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090C19F" w:rsidR="000136BA" w:rsidRPr="00F129E1" w:rsidRDefault="000136BA" w:rsidP="00D1309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D1309E">
              <w:rPr>
                <w:rFonts w:ascii="Times New Roman" w:hAnsi="Times New Roman"/>
                <w:bCs/>
                <w:sz w:val="22"/>
                <w:szCs w:val="22"/>
              </w:rPr>
              <w:t>1716874/2023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287C121" w:rsidR="000136BA" w:rsidRPr="006563E8" w:rsidRDefault="006C1799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07972FF0" w:rsidR="000136BA" w:rsidRPr="00986306" w:rsidRDefault="000136BA" w:rsidP="00316E4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136BA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D2E4AB1" w:rsidR="000136BA" w:rsidRPr="00892D04" w:rsidRDefault="00D1309E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044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2E9212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C20A69">
        <w:rPr>
          <w:rFonts w:ascii="Times New Roman" w:hAnsi="Times New Roman"/>
          <w:sz w:val="22"/>
          <w:szCs w:val="22"/>
        </w:rPr>
        <w:t>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junho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7AFD64C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D1309E">
        <w:rPr>
          <w:rFonts w:ascii="Times New Roman" w:hAnsi="Times New Roman"/>
          <w:sz w:val="22"/>
          <w:szCs w:val="22"/>
        </w:rPr>
        <w:t>auto de infração</w:t>
      </w:r>
      <w:r w:rsidR="000136BA">
        <w:rPr>
          <w:rFonts w:ascii="Times New Roman" w:hAnsi="Times New Roman"/>
          <w:sz w:val="22"/>
          <w:szCs w:val="22"/>
        </w:rPr>
        <w:t xml:space="preserve"> </w:t>
      </w:r>
      <w:r w:rsidR="000136BA" w:rsidRPr="000136BA">
        <w:rPr>
          <w:rFonts w:ascii="Times New Roman" w:hAnsi="Times New Roman"/>
          <w:sz w:val="22"/>
          <w:szCs w:val="22"/>
        </w:rPr>
        <w:t xml:space="preserve">em desfavor </w:t>
      </w:r>
      <w:r w:rsidR="00D1309E" w:rsidRPr="00D1309E">
        <w:rPr>
          <w:rFonts w:ascii="Times New Roman" w:hAnsi="Times New Roman"/>
          <w:sz w:val="22"/>
          <w:szCs w:val="22"/>
        </w:rPr>
        <w:t xml:space="preserve">da </w:t>
      </w:r>
      <w:r w:rsidR="006C17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="006C1799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6C17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</w:t>
      </w:r>
      <w:r w:rsidR="006C179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6C17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</w:t>
      </w:r>
      <w:r w:rsidR="00D1309E" w:rsidRPr="00D1309E">
        <w:rPr>
          <w:rFonts w:ascii="Times New Roman" w:hAnsi="Times New Roman"/>
          <w:sz w:val="22"/>
          <w:szCs w:val="22"/>
        </w:rPr>
        <w:t xml:space="preserve">, por ausência de responsável técnico referente a obra de restauro localizada na </w:t>
      </w:r>
      <w:r w:rsidR="006C17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bookmarkStart w:id="0" w:name="_GoBack"/>
      <w:bookmarkEnd w:id="0"/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65DAC24C" w:rsidR="006F67BC" w:rsidRPr="004B5E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B05D7C4" w14:textId="248C5C1B" w:rsidR="00A31B6B" w:rsidRDefault="00D1309E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D1309E">
        <w:rPr>
          <w:rFonts w:ascii="Times New Roman" w:eastAsia="Verdana" w:hAnsi="Times New Roman"/>
          <w:bCs/>
          <w:sz w:val="22"/>
          <w:szCs w:val="22"/>
        </w:rPr>
        <w:t xml:space="preserve">1 </w:t>
      </w:r>
      <w:r>
        <w:rPr>
          <w:rFonts w:ascii="Times New Roman" w:eastAsia="Verdana" w:hAnsi="Times New Roman"/>
          <w:bCs/>
          <w:sz w:val="22"/>
          <w:szCs w:val="22"/>
        </w:rPr>
        <w:t>– A</w:t>
      </w:r>
      <w:r w:rsidRPr="00D1309E">
        <w:rPr>
          <w:rFonts w:ascii="Times New Roman" w:eastAsia="Verdana" w:hAnsi="Times New Roman"/>
          <w:bCs/>
          <w:sz w:val="22"/>
          <w:szCs w:val="22"/>
        </w:rPr>
        <w:t>provar o relato e voto do conselheiro relator pela realização de DILIGÊNCIA pelo Departamento de Fiscalização do CAU/DF ao local indicado para verificação e manifestação técnica no sentido de esclarecer à esta CEP se a referida intervenção foi iniciada (sem a elaboração do respectivo RRT de Execução)</w:t>
      </w:r>
      <w:r w:rsidR="00BA7C29" w:rsidRPr="00BA7C29">
        <w:rPr>
          <w:rFonts w:ascii="Times New Roman" w:eastAsia="Verdana" w:hAnsi="Times New Roman"/>
          <w:bCs/>
          <w:sz w:val="22"/>
          <w:szCs w:val="22"/>
        </w:rPr>
        <w:t>.</w:t>
      </w:r>
    </w:p>
    <w:p w14:paraId="081131A3" w14:textId="77777777" w:rsidR="00BA7C29" w:rsidRPr="00892D04" w:rsidRDefault="00BA7C29" w:rsidP="00BA7C29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3077137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E21CAA" w:rsidRPr="00E21CAA">
        <w:rPr>
          <w:rFonts w:ascii="Times New Roman" w:hAnsi="Times New Roman"/>
          <w:b/>
          <w:bCs/>
          <w:sz w:val="22"/>
          <w:szCs w:val="22"/>
        </w:rPr>
        <w:t>1</w:t>
      </w:r>
      <w:r w:rsidRPr="00E21CAA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94E9E06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C20A69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7C29">
        <w:rPr>
          <w:rFonts w:ascii="Times New Roman" w:eastAsia="Verdana" w:hAnsi="Times New Roman"/>
          <w:sz w:val="22"/>
          <w:szCs w:val="22"/>
        </w:rPr>
        <w:t>junho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494055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B35DFA3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CD1334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A8F412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8491B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0A25EC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5D4340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67F66E2C" w:rsidR="005B7F00" w:rsidRPr="00BE02F4" w:rsidRDefault="00E21CA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5F475E73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67A5D0C7" w:rsidR="00B700AB" w:rsidRPr="00BE02F4" w:rsidRDefault="00E21CAA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D7F4F7F" w:rsidR="005B7F00" w:rsidRPr="00BE02F4" w:rsidRDefault="00E21CA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70F6C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C20A69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3F4FCC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52122CA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F24F9" w:rsidRPr="000136BA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3588DC8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21CAA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49FFE" w14:textId="77777777" w:rsidR="00C42C3A" w:rsidRDefault="00C42C3A" w:rsidP="00EE4FDD">
      <w:r>
        <w:separator/>
      </w:r>
    </w:p>
  </w:endnote>
  <w:endnote w:type="continuationSeparator" w:id="0">
    <w:p w14:paraId="4DEA17F5" w14:textId="77777777" w:rsidR="00C42C3A" w:rsidRDefault="00C42C3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C1799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C179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30D7C" w14:textId="77777777" w:rsidR="00C42C3A" w:rsidRDefault="00C42C3A" w:rsidP="00EE4FDD">
      <w:r>
        <w:separator/>
      </w:r>
    </w:p>
  </w:footnote>
  <w:footnote w:type="continuationSeparator" w:id="0">
    <w:p w14:paraId="15206AF4" w14:textId="77777777" w:rsidR="00C42C3A" w:rsidRDefault="00C42C3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C42C3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01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C42C3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3F4FCC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1799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31B6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236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2C3A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BF16D-48DF-4526-ABC4-7BCFB2C9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2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165</cp:revision>
  <cp:lastPrinted>2023-08-25T14:50:00Z</cp:lastPrinted>
  <dcterms:created xsi:type="dcterms:W3CDTF">2020-11-12T18:59:00Z</dcterms:created>
  <dcterms:modified xsi:type="dcterms:W3CDTF">2024-02-06T14:27:00Z</dcterms:modified>
</cp:coreProperties>
</file>