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1F7CB2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FC319D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>1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>1</w:t>
            </w:r>
            <w:r w:rsidRPr="001F7CB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>outubro</w:t>
            </w:r>
            <w:r w:rsidR="00F43D3D" w:rsidRPr="001F7CB2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AE387C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7CB2">
              <w:rPr>
                <w:rFonts w:eastAsia="Calibri"/>
                <w:sz w:val="22"/>
                <w:szCs w:val="22"/>
              </w:rPr>
              <w:t>1</w:t>
            </w:r>
            <w:r w:rsidR="00AE387C" w:rsidRPr="001F7CB2">
              <w:rPr>
                <w:rFonts w:eastAsia="Calibri"/>
                <w:sz w:val="22"/>
                <w:szCs w:val="22"/>
              </w:rPr>
              <w:t>3</w:t>
            </w:r>
            <w:r w:rsidRPr="001F7CB2">
              <w:rPr>
                <w:rFonts w:eastAsia="Calibri"/>
                <w:sz w:val="22"/>
                <w:szCs w:val="22"/>
              </w:rPr>
              <w:t>h</w:t>
            </w:r>
            <w:r w:rsidR="00AE387C" w:rsidRPr="001F7CB2">
              <w:rPr>
                <w:rFonts w:eastAsia="Calibri"/>
                <w:sz w:val="22"/>
                <w:szCs w:val="22"/>
              </w:rPr>
              <w:t>00</w:t>
            </w:r>
            <w:r w:rsidRPr="001F7CB2">
              <w:rPr>
                <w:rFonts w:eastAsia="Calibri"/>
                <w:sz w:val="22"/>
                <w:szCs w:val="22"/>
              </w:rPr>
              <w:t xml:space="preserve"> às 14h</w:t>
            </w:r>
            <w:r w:rsidR="00AE387C" w:rsidRPr="001F7CB2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F43D3D" w:rsidRPr="001F7CB2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bCs/>
                <w:sz w:val="22"/>
                <w:szCs w:val="22"/>
              </w:rPr>
              <w:t>Re</w:t>
            </w:r>
            <w:r w:rsidR="00B847FD" w:rsidRPr="001F7CB2">
              <w:rPr>
                <w:bCs/>
                <w:sz w:val="22"/>
                <w:szCs w:val="22"/>
              </w:rPr>
              <w:t>união realizada por meio virtual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1F7CB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3B57" w:rsidRPr="001F7CB2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53B57" w:rsidRPr="001F7CB2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F7CB2">
              <w:rPr>
                <w:rFonts w:eastAsia="Calibri"/>
                <w:b/>
                <w:sz w:val="22"/>
                <w:szCs w:val="22"/>
                <w:lang w:eastAsia="en-US"/>
              </w:rPr>
              <w:t>PARTICIPANTES</w:t>
            </w:r>
          </w:p>
          <w:p w:rsidR="00F43D3D" w:rsidRPr="001F7CB2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640371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1F7CB2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D00B48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1F7CB2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Gerente Geral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 xml:space="preserve">Karla Dias </w:t>
            </w:r>
            <w:proofErr w:type="spellStart"/>
            <w:r w:rsidRPr="001F7CB2">
              <w:rPr>
                <w:sz w:val="22"/>
                <w:szCs w:val="22"/>
              </w:rPr>
              <w:t>Faulstich</w:t>
            </w:r>
            <w:proofErr w:type="spellEnd"/>
            <w:r w:rsidRPr="001F7CB2">
              <w:rPr>
                <w:sz w:val="22"/>
                <w:szCs w:val="22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Advogada</w:t>
            </w:r>
          </w:p>
        </w:tc>
      </w:tr>
      <w:tr w:rsidR="00F43D3D" w:rsidRPr="001F7CB2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1F7CB2" w:rsidRDefault="00F43D3D" w:rsidP="00F85A0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  <w:r w:rsidR="00F85A09" w:rsidRPr="001F7CB2">
              <w:rPr>
                <w:rFonts w:eastAsia="Calibri"/>
                <w:bCs/>
                <w:sz w:val="22"/>
                <w:szCs w:val="22"/>
              </w:rPr>
              <w:t xml:space="preserve">A conselheira Giselle </w:t>
            </w:r>
            <w:proofErr w:type="spellStart"/>
            <w:r w:rsidR="00F85A09" w:rsidRPr="001F7CB2">
              <w:rPr>
                <w:rFonts w:eastAsia="Calibri"/>
                <w:bCs/>
                <w:sz w:val="22"/>
                <w:szCs w:val="22"/>
              </w:rPr>
              <w:t>Moll</w:t>
            </w:r>
            <w:proofErr w:type="spellEnd"/>
            <w:r w:rsidR="00F85A09" w:rsidRPr="001F7CB2">
              <w:rPr>
                <w:rFonts w:eastAsia="Calibri"/>
                <w:bCs/>
                <w:sz w:val="22"/>
                <w:szCs w:val="22"/>
              </w:rPr>
              <w:t xml:space="preserve"> Mascarenhas justificou sua ausência</w:t>
            </w:r>
            <w:r w:rsidR="00AE387C" w:rsidRPr="001F7CB2">
              <w:rPr>
                <w:rFonts w:eastAsia="Calibri"/>
                <w:bCs/>
                <w:sz w:val="22"/>
                <w:szCs w:val="22"/>
              </w:rPr>
              <w:t xml:space="preserve">. 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1F7CB2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640371" w:rsidRPr="001F7CB2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85A09" w:rsidRPr="001F7CB2" w:rsidTr="004160FA">
        <w:tc>
          <w:tcPr>
            <w:tcW w:w="9039" w:type="dxa"/>
            <w:gridSpan w:val="2"/>
            <w:shd w:val="clear" w:color="auto" w:fill="D9D9D9"/>
            <w:vAlign w:val="center"/>
          </w:tcPr>
          <w:p w:rsidR="00F85A09" w:rsidRPr="001F7CB2" w:rsidRDefault="00F85A09" w:rsidP="00FC31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Aprovação d</w:t>
            </w:r>
            <w:r w:rsidR="00FC319D" w:rsidRPr="001F7CB2">
              <w:rPr>
                <w:rFonts w:eastAsia="Calibri"/>
                <w:b/>
                <w:bCs/>
                <w:sz w:val="22"/>
                <w:szCs w:val="22"/>
              </w:rPr>
              <w:t>a</w:t>
            </w:r>
            <w:r w:rsidRPr="001F7CB2">
              <w:rPr>
                <w:rFonts w:eastAsia="Calibri"/>
                <w:b/>
                <w:bCs/>
                <w:sz w:val="22"/>
                <w:szCs w:val="22"/>
              </w:rPr>
              <w:t xml:space="preserve"> súmula</w:t>
            </w:r>
          </w:p>
        </w:tc>
      </w:tr>
      <w:tr w:rsidR="00F85A09" w:rsidRPr="001F7CB2" w:rsidTr="004160FA">
        <w:tc>
          <w:tcPr>
            <w:tcW w:w="2093" w:type="dxa"/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85A09" w:rsidRPr="001F7CB2" w:rsidRDefault="00F85A09" w:rsidP="00FC319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>A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 xml:space="preserve"> súmula da 7ª Reunião Ordinária foi </w:t>
            </w:r>
            <w:r w:rsidRPr="001F7CB2">
              <w:rPr>
                <w:rFonts w:eastAsia="Calibri"/>
                <w:bCs/>
                <w:sz w:val="22"/>
                <w:szCs w:val="22"/>
              </w:rPr>
              <w:t xml:space="preserve">aprovada por unanimidade. 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85A09" w:rsidRPr="001F7CB2" w:rsidTr="004160FA">
        <w:tc>
          <w:tcPr>
            <w:tcW w:w="9039" w:type="dxa"/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37682" w:rsidRPr="001F7CB2" w:rsidTr="008B03C3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37682" w:rsidRPr="001F7CB2" w:rsidRDefault="002C17D6" w:rsidP="001376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Assessoria da CED</w:t>
            </w:r>
          </w:p>
        </w:tc>
      </w:tr>
      <w:tr w:rsidR="00F85A09" w:rsidRPr="001F7CB2" w:rsidTr="004160FA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87F5C" w:rsidRPr="001F7CB2" w:rsidRDefault="002C17D6" w:rsidP="00187F5C">
            <w:pPr>
              <w:tabs>
                <w:tab w:val="left" w:pos="567"/>
                <w:tab w:val="left" w:pos="851"/>
              </w:tabs>
              <w:spacing w:after="48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A assessora técnica Juliana Severo dos Santos comunicou que o CAU/RS encaminhou à CED-CAU/DF pedido de identificação e eventual abertura de processo ético-disciplinar de ofício a fim de apurar a conduta de profissionais de arquitetura e urbanismo envolvidos nos atos antidemocráticos ocorridos em Brasília/DF no dia 8 de janeiro de 2023. Após debate </w:t>
            </w:r>
            <w:r w:rsidR="00187F5C" w:rsidRPr="001F7CB2">
              <w:rPr>
                <w:rFonts w:eastAsia="Calibri"/>
                <w:bCs/>
                <w:sz w:val="22"/>
                <w:szCs w:val="22"/>
              </w:rPr>
              <w:t xml:space="preserve">e análise </w:t>
            </w:r>
            <w:r w:rsidRPr="001F7CB2">
              <w:rPr>
                <w:rFonts w:eastAsia="Calibri"/>
                <w:bCs/>
                <w:sz w:val="22"/>
                <w:szCs w:val="22"/>
              </w:rPr>
              <w:t>sobre o tema</w:t>
            </w:r>
            <w:r w:rsidR="00187F5C" w:rsidRPr="001F7CB2">
              <w:rPr>
                <w:rFonts w:eastAsia="Calibri"/>
                <w:bCs/>
                <w:sz w:val="22"/>
                <w:szCs w:val="22"/>
              </w:rPr>
              <w:t xml:space="preserve">, com posterior </w:t>
            </w:r>
            <w:r w:rsidRPr="001F7CB2">
              <w:rPr>
                <w:rFonts w:eastAsia="Calibri"/>
                <w:bCs/>
                <w:sz w:val="22"/>
                <w:szCs w:val="22"/>
              </w:rPr>
              <w:t xml:space="preserve">consulta à assessoria jurídica e gerência geral sobre as possibilidades de encaminhamento da matéria, </w:t>
            </w:r>
            <w:r w:rsidR="00187F5C" w:rsidRPr="001F7CB2">
              <w:rPr>
                <w:rFonts w:eastAsia="Calibri"/>
                <w:bCs/>
                <w:sz w:val="22"/>
                <w:szCs w:val="22"/>
              </w:rPr>
              <w:t>a comissão chegou ao seguinte consenso e a matéria foi colocada em votação.</w:t>
            </w:r>
          </w:p>
          <w:p w:rsidR="00187F5C" w:rsidRPr="001F7CB2" w:rsidRDefault="00187F5C" w:rsidP="00187F5C">
            <w:pPr>
              <w:tabs>
                <w:tab w:val="left" w:pos="567"/>
                <w:tab w:val="left" w:pos="851"/>
              </w:tabs>
              <w:spacing w:after="48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1F7CB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041/2023</w:t>
            </w:r>
            <w:r w:rsidRPr="001F7CB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1F7CB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1F7CB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187F5C" w:rsidRPr="001F7CB2" w:rsidRDefault="00187F5C" w:rsidP="00187F5C">
            <w:pPr>
              <w:spacing w:before="120" w:after="120"/>
              <w:ind w:right="454"/>
              <w:jc w:val="both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1 – Encaminhar esta deliberação ao Plenário do CAU/DF para ciência;</w:t>
            </w:r>
          </w:p>
          <w:p w:rsidR="00187F5C" w:rsidRPr="001F7CB2" w:rsidRDefault="00187F5C" w:rsidP="00187F5C">
            <w:pPr>
              <w:spacing w:before="120" w:after="120"/>
              <w:ind w:right="454"/>
              <w:jc w:val="both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2 – Encaminhar ofício ao CAU/BR solicitando a verificação, pelos meios viáveis, de participação de arquitetos e arquitetas e urbanistas nos atos de depredação ao Patrimônio Cultural da Humanidade ocorridos em Brasília/DF no dia 8 de janeiro de 2023;</w:t>
            </w:r>
          </w:p>
          <w:p w:rsidR="00187F5C" w:rsidRPr="001F7CB2" w:rsidRDefault="00187F5C" w:rsidP="00187F5C">
            <w:pPr>
              <w:spacing w:before="120" w:after="120"/>
              <w:ind w:right="454"/>
              <w:jc w:val="both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 xml:space="preserve">3 – Encaminhar ofício ao Supremo Tribunal Federal com a solicitação de disponibilização da relação de profissionais arquitetos e arquitetas e </w:t>
            </w:r>
            <w:r w:rsidRPr="001F7CB2">
              <w:rPr>
                <w:sz w:val="22"/>
                <w:szCs w:val="22"/>
              </w:rPr>
              <w:lastRenderedPageBreak/>
              <w:t>urbanistas que foram indiciados em ações penais por envolvimento nos atos de depredação ao Patrimônio Cultural da Humanidade ocorridos em Brasília/DF no dia 8 de janeiro de 2023.</w:t>
            </w:r>
          </w:p>
          <w:p w:rsidR="00F85A09" w:rsidRPr="001F7CB2" w:rsidRDefault="00187F5C" w:rsidP="00187F5C">
            <w:pPr>
              <w:pStyle w:val="LO-normal"/>
              <w:jc w:val="both"/>
              <w:rPr>
                <w:rFonts w:cs="Times New Roman"/>
                <w:sz w:val="22"/>
                <w:szCs w:val="22"/>
                <w:lang w:bidi="ar-SA"/>
              </w:rPr>
            </w:pPr>
            <w:r w:rsidRPr="001F7CB2">
              <w:rPr>
                <w:rFonts w:cs="Times New Roman"/>
                <w:sz w:val="22"/>
                <w:szCs w:val="22"/>
                <w:lang w:bidi="ar-SA"/>
              </w:rPr>
              <w:t xml:space="preserve">4 - </w:t>
            </w:r>
            <w:r w:rsidRPr="001F7CB2">
              <w:rPr>
                <w:rFonts w:cs="Times New Roman"/>
                <w:sz w:val="22"/>
                <w:szCs w:val="22"/>
              </w:rPr>
              <w:t>Determinar à Gerência de Fiscalização do CAU/DF que a partir da identificação dos profissionais, dê início, de ofício, aos procedimentos pertinentes, para o fim de averiguar suas condutas éticas, conforme o disposto no § 1 do art. 13, da Resolução CAU/BR nº 143, de 23 de junho de 2017.</w:t>
            </w:r>
          </w:p>
        </w:tc>
      </w:tr>
    </w:tbl>
    <w:p w:rsidR="00F85A09" w:rsidRPr="001F7CB2" w:rsidRDefault="00F85A09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43D3D" w:rsidRPr="001F7CB2" w:rsidTr="00766020">
        <w:tc>
          <w:tcPr>
            <w:tcW w:w="9039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1F7CB2" w:rsidRDefault="00BA6876" w:rsidP="00B67E1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b/>
                <w:bCs/>
                <w:color w:val="000000" w:themeColor="text1"/>
                <w:sz w:val="22"/>
                <w:szCs w:val="22"/>
              </w:rPr>
              <w:t>Julgamento do processo ético-disciplinar</w:t>
            </w:r>
          </w:p>
        </w:tc>
      </w:tr>
      <w:tr w:rsidR="00F43D3D" w:rsidRPr="001F7CB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1F7CB2" w:rsidRDefault="00F43D3D" w:rsidP="002C17D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</w:p>
        </w:tc>
      </w:tr>
      <w:tr w:rsidR="00F43D3D" w:rsidRPr="001F7CB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1F7CB2" w:rsidRDefault="00F43D3D" w:rsidP="00BA687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1F7CB2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BA6876" w:rsidRPr="001F7CB2">
              <w:rPr>
                <w:bCs/>
                <w:color w:val="000000"/>
                <w:sz w:val="22"/>
                <w:szCs w:val="22"/>
                <w:shd w:val="clear" w:color="auto" w:fill="FFFFFF"/>
              </w:rPr>
              <w:t>Luiz Otávio Alves Rodrigues</w:t>
            </w:r>
          </w:p>
        </w:tc>
      </w:tr>
      <w:tr w:rsidR="00F43D3D" w:rsidRPr="001F7CB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6876" w:rsidRPr="001F7CB2" w:rsidRDefault="00BA6876" w:rsidP="00BA687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>O conselheiro relator Luiz Otávio Alves Rodrigues fez a leitura do relatório e voto. As partes não compareceram à reunião. O coordenador Ricardo Reis Meira abriu a votação por chamada nominal.</w:t>
            </w:r>
          </w:p>
          <w:p w:rsidR="00BA6876" w:rsidRPr="001F7CB2" w:rsidRDefault="00BA6876" w:rsidP="00BA687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</w:p>
          <w:p w:rsidR="00BA6876" w:rsidRPr="001F7CB2" w:rsidRDefault="00BA6876" w:rsidP="00BA6876">
            <w:pPr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040/2023 – CED-CAU/DF</w:t>
            </w:r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F43D3D" w:rsidRPr="001F7CB2" w:rsidRDefault="00BA6876" w:rsidP="00BA687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 xml:space="preserve">1 - Aprovar o relatório e voto fundamentado apresentado pelo conselheiro relator, no sentido de aplicar ao profissional denunciado a sanção ético-disciplinar de ADVERTÊNCIA PÚBLICA por violação à norma do artigo 18, incisos </w:t>
            </w:r>
            <w:proofErr w:type="gramStart"/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>VI</w:t>
            </w:r>
            <w:proofErr w:type="gramEnd"/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 xml:space="preserve"> e X, da Lei n. 12.378/2010, combinados com os itens 2.2.7, 3.2.6 e 3.2.14 do Código de Ética e Disciplina para Arquitetos e Urbanistas.</w:t>
            </w:r>
          </w:p>
        </w:tc>
      </w:tr>
    </w:tbl>
    <w:p w:rsidR="00B70538" w:rsidRPr="001F7CB2" w:rsidRDefault="00B70538" w:rsidP="00B70538">
      <w:pPr>
        <w:suppressLineNumbers/>
        <w:tabs>
          <w:tab w:val="left" w:pos="3080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70538" w:rsidRPr="001F7CB2" w:rsidTr="00030973">
        <w:tc>
          <w:tcPr>
            <w:tcW w:w="9039" w:type="dxa"/>
            <w:shd w:val="clear" w:color="auto" w:fill="D9D9D9"/>
            <w:vAlign w:val="center"/>
          </w:tcPr>
          <w:p w:rsidR="00B70538" w:rsidRPr="001F7CB2" w:rsidRDefault="00FE1714" w:rsidP="000309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Redistribuição</w:t>
            </w:r>
            <w:r w:rsidR="00B70538"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de processos</w:t>
            </w:r>
          </w:p>
        </w:tc>
      </w:tr>
    </w:tbl>
    <w:p w:rsidR="00B70538" w:rsidRPr="001F7CB2" w:rsidRDefault="00B70538" w:rsidP="00B70538">
      <w:pPr>
        <w:suppressLineNumbers/>
        <w:tabs>
          <w:tab w:val="left" w:pos="3080"/>
        </w:tabs>
        <w:rPr>
          <w:b/>
          <w:color w:val="00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70538" w:rsidRPr="001F7CB2" w:rsidTr="00030973">
        <w:tc>
          <w:tcPr>
            <w:tcW w:w="2093" w:type="dxa"/>
            <w:shd w:val="clear" w:color="auto" w:fill="D9D9D9"/>
            <w:vAlign w:val="center"/>
          </w:tcPr>
          <w:p w:rsidR="00B70538" w:rsidRPr="001F7CB2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1F7CB2" w:rsidRDefault="00B70538" w:rsidP="00FE1714">
            <w:pPr>
              <w:widowControl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922951"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1600096/2022</w:t>
            </w:r>
          </w:p>
        </w:tc>
      </w:tr>
      <w:tr w:rsidR="00B70538" w:rsidRPr="001F7CB2" w:rsidTr="00030973">
        <w:tc>
          <w:tcPr>
            <w:tcW w:w="2093" w:type="dxa"/>
            <w:shd w:val="clear" w:color="auto" w:fill="D9D9D9"/>
            <w:vAlign w:val="center"/>
          </w:tcPr>
          <w:p w:rsidR="00B70538" w:rsidRPr="001F7CB2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1F7CB2" w:rsidRDefault="00B70538" w:rsidP="0092295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7CB2">
              <w:rPr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922951" w:rsidRPr="001F7CB2">
              <w:rPr>
                <w:color w:val="000000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</w:tbl>
    <w:p w:rsidR="00B70538" w:rsidRPr="001F7CB2" w:rsidRDefault="00B70538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F7CB2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602E65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23DEC" w:rsidRPr="001F7CB2" w:rsidRDefault="001A3814" w:rsidP="00AC365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>A comissão discutiu sobre os problemas técnicos que resultaram no adiamento da data de votação das Eleições CAU 2023</w:t>
            </w:r>
            <w:r w:rsidR="005B6819" w:rsidRPr="001F7CB2">
              <w:rPr>
                <w:rFonts w:eastAsia="Calibri"/>
                <w:bCs/>
                <w:color w:val="000000"/>
                <w:sz w:val="22"/>
                <w:szCs w:val="22"/>
              </w:rPr>
              <w:t xml:space="preserve"> e os impactos para os CAU/</w:t>
            </w:r>
            <w:proofErr w:type="spellStart"/>
            <w:r w:rsidR="005B6819" w:rsidRPr="001F7CB2">
              <w:rPr>
                <w:rFonts w:eastAsia="Calibri"/>
                <w:bCs/>
                <w:color w:val="000000"/>
                <w:sz w:val="22"/>
                <w:szCs w:val="22"/>
              </w:rPr>
              <w:t>UFs</w:t>
            </w:r>
            <w:proofErr w:type="spellEnd"/>
            <w:r w:rsidR="005B6819" w:rsidRPr="001F7CB2">
              <w:rPr>
                <w:rFonts w:eastAsia="Calibri"/>
                <w:bCs/>
                <w:color w:val="000000"/>
                <w:sz w:val="22"/>
                <w:szCs w:val="22"/>
              </w:rPr>
              <w:t>.</w:t>
            </w:r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="005B6819" w:rsidRPr="001F7CB2">
              <w:rPr>
                <w:rFonts w:eastAsia="Calibri"/>
                <w:bCs/>
                <w:color w:val="000000"/>
                <w:sz w:val="22"/>
                <w:szCs w:val="22"/>
              </w:rPr>
              <w:t>O coordenador Ricardo Reis Meira informou que o Plenário do CAU/BR se reunirá extraordinariamente para deliberar sobre nova(s) data(s) de votação.</w:t>
            </w:r>
          </w:p>
          <w:p w:rsidR="00AC3659" w:rsidRPr="001F7CB2" w:rsidRDefault="00AC3659" w:rsidP="00AC365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</w:p>
          <w:p w:rsidR="00F43D3D" w:rsidRDefault="00F23DEC" w:rsidP="00AC365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F7CB2">
              <w:rPr>
                <w:rFonts w:eastAsia="Calibri"/>
                <w:bCs/>
                <w:color w:val="000000"/>
                <w:sz w:val="22"/>
                <w:szCs w:val="22"/>
              </w:rPr>
              <w:t>O conselheiro Carlos Henrique Magalhães de Lima iniciou uma discussão em tese, sem mencionar número de processos e os nomes das partes envolvidas, sobre os processos de denúncias encaminhadas pela Central de Aprovação de Projetos – CAP.</w:t>
            </w:r>
            <w:r w:rsidRPr="001F7CB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1F7CB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Em seguida, o conselheiro Pedro Roberto da Silva Neto iniciou discussão em tese sobre casos onde há </w:t>
            </w:r>
            <w:r w:rsidR="0099553A">
              <w:rPr>
                <w:rFonts w:eastAsia="Calibri"/>
                <w:bCs/>
                <w:color w:val="000000" w:themeColor="text1"/>
                <w:sz w:val="22"/>
                <w:szCs w:val="22"/>
              </w:rPr>
              <w:t>erro técnico de projeto, mas não há, explicitamente, infração ética.</w:t>
            </w:r>
          </w:p>
          <w:p w:rsidR="001F7CB2" w:rsidRDefault="001F7CB2" w:rsidP="00AC365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</w:p>
          <w:p w:rsidR="001F7CB2" w:rsidRPr="001F7CB2" w:rsidRDefault="001F7CB2" w:rsidP="00486937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 coordenador Ricardo Reis Meira </w:t>
            </w:r>
            <w:r w:rsidR="00EB337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propôs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que seja </w:t>
            </w:r>
            <w:r w:rsidR="00EB337D">
              <w:rPr>
                <w:rFonts w:eastAsia="Calibri"/>
                <w:bCs/>
                <w:color w:val="000000" w:themeColor="text1"/>
                <w:sz w:val="22"/>
                <w:szCs w:val="22"/>
              </w:rPr>
              <w:t>solicitado à presidência do CAU/DF que encaminhe à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52F9C">
              <w:rPr>
                <w:rFonts w:eastAsia="Calibri"/>
                <w:bCs/>
                <w:color w:val="000000" w:themeColor="text1"/>
                <w:sz w:val="22"/>
                <w:szCs w:val="22"/>
              </w:rPr>
              <w:t>ASCOM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52F9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um pedido de publicações sobre os temas </w:t>
            </w:r>
            <w:r w:rsidR="00486937">
              <w:rPr>
                <w:rFonts w:eastAsia="Calibri"/>
                <w:bCs/>
                <w:color w:val="000000" w:themeColor="text1"/>
                <w:sz w:val="22"/>
                <w:szCs w:val="22"/>
              </w:rPr>
              <w:t>das decisões</w:t>
            </w:r>
            <w:r w:rsidR="00B52F9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dos julgamentos da CED-CAU/DF, mantendo o sigilo </w:t>
            </w:r>
            <w:r w:rsidR="00B52F9C">
              <w:rPr>
                <w:rFonts w:eastAsia="Calibri"/>
                <w:bCs/>
                <w:color w:val="000000" w:themeColor="text1"/>
                <w:sz w:val="22"/>
                <w:szCs w:val="22"/>
              </w:rPr>
              <w:lastRenderedPageBreak/>
              <w:t>das partes</w:t>
            </w:r>
            <w:r w:rsidR="003C636F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. </w:t>
            </w:r>
            <w:r w:rsidR="00B52F9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iniciativa tem caráter educativo. </w:t>
            </w:r>
            <w:r w:rsidR="0099026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CED-CAU/DF encaminhará uma sugestão de texto para a ASCOM e solicitará que essa publicação seja realizada impreterivelmente no período entre as reuniões ordinárias da comissão, com a frequência mensal. A comissão concordou com a proposta. </w:t>
            </w:r>
            <w:bookmarkStart w:id="0" w:name="_GoBack"/>
            <w:bookmarkEnd w:id="0"/>
          </w:p>
        </w:tc>
      </w:tr>
    </w:tbl>
    <w:p w:rsidR="00602E65" w:rsidRPr="001F7CB2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1F7CB2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1F7CB2">
        <w:rPr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Pr="001F7CB2" w:rsidRDefault="003E3407">
      <w:pPr>
        <w:rPr>
          <w:sz w:val="22"/>
          <w:szCs w:val="22"/>
        </w:rPr>
      </w:pPr>
    </w:p>
    <w:p w:rsidR="003E3407" w:rsidRPr="001F7CB2" w:rsidRDefault="003E3407">
      <w:pPr>
        <w:rPr>
          <w:sz w:val="22"/>
          <w:szCs w:val="22"/>
        </w:rPr>
      </w:pPr>
    </w:p>
    <w:p w:rsidR="003E3407" w:rsidRPr="001F7CB2" w:rsidRDefault="003E3407">
      <w:pPr>
        <w:rPr>
          <w:sz w:val="22"/>
          <w:szCs w:val="22"/>
        </w:rPr>
      </w:pPr>
    </w:p>
    <w:p w:rsidR="00AC3659" w:rsidRPr="001F7CB2" w:rsidRDefault="00AC3659">
      <w:pPr>
        <w:rPr>
          <w:sz w:val="22"/>
          <w:szCs w:val="22"/>
        </w:rPr>
      </w:pPr>
    </w:p>
    <w:p w:rsidR="00AC3659" w:rsidRPr="001F7CB2" w:rsidRDefault="00AC3659">
      <w:pPr>
        <w:rPr>
          <w:sz w:val="22"/>
          <w:szCs w:val="22"/>
        </w:rPr>
      </w:pPr>
    </w:p>
    <w:p w:rsidR="00AC3659" w:rsidRPr="001F7CB2" w:rsidRDefault="00AC3659">
      <w:pPr>
        <w:rPr>
          <w:sz w:val="22"/>
          <w:szCs w:val="22"/>
        </w:rPr>
      </w:pPr>
    </w:p>
    <w:p w:rsidR="00957531" w:rsidRPr="001F7CB2" w:rsidRDefault="00B67E12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F7CB2">
        <w:rPr>
          <w:b/>
          <w:bCs/>
          <w:sz w:val="22"/>
          <w:szCs w:val="22"/>
        </w:rPr>
        <w:t>Ricardo Reis Meira</w:t>
      </w:r>
    </w:p>
    <w:p w:rsidR="003E3407" w:rsidRPr="001F7CB2" w:rsidRDefault="00957531" w:rsidP="00D644EC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F7CB2">
        <w:rPr>
          <w:sz w:val="22"/>
          <w:szCs w:val="22"/>
        </w:rPr>
        <w:t xml:space="preserve"> Coordenador da CED-CAU/DF</w:t>
      </w:r>
    </w:p>
    <w:sectPr w:rsidR="003E3407" w:rsidRPr="001F7CB2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CAC" w:rsidRDefault="00577CAC" w:rsidP="00172C3F">
      <w:r>
        <w:separator/>
      </w:r>
    </w:p>
  </w:endnote>
  <w:endnote w:type="continuationSeparator" w:id="0">
    <w:p w:rsidR="00577CAC" w:rsidRDefault="00577CAC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D5486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D5486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CAC" w:rsidRDefault="00577CAC" w:rsidP="00172C3F">
      <w:r>
        <w:separator/>
      </w:r>
    </w:p>
  </w:footnote>
  <w:footnote w:type="continuationSeparator" w:id="0">
    <w:p w:rsidR="00577CAC" w:rsidRDefault="00577CAC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59662556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FC319D">
      <w:rPr>
        <w:b/>
        <w:sz w:val="22"/>
        <w:szCs w:val="22"/>
      </w:rPr>
      <w:t>8</w:t>
    </w:r>
    <w:r w:rsidRPr="00FF0703">
      <w:rPr>
        <w:b/>
        <w:sz w:val="22"/>
        <w:szCs w:val="22"/>
      </w:rPr>
      <w:t>ª REUNIÃO 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06A9F"/>
    <w:multiLevelType w:val="hybridMultilevel"/>
    <w:tmpl w:val="894A5BF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46CC1"/>
    <w:rsid w:val="00056F94"/>
    <w:rsid w:val="00070873"/>
    <w:rsid w:val="00075E5F"/>
    <w:rsid w:val="000E5006"/>
    <w:rsid w:val="000F1A69"/>
    <w:rsid w:val="00111586"/>
    <w:rsid w:val="0013476A"/>
    <w:rsid w:val="00137682"/>
    <w:rsid w:val="00144CD5"/>
    <w:rsid w:val="00162C2A"/>
    <w:rsid w:val="00162E76"/>
    <w:rsid w:val="00172C3F"/>
    <w:rsid w:val="00187F5C"/>
    <w:rsid w:val="001A3814"/>
    <w:rsid w:val="001C1D77"/>
    <w:rsid w:val="001F7CB2"/>
    <w:rsid w:val="00214BA1"/>
    <w:rsid w:val="00233CCC"/>
    <w:rsid w:val="002429C4"/>
    <w:rsid w:val="00265533"/>
    <w:rsid w:val="002B5767"/>
    <w:rsid w:val="002C0445"/>
    <w:rsid w:val="002C17D6"/>
    <w:rsid w:val="002D27E0"/>
    <w:rsid w:val="002E234A"/>
    <w:rsid w:val="0031782A"/>
    <w:rsid w:val="003246C2"/>
    <w:rsid w:val="00360A9C"/>
    <w:rsid w:val="003C636F"/>
    <w:rsid w:val="003E3407"/>
    <w:rsid w:val="0040318A"/>
    <w:rsid w:val="00430367"/>
    <w:rsid w:val="00486937"/>
    <w:rsid w:val="004B718C"/>
    <w:rsid w:val="004F489A"/>
    <w:rsid w:val="00530205"/>
    <w:rsid w:val="00566944"/>
    <w:rsid w:val="00572E2F"/>
    <w:rsid w:val="00577CAC"/>
    <w:rsid w:val="005B6819"/>
    <w:rsid w:val="005F201E"/>
    <w:rsid w:val="005F6A09"/>
    <w:rsid w:val="00602E65"/>
    <w:rsid w:val="00640371"/>
    <w:rsid w:val="00641DF8"/>
    <w:rsid w:val="0065363E"/>
    <w:rsid w:val="006671D5"/>
    <w:rsid w:val="00667579"/>
    <w:rsid w:val="0067756F"/>
    <w:rsid w:val="00712098"/>
    <w:rsid w:val="00716E42"/>
    <w:rsid w:val="0073126A"/>
    <w:rsid w:val="00774B22"/>
    <w:rsid w:val="007A3307"/>
    <w:rsid w:val="007C0479"/>
    <w:rsid w:val="007C1632"/>
    <w:rsid w:val="00817682"/>
    <w:rsid w:val="00843152"/>
    <w:rsid w:val="00843B0B"/>
    <w:rsid w:val="00852252"/>
    <w:rsid w:val="0085348B"/>
    <w:rsid w:val="00853B57"/>
    <w:rsid w:val="00855D2D"/>
    <w:rsid w:val="00861E6F"/>
    <w:rsid w:val="008B1905"/>
    <w:rsid w:val="00922951"/>
    <w:rsid w:val="00940BCD"/>
    <w:rsid w:val="00946895"/>
    <w:rsid w:val="0095259C"/>
    <w:rsid w:val="00957531"/>
    <w:rsid w:val="009579A3"/>
    <w:rsid w:val="00990262"/>
    <w:rsid w:val="0099553A"/>
    <w:rsid w:val="009C243D"/>
    <w:rsid w:val="009D5D11"/>
    <w:rsid w:val="009E49F2"/>
    <w:rsid w:val="00A166E9"/>
    <w:rsid w:val="00A31DB7"/>
    <w:rsid w:val="00A63E0E"/>
    <w:rsid w:val="00A645BC"/>
    <w:rsid w:val="00A94C15"/>
    <w:rsid w:val="00AA2F23"/>
    <w:rsid w:val="00AC3659"/>
    <w:rsid w:val="00AD2F12"/>
    <w:rsid w:val="00AE387C"/>
    <w:rsid w:val="00AF423D"/>
    <w:rsid w:val="00B35FFD"/>
    <w:rsid w:val="00B52F9C"/>
    <w:rsid w:val="00B67E12"/>
    <w:rsid w:val="00B70538"/>
    <w:rsid w:val="00B82436"/>
    <w:rsid w:val="00B847FD"/>
    <w:rsid w:val="00B918D5"/>
    <w:rsid w:val="00BA6321"/>
    <w:rsid w:val="00BA6876"/>
    <w:rsid w:val="00BE25D1"/>
    <w:rsid w:val="00C2744C"/>
    <w:rsid w:val="00C371E7"/>
    <w:rsid w:val="00C7262D"/>
    <w:rsid w:val="00C761D2"/>
    <w:rsid w:val="00C970D8"/>
    <w:rsid w:val="00CA7154"/>
    <w:rsid w:val="00CF436A"/>
    <w:rsid w:val="00D00B48"/>
    <w:rsid w:val="00D148C7"/>
    <w:rsid w:val="00D644EC"/>
    <w:rsid w:val="00D74A37"/>
    <w:rsid w:val="00DA39AD"/>
    <w:rsid w:val="00DE47D6"/>
    <w:rsid w:val="00E00950"/>
    <w:rsid w:val="00E106DD"/>
    <w:rsid w:val="00E52163"/>
    <w:rsid w:val="00E57207"/>
    <w:rsid w:val="00E66788"/>
    <w:rsid w:val="00E7351D"/>
    <w:rsid w:val="00EB337D"/>
    <w:rsid w:val="00EC43E8"/>
    <w:rsid w:val="00EC61FE"/>
    <w:rsid w:val="00EC7291"/>
    <w:rsid w:val="00F23DEC"/>
    <w:rsid w:val="00F43D3D"/>
    <w:rsid w:val="00F612CB"/>
    <w:rsid w:val="00F75F0E"/>
    <w:rsid w:val="00F85A09"/>
    <w:rsid w:val="00F93C43"/>
    <w:rsid w:val="00FC319D"/>
    <w:rsid w:val="00FD4030"/>
    <w:rsid w:val="00FD5486"/>
    <w:rsid w:val="00FE1714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ED1A440-37CE-4CC9-93C7-543FAE33A516}"/>
</file>

<file path=customXml/itemProps3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F2E7A7-0AC2-478A-B0CF-C439C3F5C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732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43</cp:revision>
  <dcterms:created xsi:type="dcterms:W3CDTF">2023-09-28T15:27:00Z</dcterms:created>
  <dcterms:modified xsi:type="dcterms:W3CDTF">2023-10-24T17:23:00Z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