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F43D3D" w:rsidRPr="00602E65" w:rsidTr="007660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764597" w:rsidP="00ED3F7B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26 </w:t>
            </w:r>
            <w:r w:rsidR="00F43D3D" w:rsidRPr="00602E65">
              <w:rPr>
                <w:rFonts w:eastAsia="Calibri"/>
                <w:bCs/>
                <w:sz w:val="22"/>
                <w:szCs w:val="22"/>
              </w:rPr>
              <w:t>de ju</w:t>
            </w:r>
            <w:r w:rsidR="00ED3F7B">
              <w:rPr>
                <w:rFonts w:eastAsia="Calibri"/>
                <w:bCs/>
                <w:sz w:val="22"/>
                <w:szCs w:val="22"/>
              </w:rPr>
              <w:t>lho</w:t>
            </w:r>
            <w:r w:rsidR="00F43D3D" w:rsidRPr="00602E65">
              <w:rPr>
                <w:rFonts w:eastAsia="Calibri"/>
                <w:bCs/>
                <w:sz w:val="22"/>
                <w:szCs w:val="22"/>
              </w:rPr>
              <w:t xml:space="preserve"> de 2023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602E65">
              <w:rPr>
                <w:rFonts w:eastAsia="Calibri"/>
                <w:sz w:val="22"/>
                <w:szCs w:val="22"/>
              </w:rPr>
              <w:t>12h30 às 14h00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602E65" w:rsidRDefault="00F43D3D" w:rsidP="00766020">
            <w:pPr>
              <w:spacing w:line="276" w:lineRule="auto"/>
              <w:rPr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43D3D" w:rsidRPr="00602E65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652636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652636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640371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602E65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Luiz Otávio Alves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602E65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640371" w:rsidRPr="00602E65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602E65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Flávia Matos Dourado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602E65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Gerente Geral</w:t>
            </w:r>
          </w:p>
        </w:tc>
      </w:tr>
      <w:tr w:rsidR="00F43D3D" w:rsidRPr="00602E65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602E65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02E65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602E65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602E65">
              <w:rPr>
                <w:sz w:val="22"/>
                <w:szCs w:val="22"/>
              </w:rPr>
              <w:t>Assessoria da CED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F43D3D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602E65" w:rsidRDefault="00F43D3D" w:rsidP="0065263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602E65">
              <w:rPr>
                <w:rFonts w:eastAsia="Calibri"/>
                <w:bCs/>
                <w:sz w:val="22"/>
                <w:szCs w:val="22"/>
              </w:rPr>
              <w:t xml:space="preserve">Verificado quórum para realização da reunião. </w:t>
            </w:r>
            <w:r w:rsidR="00652636">
              <w:rPr>
                <w:rFonts w:eastAsia="Calibri"/>
                <w:bCs/>
                <w:sz w:val="22"/>
                <w:szCs w:val="22"/>
              </w:rPr>
              <w:t xml:space="preserve">A conselheira Giselle </w:t>
            </w:r>
            <w:proofErr w:type="spellStart"/>
            <w:r w:rsidR="00652636">
              <w:rPr>
                <w:rFonts w:eastAsia="Calibri"/>
                <w:bCs/>
                <w:sz w:val="22"/>
                <w:szCs w:val="22"/>
              </w:rPr>
              <w:t>Moll</w:t>
            </w:r>
            <w:proofErr w:type="spellEnd"/>
            <w:r w:rsidR="00652636">
              <w:rPr>
                <w:rFonts w:eastAsia="Calibri"/>
                <w:bCs/>
                <w:sz w:val="22"/>
                <w:szCs w:val="22"/>
              </w:rPr>
              <w:t xml:space="preserve"> Mascarenhas</w:t>
            </w:r>
            <w:r w:rsidR="00ED3F7B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3F7B">
              <w:rPr>
                <w:sz w:val="22"/>
                <w:szCs w:val="22"/>
                <w:shd w:val="clear" w:color="auto" w:fill="FFFFFF"/>
              </w:rPr>
              <w:t>justificou sua ausência.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F43D3D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Default="00F43D3D" w:rsidP="0064037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02E65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764597">
              <w:rPr>
                <w:rFonts w:eastAsia="Calibri"/>
                <w:bCs/>
                <w:sz w:val="22"/>
                <w:szCs w:val="22"/>
              </w:rPr>
              <w:t>por unanimidade com a seguinte alteração:</w:t>
            </w:r>
          </w:p>
          <w:p w:rsidR="00764597" w:rsidRPr="00602E65" w:rsidRDefault="00764597" w:rsidP="0076459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Substituição do item </w:t>
            </w:r>
            <w:proofErr w:type="gramStart"/>
            <w:r>
              <w:rPr>
                <w:rFonts w:eastAsia="Calibri"/>
                <w:bCs/>
                <w:sz w:val="22"/>
                <w:szCs w:val="22"/>
              </w:rPr>
              <w:t>3</w:t>
            </w:r>
            <w:proofErr w:type="gramEnd"/>
            <w:r>
              <w:rPr>
                <w:rFonts w:eastAsia="Calibri"/>
                <w:bCs/>
                <w:sz w:val="22"/>
                <w:szCs w:val="22"/>
              </w:rPr>
              <w:t>. “Relato de Processos” pelo item “</w:t>
            </w:r>
            <w:r w:rsidRPr="00764597">
              <w:rPr>
                <w:rFonts w:eastAsia="Calibri"/>
                <w:bCs/>
                <w:sz w:val="22"/>
                <w:szCs w:val="22"/>
              </w:rPr>
              <w:t xml:space="preserve">Pesquisa sobre reserva técnica direcionada aos conselheiros federais e presidentes dos CAU/UF e CAU/BR. Deliberação nº 032/2023-CED-CAU/BR, de </w:t>
            </w:r>
            <w:proofErr w:type="gramStart"/>
            <w:r w:rsidRPr="00764597">
              <w:rPr>
                <w:rFonts w:eastAsia="Calibri"/>
                <w:bCs/>
                <w:sz w:val="22"/>
                <w:szCs w:val="22"/>
              </w:rPr>
              <w:t>6</w:t>
            </w:r>
            <w:proofErr w:type="gramEnd"/>
            <w:r w:rsidRPr="00764597">
              <w:rPr>
                <w:rFonts w:eastAsia="Calibri"/>
                <w:bCs/>
                <w:sz w:val="22"/>
                <w:szCs w:val="22"/>
              </w:rPr>
              <w:t xml:space="preserve"> de julho de 2023</w:t>
            </w:r>
            <w:r>
              <w:rPr>
                <w:rFonts w:eastAsia="Calibri"/>
                <w:bCs/>
                <w:sz w:val="22"/>
                <w:szCs w:val="22"/>
              </w:rPr>
              <w:t>”</w:t>
            </w:r>
            <w:r w:rsidRPr="00764597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:rsidR="00F43D3D" w:rsidRPr="00602E65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602E6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D874B4" w:rsidRDefault="00C10771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D874B4">
              <w:rPr>
                <w:rFonts w:eastAsia="Calibri"/>
                <w:b/>
                <w:bCs/>
                <w:sz w:val="22"/>
                <w:szCs w:val="22"/>
              </w:rPr>
              <w:t>Pesquisa sobre reserva técnica direcionada aos conselheiros federais e presidentes dos CAU/UF e CAU/BR. Deliberação nº 032/2023-CED-CAU/</w:t>
            </w:r>
            <w:proofErr w:type="gramStart"/>
            <w:r w:rsidRPr="00D874B4">
              <w:rPr>
                <w:rFonts w:eastAsia="Calibri"/>
                <w:b/>
                <w:bCs/>
                <w:sz w:val="22"/>
                <w:szCs w:val="22"/>
              </w:rPr>
              <w:t>BR</w:t>
            </w:r>
            <w:proofErr w:type="gramEnd"/>
          </w:p>
        </w:tc>
      </w:tr>
      <w:tr w:rsidR="00F43D3D" w:rsidRPr="00602E65" w:rsidTr="00766020">
        <w:tc>
          <w:tcPr>
            <w:tcW w:w="2093" w:type="dxa"/>
            <w:shd w:val="clear" w:color="auto" w:fill="D9D9D9"/>
            <w:vAlign w:val="center"/>
          </w:tcPr>
          <w:p w:rsidR="00F43D3D" w:rsidRPr="00602E6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02E6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Default="00C10771" w:rsidP="000D57E6">
            <w:pPr>
              <w:widowControl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O coordenador </w:t>
            </w:r>
            <w:r w:rsidR="003920A1">
              <w:rPr>
                <w:bCs/>
                <w:sz w:val="22"/>
                <w:szCs w:val="22"/>
              </w:rPr>
              <w:t>da CED-CAU/DF Ricardo Reis Meira informou que a presidência</w:t>
            </w:r>
            <w:r w:rsidR="00B64330">
              <w:rPr>
                <w:bCs/>
                <w:sz w:val="22"/>
                <w:szCs w:val="22"/>
              </w:rPr>
              <w:t xml:space="preserve"> do CAU/DF</w:t>
            </w:r>
            <w:r w:rsidR="003920A1">
              <w:rPr>
                <w:bCs/>
                <w:sz w:val="22"/>
                <w:szCs w:val="22"/>
              </w:rPr>
              <w:t xml:space="preserve"> encaminhou à comissão a </w:t>
            </w:r>
            <w:r w:rsidR="003920A1" w:rsidRPr="00764597">
              <w:rPr>
                <w:rFonts w:eastAsia="Calibri"/>
                <w:bCs/>
                <w:sz w:val="22"/>
                <w:szCs w:val="22"/>
              </w:rPr>
              <w:t xml:space="preserve">Deliberação nº 032/2023-CED-CAU/BR, de </w:t>
            </w:r>
            <w:proofErr w:type="gramStart"/>
            <w:r w:rsidR="003920A1" w:rsidRPr="00764597">
              <w:rPr>
                <w:rFonts w:eastAsia="Calibri"/>
                <w:bCs/>
                <w:sz w:val="22"/>
                <w:szCs w:val="22"/>
              </w:rPr>
              <w:t>6</w:t>
            </w:r>
            <w:proofErr w:type="gramEnd"/>
            <w:r w:rsidR="003920A1" w:rsidRPr="00764597">
              <w:rPr>
                <w:rFonts w:eastAsia="Calibri"/>
                <w:bCs/>
                <w:sz w:val="22"/>
                <w:szCs w:val="22"/>
              </w:rPr>
              <w:t xml:space="preserve"> de julho de 2023</w:t>
            </w:r>
            <w:r w:rsidR="003920A1">
              <w:rPr>
                <w:rFonts w:eastAsia="Calibri"/>
                <w:bCs/>
                <w:sz w:val="22"/>
                <w:szCs w:val="22"/>
              </w:rPr>
              <w:t>, que deliberou pelo encaminhamento d</w:t>
            </w:r>
            <w:r w:rsidR="00B64330">
              <w:rPr>
                <w:rFonts w:eastAsia="Calibri"/>
                <w:bCs/>
                <w:sz w:val="22"/>
                <w:szCs w:val="22"/>
              </w:rPr>
              <w:t xml:space="preserve">a </w:t>
            </w:r>
            <w:r w:rsidR="003920A1" w:rsidRPr="003920A1">
              <w:rPr>
                <w:bCs/>
                <w:sz w:val="22"/>
                <w:szCs w:val="22"/>
              </w:rPr>
              <w:t>“</w:t>
            </w:r>
            <w:r w:rsidR="003920A1" w:rsidRPr="00B64330">
              <w:rPr>
                <w:bCs/>
                <w:i/>
                <w:sz w:val="22"/>
                <w:szCs w:val="22"/>
              </w:rPr>
              <w:t>Pesquisa Sobre Reserva Técnica e Relações Éticas Entre Contratante, Profissional e Fornecedor</w:t>
            </w:r>
            <w:r w:rsidR="003920A1" w:rsidRPr="003920A1">
              <w:rPr>
                <w:bCs/>
                <w:sz w:val="22"/>
                <w:szCs w:val="22"/>
              </w:rPr>
              <w:t>”</w:t>
            </w:r>
            <w:r w:rsidR="003920A1">
              <w:rPr>
                <w:bCs/>
                <w:sz w:val="22"/>
                <w:szCs w:val="22"/>
              </w:rPr>
              <w:t xml:space="preserve"> a</w:t>
            </w:r>
            <w:r w:rsidR="003920A1" w:rsidRPr="003920A1">
              <w:rPr>
                <w:bCs/>
                <w:sz w:val="22"/>
                <w:szCs w:val="22"/>
              </w:rPr>
              <w:t xml:space="preserve"> t</w:t>
            </w:r>
            <w:r w:rsidR="00B64330">
              <w:rPr>
                <w:bCs/>
                <w:sz w:val="22"/>
                <w:szCs w:val="22"/>
              </w:rPr>
              <w:t xml:space="preserve">odos os Conselheiros Federais e </w:t>
            </w:r>
            <w:r w:rsidR="003920A1" w:rsidRPr="003920A1">
              <w:rPr>
                <w:bCs/>
                <w:sz w:val="22"/>
                <w:szCs w:val="22"/>
              </w:rPr>
              <w:t>Presidentes de CAU/UF, solicitando que encaminhem as respostas e contribuições n</w:t>
            </w:r>
            <w:r w:rsidR="00B64330">
              <w:rPr>
                <w:bCs/>
                <w:sz w:val="22"/>
                <w:szCs w:val="22"/>
              </w:rPr>
              <w:t>o prazo de 60 (sessenta) dias a contar da data de envio</w:t>
            </w:r>
            <w:r w:rsidR="004E4867">
              <w:rPr>
                <w:bCs/>
                <w:sz w:val="22"/>
                <w:szCs w:val="22"/>
              </w:rPr>
              <w:t>,</w:t>
            </w:r>
            <w:r w:rsidR="00C110EC">
              <w:rPr>
                <w:bCs/>
                <w:sz w:val="22"/>
                <w:szCs w:val="22"/>
              </w:rPr>
              <w:t xml:space="preserve"> </w:t>
            </w:r>
            <w:r w:rsidR="004E4867">
              <w:rPr>
                <w:bCs/>
                <w:sz w:val="22"/>
                <w:szCs w:val="22"/>
              </w:rPr>
              <w:t>entre outras providências.</w:t>
            </w:r>
            <w:r w:rsidR="00B64330">
              <w:rPr>
                <w:bCs/>
                <w:sz w:val="22"/>
                <w:szCs w:val="22"/>
              </w:rPr>
              <w:t xml:space="preserve"> </w:t>
            </w:r>
            <w:r w:rsidR="00AA0657">
              <w:rPr>
                <w:bCs/>
                <w:sz w:val="22"/>
                <w:szCs w:val="22"/>
              </w:rPr>
              <w:t xml:space="preserve">Considerando a importância da matéria, propôs a leitura da </w:t>
            </w:r>
            <w:r w:rsidR="00AA0657" w:rsidRPr="00764597">
              <w:rPr>
                <w:rFonts w:eastAsia="Calibri"/>
                <w:bCs/>
                <w:sz w:val="22"/>
                <w:szCs w:val="22"/>
              </w:rPr>
              <w:t>Deliberação nº 032/2023-CED-CAU/BR</w:t>
            </w:r>
            <w:r w:rsidR="00AA0657">
              <w:rPr>
                <w:rFonts w:eastAsia="Calibri"/>
                <w:bCs/>
                <w:sz w:val="22"/>
                <w:szCs w:val="22"/>
              </w:rPr>
              <w:t xml:space="preserve"> e da pesquisa anexa à deliberação e abriu a discussão sobre os tópicos apresentados nos </w:t>
            </w:r>
            <w:r w:rsidR="00C110EC">
              <w:rPr>
                <w:rFonts w:eastAsia="Calibri"/>
                <w:bCs/>
                <w:sz w:val="22"/>
                <w:szCs w:val="22"/>
              </w:rPr>
              <w:t xml:space="preserve">documentos citados e, assim, minutar um documento com as contribuições da CED-CAU/DF e submetê-lo ao Plenário do CAU/DF. Os </w:t>
            </w:r>
            <w:r w:rsidR="004E4867">
              <w:rPr>
                <w:rFonts w:eastAsia="Calibri"/>
                <w:bCs/>
                <w:sz w:val="22"/>
                <w:szCs w:val="22"/>
              </w:rPr>
              <w:t xml:space="preserve">membros da CED-CAU/DF presentes na reunião concordaram que o termo “Reserva Técnica” é tecnicamente equivocado e pode suscitar interpretações incorretas, devendo ser substituído pelo termo </w:t>
            </w:r>
            <w:r w:rsidR="000D57E6">
              <w:rPr>
                <w:rFonts w:eastAsia="Calibri"/>
                <w:bCs/>
                <w:sz w:val="22"/>
                <w:szCs w:val="22"/>
              </w:rPr>
              <w:t>“comissão"</w:t>
            </w:r>
            <w:r w:rsidR="00AF067D">
              <w:rPr>
                <w:rFonts w:eastAsia="Calibri"/>
                <w:bCs/>
                <w:sz w:val="22"/>
                <w:szCs w:val="22"/>
              </w:rPr>
              <w:t xml:space="preserve">. Deram </w:t>
            </w:r>
            <w:r w:rsidR="00F80501">
              <w:rPr>
                <w:rFonts w:eastAsia="Calibri"/>
                <w:bCs/>
                <w:sz w:val="22"/>
                <w:szCs w:val="22"/>
              </w:rPr>
              <w:t>destaque ao nome dado à consulta (pesquisa), ponderando que uma pesquisa exige uma série de cuidados metodológicos específicos que um questionário não possui. Ressaltaram a</w:t>
            </w:r>
            <w:r w:rsidR="00593905">
              <w:rPr>
                <w:rFonts w:eastAsia="Calibri"/>
                <w:bCs/>
                <w:sz w:val="22"/>
                <w:szCs w:val="22"/>
              </w:rPr>
              <w:t xml:space="preserve"> diferenciação entre os aspectos legais e os aspectos éticos dentro das relações comerciais entre arquitetos, fornecedores e clientes</w:t>
            </w:r>
            <w:r w:rsidR="00B34D56">
              <w:rPr>
                <w:rFonts w:eastAsia="Calibri"/>
                <w:bCs/>
                <w:sz w:val="22"/>
                <w:szCs w:val="22"/>
              </w:rPr>
              <w:t xml:space="preserve">, </w:t>
            </w:r>
            <w:r w:rsidR="00EA06BA">
              <w:rPr>
                <w:rFonts w:eastAsia="Calibri"/>
                <w:bCs/>
                <w:sz w:val="22"/>
                <w:szCs w:val="22"/>
              </w:rPr>
              <w:t>assim como a</w:t>
            </w:r>
            <w:r w:rsidR="00B34D56">
              <w:rPr>
                <w:rFonts w:eastAsia="Calibri"/>
                <w:bCs/>
                <w:sz w:val="22"/>
                <w:szCs w:val="22"/>
              </w:rPr>
              <w:t xml:space="preserve"> necessidade das premiações aos arquitetos</w:t>
            </w:r>
            <w:r w:rsidR="00B34D56">
              <w:rPr>
                <w:sz w:val="22"/>
                <w:szCs w:val="22"/>
              </w:rPr>
              <w:t xml:space="preserve"> serem contextualizadas, regulamentadas e acontecerem em uma ação pontual de algum fornecedor (não se assemelhando à bonificação por promoções de </w:t>
            </w:r>
            <w:r w:rsidR="00B34D56">
              <w:rPr>
                <w:sz w:val="22"/>
                <w:szCs w:val="22"/>
              </w:rPr>
              <w:lastRenderedPageBreak/>
              <w:t xml:space="preserve">vendas de produtos ou serviços de fornecedores). </w:t>
            </w:r>
          </w:p>
          <w:p w:rsidR="00211FE5" w:rsidRDefault="003F4545" w:rsidP="000D57E6">
            <w:pPr>
              <w:widowControl/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A Gerente Geral </w:t>
            </w:r>
            <w:r w:rsidRPr="00602E65">
              <w:rPr>
                <w:sz w:val="22"/>
                <w:szCs w:val="22"/>
              </w:rPr>
              <w:t>Flávia Matos Dourado</w:t>
            </w:r>
            <w:r>
              <w:rPr>
                <w:sz w:val="22"/>
                <w:szCs w:val="22"/>
              </w:rPr>
              <w:t xml:space="preserve"> orientou que os conselheiros descrevam no documento o posicionamento da CED-CAU/DF e complementem a resposta com a justificativa de observaç</w:t>
            </w:r>
            <w:r w:rsidR="00C9609D">
              <w:rPr>
                <w:sz w:val="22"/>
                <w:szCs w:val="22"/>
              </w:rPr>
              <w:t xml:space="preserve">ão citada, para que a resposta da comissão à pesquisa seja bem embasada. </w:t>
            </w:r>
            <w:r w:rsidR="002C50AA" w:rsidRPr="00F15944">
              <w:rPr>
                <w:color w:val="FF0000"/>
                <w:sz w:val="22"/>
                <w:szCs w:val="22"/>
              </w:rPr>
              <w:t xml:space="preserve"> </w:t>
            </w:r>
            <w:r w:rsidR="006B0C98">
              <w:rPr>
                <w:color w:val="FF0000"/>
                <w:sz w:val="22"/>
                <w:szCs w:val="22"/>
              </w:rPr>
              <w:br/>
            </w:r>
          </w:p>
          <w:p w:rsidR="00F551BE" w:rsidRPr="006B0C98" w:rsidRDefault="00F551BE" w:rsidP="00CF2234">
            <w:pPr>
              <w:widowControl/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B0C98">
              <w:rPr>
                <w:rFonts w:eastAsia="Calibri"/>
                <w:b/>
                <w:bCs/>
                <w:sz w:val="22"/>
                <w:szCs w:val="22"/>
              </w:rPr>
              <w:t>Encaminhamentos:</w:t>
            </w:r>
          </w:p>
          <w:p w:rsidR="00211FE5" w:rsidRPr="00DA14E7" w:rsidRDefault="00CF2234" w:rsidP="00DA14E7">
            <w:pPr>
              <w:pStyle w:val="PargrafodaLista"/>
              <w:widowControl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DA14E7">
              <w:rPr>
                <w:rFonts w:eastAsia="Calibri"/>
                <w:bCs/>
                <w:sz w:val="22"/>
                <w:szCs w:val="22"/>
              </w:rPr>
              <w:t>Dar ciência ao Plenário do CAU/DF sobre a Deliberação nº 032/2023-CED-CAU/BR;</w:t>
            </w:r>
          </w:p>
          <w:p w:rsidR="00CF2234" w:rsidRPr="00DA14E7" w:rsidRDefault="00D438CB" w:rsidP="00DA14E7">
            <w:pPr>
              <w:pStyle w:val="PargrafodaLista"/>
              <w:widowControl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A14E7">
              <w:rPr>
                <w:rFonts w:eastAsia="Calibri"/>
                <w:bCs/>
                <w:sz w:val="22"/>
                <w:szCs w:val="22"/>
              </w:rPr>
              <w:t>Determinar que todos os conselheiros da CED-CAU/DF elaborem suas respostas e comentários sobre a “</w:t>
            </w:r>
            <w:r w:rsidRPr="00DA14E7">
              <w:rPr>
                <w:bCs/>
                <w:sz w:val="22"/>
                <w:szCs w:val="22"/>
              </w:rPr>
              <w:t>Pesquisa Sobre Reserva Técnica e Relações Éticas Entre Contratante, Profissional e Fornecedor</w:t>
            </w:r>
            <w:r w:rsidRPr="00DA14E7">
              <w:rPr>
                <w:bCs/>
                <w:sz w:val="22"/>
                <w:szCs w:val="22"/>
              </w:rPr>
              <w:t>”</w:t>
            </w:r>
            <w:r w:rsidR="009A2B2D" w:rsidRPr="00DA14E7">
              <w:rPr>
                <w:bCs/>
                <w:sz w:val="22"/>
                <w:szCs w:val="22"/>
              </w:rPr>
              <w:t xml:space="preserve"> e apresentem suas manifestações na 6ª Reunião Ordinária da CED-CAU/DF;</w:t>
            </w:r>
          </w:p>
          <w:p w:rsidR="009A2B2D" w:rsidRPr="00DA14E7" w:rsidRDefault="009A2B2D" w:rsidP="00DA14E7">
            <w:pPr>
              <w:pStyle w:val="PargrafodaLista"/>
              <w:widowControl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DA14E7">
              <w:rPr>
                <w:bCs/>
                <w:sz w:val="22"/>
                <w:szCs w:val="22"/>
              </w:rPr>
              <w:t xml:space="preserve">Compilar as repostas apresentadas pelos membros da comissão em um documento único, contendo o posicionamento da CED-CAU/DF, e submetê-lo </w:t>
            </w:r>
            <w:r w:rsidR="006B0C98" w:rsidRPr="00DA14E7">
              <w:rPr>
                <w:bCs/>
                <w:sz w:val="22"/>
                <w:szCs w:val="22"/>
              </w:rPr>
              <w:t>a</w:t>
            </w:r>
            <w:bookmarkStart w:id="0" w:name="_GoBack"/>
            <w:bookmarkEnd w:id="0"/>
            <w:r w:rsidR="006B0C98" w:rsidRPr="00DA14E7">
              <w:rPr>
                <w:bCs/>
                <w:sz w:val="22"/>
                <w:szCs w:val="22"/>
              </w:rPr>
              <w:t>o Plenário do CAU/DF para</w:t>
            </w:r>
            <w:r w:rsidRPr="00DA14E7">
              <w:rPr>
                <w:bCs/>
                <w:sz w:val="22"/>
                <w:szCs w:val="22"/>
              </w:rPr>
              <w:t xml:space="preserve"> análise, discussão </w:t>
            </w:r>
            <w:r w:rsidR="006B0C98" w:rsidRPr="00DA14E7">
              <w:rPr>
                <w:bCs/>
                <w:sz w:val="22"/>
                <w:szCs w:val="22"/>
              </w:rPr>
              <w:t xml:space="preserve">e aprovação. </w:t>
            </w:r>
          </w:p>
        </w:tc>
      </w:tr>
    </w:tbl>
    <w:p w:rsidR="00776B9E" w:rsidRPr="00DE527C" w:rsidRDefault="00776B9E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E527C" w:rsidRPr="00DE527C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8F527F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8F527F">
              <w:rPr>
                <w:b/>
                <w:sz w:val="22"/>
                <w:szCs w:val="22"/>
              </w:rPr>
              <w:t>Assuntos Gerais</w:t>
            </w:r>
          </w:p>
        </w:tc>
      </w:tr>
      <w:tr w:rsidR="00DE527C" w:rsidRPr="00DE527C" w:rsidTr="00766020">
        <w:tc>
          <w:tcPr>
            <w:tcW w:w="2093" w:type="dxa"/>
            <w:shd w:val="clear" w:color="auto" w:fill="D9D9D9"/>
            <w:vAlign w:val="center"/>
          </w:tcPr>
          <w:p w:rsidR="00F43D3D" w:rsidRPr="008F527F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8F527F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8F527F" w:rsidRDefault="00F43D3D" w:rsidP="0076602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8F527F">
              <w:rPr>
                <w:rFonts w:eastAsia="Calibri"/>
                <w:bCs/>
                <w:sz w:val="22"/>
                <w:szCs w:val="22"/>
              </w:rPr>
              <w:t>Sem assuntos gerais.</w:t>
            </w:r>
          </w:p>
        </w:tc>
      </w:tr>
    </w:tbl>
    <w:p w:rsidR="00602E65" w:rsidRPr="00602E65" w:rsidRDefault="00602E65" w:rsidP="00F43D3D">
      <w:pPr>
        <w:suppressLineNumbers/>
        <w:tabs>
          <w:tab w:val="left" w:pos="309"/>
          <w:tab w:val="right" w:pos="9354"/>
        </w:tabs>
        <w:spacing w:line="384" w:lineRule="auto"/>
        <w:rPr>
          <w:sz w:val="22"/>
          <w:szCs w:val="22"/>
        </w:rPr>
      </w:pPr>
    </w:p>
    <w:p w:rsidR="003E3407" w:rsidRPr="00602E65" w:rsidRDefault="003E3407" w:rsidP="003E3407">
      <w:pPr>
        <w:suppressLineNumbers/>
        <w:tabs>
          <w:tab w:val="left" w:pos="309"/>
          <w:tab w:val="right" w:pos="9354"/>
        </w:tabs>
        <w:ind w:firstLine="306"/>
        <w:jc w:val="both"/>
        <w:rPr>
          <w:sz w:val="22"/>
          <w:szCs w:val="22"/>
        </w:rPr>
      </w:pPr>
      <w:r w:rsidRPr="00602E65">
        <w:rPr>
          <w:sz w:val="22"/>
          <w:szCs w:val="22"/>
        </w:rPr>
        <w:t>Considerando a conjuntura epidemiológica e reuniões deliberativas virtuais decorrentes, atesto a veracidade e a autenticidade das informações prestadas.</w:t>
      </w:r>
    </w:p>
    <w:p w:rsidR="003E3407" w:rsidRDefault="003E3407"/>
    <w:p w:rsidR="003E3407" w:rsidRDefault="003E3407"/>
    <w:p w:rsidR="003E3407" w:rsidRDefault="003E3407"/>
    <w:p w:rsidR="00957531" w:rsidRDefault="00957531" w:rsidP="00957531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Ricardo Reis Meira</w:t>
      </w:r>
    </w:p>
    <w:p w:rsidR="00957531" w:rsidRDefault="00957531" w:rsidP="00957531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Coordenador da CED-CAU/DF</w:t>
      </w:r>
    </w:p>
    <w:p w:rsidR="003E3407" w:rsidRPr="00F93C43" w:rsidRDefault="003E3407" w:rsidP="00957531">
      <w:pPr>
        <w:rPr>
          <w:sz w:val="22"/>
          <w:szCs w:val="22"/>
        </w:rPr>
      </w:pPr>
    </w:p>
    <w:sectPr w:rsidR="003E3407" w:rsidRPr="00F93C43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35F" w:rsidRDefault="0005735F" w:rsidP="00172C3F">
      <w:r>
        <w:separator/>
      </w:r>
    </w:p>
  </w:endnote>
  <w:endnote w:type="continuationSeparator" w:id="0">
    <w:p w:rsidR="0005735F" w:rsidRDefault="0005735F" w:rsidP="0017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925687C" wp14:editId="2B264CB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A14E7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A14E7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35F" w:rsidRDefault="0005735F" w:rsidP="00172C3F">
      <w:r>
        <w:separator/>
      </w:r>
    </w:p>
  </w:footnote>
  <w:footnote w:type="continuationSeparator" w:id="0">
    <w:p w:rsidR="0005735F" w:rsidRDefault="0005735F" w:rsidP="0017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pStyle w:val="Cabealho"/>
      <w:ind w:left="-142" w:right="140" w:hanging="1418"/>
    </w:pPr>
    <w:r>
      <w:t xml:space="preserve">                          </w:t>
    </w:r>
    <w:r w:rsidRPr="00172C3F"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45pt" o:ole="">
          <v:imagedata r:id="rId1" o:title=""/>
        </v:shape>
        <o:OLEObject Type="Embed" ProgID="CorelDraw.Graphic.16" ShapeID="_x0000_i1025" DrawAspect="Content" ObjectID="_1752305335" r:id="rId2"/>
      </w:object>
    </w:r>
  </w:p>
  <w:p w:rsidR="00172C3F" w:rsidRPr="00FF0703" w:rsidRDefault="00172C3F" w:rsidP="00172C3F">
    <w:pPr>
      <w:suppressLineNumbers/>
      <w:tabs>
        <w:tab w:val="center" w:pos="-142"/>
      </w:tabs>
      <w:ind w:left="-709" w:right="-569"/>
      <w:jc w:val="center"/>
      <w:outlineLvl w:val="3"/>
      <w:rPr>
        <w:b/>
        <w:sz w:val="22"/>
        <w:szCs w:val="22"/>
      </w:rPr>
    </w:pPr>
    <w:r w:rsidRPr="00FF0703">
      <w:rPr>
        <w:b/>
        <w:sz w:val="22"/>
        <w:szCs w:val="22"/>
      </w:rPr>
      <w:t xml:space="preserve">SÚMULA DA </w:t>
    </w:r>
    <w:r w:rsidR="00764597">
      <w:rPr>
        <w:b/>
        <w:sz w:val="22"/>
        <w:szCs w:val="22"/>
      </w:rPr>
      <w:t>3</w:t>
    </w:r>
    <w:r w:rsidRPr="00FF0703">
      <w:rPr>
        <w:b/>
        <w:sz w:val="22"/>
        <w:szCs w:val="22"/>
      </w:rPr>
      <w:t xml:space="preserve">ª REUNIÃO </w:t>
    </w:r>
    <w:r w:rsidR="00764597">
      <w:rPr>
        <w:b/>
        <w:sz w:val="22"/>
        <w:szCs w:val="22"/>
      </w:rPr>
      <w:t>EXTRA</w:t>
    </w:r>
    <w:r w:rsidRPr="00FF0703">
      <w:rPr>
        <w:b/>
        <w:sz w:val="22"/>
        <w:szCs w:val="22"/>
      </w:rPr>
      <w:t>ORDINÁRIA CED-CAU/DF</w:t>
    </w:r>
  </w:p>
  <w:p w:rsidR="00172C3F" w:rsidRPr="00FF0703" w:rsidRDefault="00172C3F" w:rsidP="00172C3F">
    <w:pPr>
      <w:jc w:val="center"/>
      <w:rPr>
        <w:sz w:val="22"/>
        <w:szCs w:val="22"/>
      </w:rPr>
    </w:pPr>
    <w:r w:rsidRPr="00FF0703">
      <w:rPr>
        <w:sz w:val="22"/>
        <w:szCs w:val="22"/>
      </w:rPr>
      <w:t>Comissão de Ética e Disciplina</w:t>
    </w:r>
  </w:p>
  <w:p w:rsidR="00172C3F" w:rsidRDefault="00172C3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55839"/>
    <w:multiLevelType w:val="hybridMultilevel"/>
    <w:tmpl w:val="AFE8F76C"/>
    <w:lvl w:ilvl="0" w:tplc="919475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562A4B"/>
    <w:multiLevelType w:val="hybridMultilevel"/>
    <w:tmpl w:val="413033D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E9154A"/>
    <w:multiLevelType w:val="hybridMultilevel"/>
    <w:tmpl w:val="C8DEAA98"/>
    <w:lvl w:ilvl="0" w:tplc="4600D89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564392"/>
    <w:multiLevelType w:val="hybridMultilevel"/>
    <w:tmpl w:val="4B3A45E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3F"/>
    <w:rsid w:val="00037C98"/>
    <w:rsid w:val="0005735F"/>
    <w:rsid w:val="00075E5F"/>
    <w:rsid w:val="000B5836"/>
    <w:rsid w:val="000D57E6"/>
    <w:rsid w:val="000E5006"/>
    <w:rsid w:val="00111586"/>
    <w:rsid w:val="00172C3F"/>
    <w:rsid w:val="00193452"/>
    <w:rsid w:val="001C1D77"/>
    <w:rsid w:val="001F0596"/>
    <w:rsid w:val="00200203"/>
    <w:rsid w:val="00211FE5"/>
    <w:rsid w:val="00214BA1"/>
    <w:rsid w:val="00265533"/>
    <w:rsid w:val="002C50AA"/>
    <w:rsid w:val="002D27E0"/>
    <w:rsid w:val="002E234A"/>
    <w:rsid w:val="00360A9C"/>
    <w:rsid w:val="003920A1"/>
    <w:rsid w:val="003E3407"/>
    <w:rsid w:val="003F4545"/>
    <w:rsid w:val="0040318A"/>
    <w:rsid w:val="00430367"/>
    <w:rsid w:val="004522FC"/>
    <w:rsid w:val="004706C5"/>
    <w:rsid w:val="00472D1B"/>
    <w:rsid w:val="004B718C"/>
    <w:rsid w:val="004E4867"/>
    <w:rsid w:val="004E76B0"/>
    <w:rsid w:val="004F409E"/>
    <w:rsid w:val="004F489A"/>
    <w:rsid w:val="00593905"/>
    <w:rsid w:val="005F201E"/>
    <w:rsid w:val="00602E65"/>
    <w:rsid w:val="00640371"/>
    <w:rsid w:val="00652636"/>
    <w:rsid w:val="006B0C98"/>
    <w:rsid w:val="0073126A"/>
    <w:rsid w:val="00764597"/>
    <w:rsid w:val="00776B9E"/>
    <w:rsid w:val="00793095"/>
    <w:rsid w:val="0079762F"/>
    <w:rsid w:val="007C0479"/>
    <w:rsid w:val="00836826"/>
    <w:rsid w:val="00843152"/>
    <w:rsid w:val="0085348B"/>
    <w:rsid w:val="00861E6F"/>
    <w:rsid w:val="008851FF"/>
    <w:rsid w:val="008F527F"/>
    <w:rsid w:val="00940BCD"/>
    <w:rsid w:val="00957531"/>
    <w:rsid w:val="00971065"/>
    <w:rsid w:val="009A2B2D"/>
    <w:rsid w:val="009C4FEA"/>
    <w:rsid w:val="009E49F2"/>
    <w:rsid w:val="00A166E9"/>
    <w:rsid w:val="00A63E0E"/>
    <w:rsid w:val="00A870CC"/>
    <w:rsid w:val="00AA0657"/>
    <w:rsid w:val="00AB051A"/>
    <w:rsid w:val="00AF067D"/>
    <w:rsid w:val="00AF6CAD"/>
    <w:rsid w:val="00B34D56"/>
    <w:rsid w:val="00B35FFD"/>
    <w:rsid w:val="00B64330"/>
    <w:rsid w:val="00B82436"/>
    <w:rsid w:val="00B918D5"/>
    <w:rsid w:val="00C10771"/>
    <w:rsid w:val="00C110EC"/>
    <w:rsid w:val="00C371E7"/>
    <w:rsid w:val="00C9609D"/>
    <w:rsid w:val="00C970D8"/>
    <w:rsid w:val="00CA7154"/>
    <w:rsid w:val="00CD40D7"/>
    <w:rsid w:val="00CF2234"/>
    <w:rsid w:val="00D074B8"/>
    <w:rsid w:val="00D148C7"/>
    <w:rsid w:val="00D438CB"/>
    <w:rsid w:val="00D874B4"/>
    <w:rsid w:val="00DA14E7"/>
    <w:rsid w:val="00DB130C"/>
    <w:rsid w:val="00DE527C"/>
    <w:rsid w:val="00E00950"/>
    <w:rsid w:val="00E511B8"/>
    <w:rsid w:val="00E52163"/>
    <w:rsid w:val="00E7351D"/>
    <w:rsid w:val="00EA06BA"/>
    <w:rsid w:val="00EB1750"/>
    <w:rsid w:val="00EB19BD"/>
    <w:rsid w:val="00EC43E8"/>
    <w:rsid w:val="00EC7291"/>
    <w:rsid w:val="00ED3F7B"/>
    <w:rsid w:val="00ED4F35"/>
    <w:rsid w:val="00EF3F84"/>
    <w:rsid w:val="00F15944"/>
    <w:rsid w:val="00F43D3D"/>
    <w:rsid w:val="00F551BE"/>
    <w:rsid w:val="00F74439"/>
    <w:rsid w:val="00F80501"/>
    <w:rsid w:val="00F93C43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3860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FBDFB4-07AF-422E-812D-A61421D556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6E4F2F-3E68-4798-996A-85CC5DA2AA92}"/>
</file>

<file path=customXml/itemProps3.xml><?xml version="1.0" encoding="utf-8"?>
<ds:datastoreItem xmlns:ds="http://schemas.openxmlformats.org/officeDocument/2006/customXml" ds:itemID="{4A34A808-EB7B-499C-A0E9-FC74AC823BB2}"/>
</file>

<file path=customXml/itemProps4.xml><?xml version="1.0" encoding="utf-8"?>
<ds:datastoreItem xmlns:ds="http://schemas.openxmlformats.org/officeDocument/2006/customXml" ds:itemID="{2F9A6403-378C-4547-B6DF-51BFE004B6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</Pages>
  <Words>569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caudf</dc:creator>
  <cp:lastModifiedBy>caudf</cp:lastModifiedBy>
  <cp:revision>85</cp:revision>
  <dcterms:created xsi:type="dcterms:W3CDTF">2023-07-14T17:45:00Z</dcterms:created>
  <dcterms:modified xsi:type="dcterms:W3CDTF">2023-07-31T13:42:00Z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