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F43D3D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>21 de junho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sz w:val="22"/>
                <w:szCs w:val="22"/>
              </w:rPr>
              <w:t>12h30 às 14h00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 w:rsidRPr="00602E65">
              <w:rPr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602E65">
              <w:rPr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Gerente Geral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4037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602E65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640371" w:rsidP="00B824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02E65">
              <w:rPr>
                <w:bCs/>
                <w:sz w:val="22"/>
                <w:szCs w:val="22"/>
              </w:rPr>
              <w:t xml:space="preserve">Discussões iniciais sobre o evento </w:t>
            </w:r>
            <w:r w:rsidR="00C371E7" w:rsidRPr="00602E65">
              <w:rPr>
                <w:bCs/>
                <w:sz w:val="22"/>
                <w:szCs w:val="22"/>
              </w:rPr>
              <w:t>que a CED-CAU/DF promoverá no segundo semestre de 2023. A</w:t>
            </w:r>
            <w:r w:rsidR="00B82436">
              <w:rPr>
                <w:bCs/>
                <w:sz w:val="22"/>
                <w:szCs w:val="22"/>
              </w:rPr>
              <w:t xml:space="preserve"> data</w:t>
            </w:r>
            <w:r w:rsidR="00C371E7" w:rsidRPr="00602E65">
              <w:rPr>
                <w:bCs/>
                <w:sz w:val="22"/>
                <w:szCs w:val="22"/>
              </w:rPr>
              <w:t xml:space="preserve"> e formato do evento serão definid</w:t>
            </w:r>
            <w:r w:rsidR="00B82436">
              <w:rPr>
                <w:bCs/>
                <w:sz w:val="22"/>
                <w:szCs w:val="22"/>
              </w:rPr>
              <w:t>o</w:t>
            </w:r>
            <w:r w:rsidR="00C371E7" w:rsidRPr="00602E65">
              <w:rPr>
                <w:bCs/>
                <w:sz w:val="22"/>
                <w:szCs w:val="22"/>
              </w:rPr>
              <w:t>s posteriormente.</w:t>
            </w:r>
            <w:r w:rsidR="00F43D3D" w:rsidRPr="00602E65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43D3D" w:rsidRPr="00602E65" w:rsidTr="00766020">
        <w:tc>
          <w:tcPr>
            <w:tcW w:w="9039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EC7291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 e Voto Final</w:t>
            </w:r>
          </w:p>
        </w:tc>
      </w:tr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EC729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EC7291" w:rsidRPr="00602E65">
              <w:rPr>
                <w:b/>
                <w:bCs/>
                <w:color w:val="000000"/>
                <w:sz w:val="22"/>
                <w:szCs w:val="22"/>
              </w:rPr>
              <w:t>1291736/2021</w:t>
            </w:r>
          </w:p>
        </w:tc>
      </w:tr>
      <w:tr w:rsidR="00F43D3D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Pr="00602E65">
              <w:rPr>
                <w:color w:val="000000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F43D3D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F43D3D" w:rsidP="00766020">
            <w:pPr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602E6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N.º 01</w:t>
            </w:r>
            <w:r w:rsidR="00EC7291"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8</w:t>
            </w: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/2023</w:t>
            </w:r>
            <w:r w:rsidRPr="00602E65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602E65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F43D3D" w:rsidRPr="00602E65" w:rsidRDefault="00F43D3D" w:rsidP="00C970D8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</w:pPr>
            <w:r w:rsidRPr="00602E65">
              <w:rPr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602E65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Aprovar o relato e voto do conselheiro relator pela </w:t>
            </w:r>
            <w:r w:rsidR="00C970D8" w:rsidRPr="00602E65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aplicação de penalidade de </w:t>
            </w:r>
            <w:r w:rsidR="00C970D8" w:rsidRPr="00602E65">
              <w:rPr>
                <w:rFonts w:eastAsiaTheme="minorHAnsi"/>
                <w:sz w:val="22"/>
                <w:szCs w:val="22"/>
                <w:lang w:eastAsia="en-US"/>
              </w:rPr>
              <w:t xml:space="preserve">ADVERTÊNCIA PÚBLICA e MULTA DE </w:t>
            </w:r>
            <w:proofErr w:type="gramStart"/>
            <w:r w:rsidR="00C970D8" w:rsidRPr="00602E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  <w:proofErr w:type="gramEnd"/>
            <w:r w:rsidR="00C970D8" w:rsidRPr="00602E65">
              <w:rPr>
                <w:rFonts w:eastAsiaTheme="minorHAnsi"/>
                <w:sz w:val="22"/>
                <w:szCs w:val="22"/>
                <w:lang w:eastAsia="en-US"/>
              </w:rPr>
              <w:t xml:space="preserve"> (UMA) ANUIDADE</w:t>
            </w:r>
            <w:r w:rsidR="0073126A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para a profissional denunciada.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CA7154" w:rsidP="00CA71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Ciência</w:t>
            </w:r>
          </w:p>
        </w:tc>
      </w:tr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E0095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E00950" w:rsidRPr="00602E65">
              <w:rPr>
                <w:rFonts w:eastAsiaTheme="minorHAnsi"/>
                <w:b/>
                <w:sz w:val="22"/>
                <w:szCs w:val="22"/>
                <w:lang w:eastAsia="en-US"/>
              </w:rPr>
              <w:t>1749226/2023</w:t>
            </w:r>
          </w:p>
        </w:tc>
      </w:tr>
      <w:tr w:rsidR="00F43D3D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Pr="00602E65">
              <w:rPr>
                <w:color w:val="000000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F43D3D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E00950" w:rsidP="00E00950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602E65">
              <w:rPr>
                <w:rFonts w:eastAsia="Calibri"/>
                <w:color w:val="000000"/>
                <w:sz w:val="22"/>
                <w:szCs w:val="22"/>
              </w:rPr>
              <w:t xml:space="preserve">Diligência ao </w:t>
            </w:r>
            <w:r w:rsidR="00360A9C" w:rsidRPr="00602E65">
              <w:rPr>
                <w:rFonts w:eastAsia="Calibri"/>
                <w:color w:val="000000"/>
                <w:sz w:val="22"/>
                <w:szCs w:val="22"/>
              </w:rPr>
              <w:t xml:space="preserve">arquiteto </w:t>
            </w:r>
            <w:r w:rsidRPr="00602E65">
              <w:rPr>
                <w:rFonts w:eastAsia="Calibri"/>
                <w:color w:val="000000"/>
                <w:sz w:val="22"/>
                <w:szCs w:val="22"/>
              </w:rPr>
              <w:t>denunciado</w:t>
            </w:r>
            <w:r w:rsidR="00F43D3D" w:rsidRPr="00602E65">
              <w:rPr>
                <w:rFonts w:eastAsia="Calibri"/>
                <w:color w:val="000000"/>
                <w:sz w:val="22"/>
                <w:szCs w:val="22"/>
              </w:rPr>
              <w:t>, para a verificação de fatos que possam confirmar ou refutar o conteúdo da denúncia, bem como informações que forem consideradas relevantes para o esclarecimento da questão.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602E65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4B718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4B718C" w:rsidRPr="00602E65">
              <w:rPr>
                <w:b/>
                <w:bCs/>
                <w:color w:val="000000" w:themeColor="text1"/>
                <w:sz w:val="22"/>
                <w:szCs w:val="22"/>
              </w:rPr>
              <w:t>1272954/2021</w:t>
            </w:r>
          </w:p>
        </w:tc>
      </w:tr>
      <w:tr w:rsidR="00602E65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4B718C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4B718C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Luiz Otávio Alves Rodrigues</w:t>
            </w:r>
          </w:p>
        </w:tc>
      </w:tr>
      <w:tr w:rsidR="00602E65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F43D3D" w:rsidP="00766020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01</w:t>
            </w:r>
            <w:r w:rsidR="004B718C"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9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602E65" w:rsidRDefault="00F43D3D" w:rsidP="00360A9C">
            <w:pPr>
              <w:tabs>
                <w:tab w:val="left" w:pos="8931"/>
              </w:tabs>
              <w:spacing w:before="120"/>
              <w:jc w:val="both"/>
              <w:rPr>
                <w:color w:val="000000" w:themeColor="text1"/>
                <w:sz w:val="22"/>
                <w:szCs w:val="22"/>
              </w:rPr>
            </w:pPr>
            <w:r w:rsidRPr="00602E65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lastRenderedPageBreak/>
              <w:t xml:space="preserve">1 - 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Aprovar o relato e voto do conselheiro relator pela </w:t>
            </w:r>
            <w:r w:rsidRPr="00602E65">
              <w:rPr>
                <w:color w:val="000000" w:themeColor="text1"/>
                <w:sz w:val="22"/>
                <w:szCs w:val="22"/>
              </w:rPr>
              <w:t>admissibilidade da denúncia em desfavor d</w:t>
            </w:r>
            <w:r w:rsidR="004B718C" w:rsidRPr="00602E65">
              <w:rPr>
                <w:color w:val="000000" w:themeColor="text1"/>
                <w:sz w:val="22"/>
                <w:szCs w:val="22"/>
              </w:rPr>
              <w:t>o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 arquitet</w:t>
            </w:r>
            <w:r w:rsidR="004B718C" w:rsidRPr="00602E65">
              <w:rPr>
                <w:color w:val="000000" w:themeColor="text1"/>
                <w:sz w:val="22"/>
                <w:szCs w:val="22"/>
              </w:rPr>
              <w:t>o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 e urbanista denunciad</w:t>
            </w:r>
            <w:r w:rsidR="004B718C" w:rsidRPr="00602E65">
              <w:rPr>
                <w:color w:val="000000" w:themeColor="text1"/>
                <w:sz w:val="22"/>
                <w:szCs w:val="22"/>
              </w:rPr>
              <w:t>o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, por indício do cometimento de falta ética por ofensa ao Art. 18, incisos </w:t>
            </w:r>
            <w:proofErr w:type="gramStart"/>
            <w:r w:rsidR="004B718C" w:rsidRPr="00602E65">
              <w:rPr>
                <w:color w:val="000000" w:themeColor="text1"/>
                <w:sz w:val="22"/>
                <w:szCs w:val="22"/>
              </w:rPr>
              <w:t>VI</w:t>
            </w:r>
            <w:proofErr w:type="gramEnd"/>
            <w:r w:rsidR="004B718C" w:rsidRPr="00602E65">
              <w:rPr>
                <w:color w:val="000000" w:themeColor="text1"/>
                <w:sz w:val="22"/>
                <w:szCs w:val="22"/>
              </w:rPr>
              <w:t>, IX, X e XII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 da Lei 12.378/2010, combinado com os itens </w:t>
            </w:r>
            <w:r w:rsidR="004B718C" w:rsidRPr="00602E65">
              <w:rPr>
                <w:color w:val="000000" w:themeColor="text1"/>
                <w:sz w:val="22"/>
                <w:szCs w:val="22"/>
              </w:rPr>
              <w:t>3.1.1, 3.1.2; 3.2.2, 3.2.4 e 3.2.7 do Código de Ética e Disciplina para os Arquitetos e Urbanistas.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602E65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EC43E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EC43E8" w:rsidRPr="00602E65">
              <w:rPr>
                <w:b/>
                <w:bCs/>
                <w:color w:val="000000" w:themeColor="text1"/>
                <w:sz w:val="22"/>
                <w:szCs w:val="22"/>
              </w:rPr>
              <w:t>1628725/2022</w:t>
            </w:r>
          </w:p>
        </w:tc>
      </w:tr>
      <w:tr w:rsidR="00602E65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602E65" w:rsidRDefault="00F43D3D" w:rsidP="00EC43E8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EC43E8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o</w:t>
            </w: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EC43E8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Luiz Otávio Alves Rodrigues</w:t>
            </w:r>
          </w:p>
        </w:tc>
      </w:tr>
      <w:tr w:rsidR="00602E65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602E65" w:rsidRDefault="00F43D3D" w:rsidP="00766020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111586"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20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602E65" w:rsidRDefault="00EC43E8" w:rsidP="00111586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 w:rsidRPr="00602E65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Aprovar o relato e voto do conselheiro relator pela </w:t>
            </w:r>
            <w:r w:rsidRPr="00602E65">
              <w:rPr>
                <w:color w:val="000000" w:themeColor="text1"/>
                <w:sz w:val="22"/>
                <w:szCs w:val="22"/>
              </w:rPr>
              <w:t>admissibilidade da denúncia em desfavor da arquiteta e urbanista denunciada, por indício do cometimento de falta ética por ofensa ao Art. 18, incisos IX e X da Lei 12.378/2010, combinado com os itens 3.1.1, 3.1.2</w:t>
            </w:r>
            <w:r w:rsidR="00111586" w:rsidRPr="00602E65">
              <w:rPr>
                <w:color w:val="000000" w:themeColor="text1"/>
                <w:sz w:val="22"/>
                <w:szCs w:val="22"/>
              </w:rPr>
              <w:t>,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 3.2.1, 3</w:t>
            </w:r>
            <w:r w:rsidR="00A63E0E" w:rsidRPr="00602E65">
              <w:rPr>
                <w:color w:val="000000" w:themeColor="text1"/>
                <w:sz w:val="22"/>
                <w:szCs w:val="22"/>
              </w:rPr>
              <w:t>.</w:t>
            </w:r>
            <w:r w:rsidRPr="00602E65">
              <w:rPr>
                <w:color w:val="000000" w:themeColor="text1"/>
                <w:sz w:val="22"/>
                <w:szCs w:val="22"/>
              </w:rPr>
              <w:t>2</w:t>
            </w:r>
            <w:r w:rsidR="00A63E0E" w:rsidRPr="00602E65">
              <w:rPr>
                <w:color w:val="000000" w:themeColor="text1"/>
                <w:sz w:val="22"/>
                <w:szCs w:val="22"/>
              </w:rPr>
              <w:t>.</w:t>
            </w:r>
            <w:r w:rsidRPr="00602E65">
              <w:rPr>
                <w:color w:val="000000" w:themeColor="text1"/>
                <w:sz w:val="22"/>
                <w:szCs w:val="22"/>
              </w:rPr>
              <w:t>2 e 3.2.7 do Código de Ética e Disciplina para os Arquitetos e Urbanistas.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4BA1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602E65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14BA1" w:rsidRPr="00602E65" w:rsidRDefault="00214BA1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214BA1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602E65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602E65" w:rsidRDefault="00214BA1" w:rsidP="0011158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111586" w:rsidRPr="00602E65">
              <w:rPr>
                <w:b/>
                <w:bCs/>
                <w:color w:val="000000" w:themeColor="text1"/>
                <w:sz w:val="22"/>
                <w:szCs w:val="22"/>
              </w:rPr>
              <w:t>1152363/2020</w:t>
            </w:r>
          </w:p>
        </w:tc>
      </w:tr>
      <w:tr w:rsidR="00214BA1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602E65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602E65" w:rsidRDefault="00214BA1" w:rsidP="002E234A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2E234A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a Giselle </w:t>
            </w:r>
            <w:proofErr w:type="spellStart"/>
            <w:r w:rsidR="002E234A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2E234A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214BA1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4BA1" w:rsidRPr="00602E65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14BA1" w:rsidRPr="00602E65" w:rsidRDefault="00214BA1" w:rsidP="00766020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1C1D77"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21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214BA1" w:rsidRPr="00602E65" w:rsidRDefault="00214BA1" w:rsidP="001C1D77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 w:rsidRPr="00602E65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>Aprovar o relato e voto d</w:t>
            </w:r>
            <w:r w:rsidR="001C1D77"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>a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 conselheir</w:t>
            </w:r>
            <w:r w:rsidR="001C1D77"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>a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 relator</w:t>
            </w:r>
            <w:r w:rsidR="001C1D77"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>a</w:t>
            </w:r>
            <w:r w:rsidRPr="00602E6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 pela 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admissibilidade da denúncia em desfavor da arquiteta e urbanista denunciada, por indício do cometimento de falta ética por ofensa ao Art. 18, incisos </w:t>
            </w:r>
            <w:r w:rsidR="001C1D77" w:rsidRPr="00602E65">
              <w:rPr>
                <w:color w:val="000000"/>
                <w:sz w:val="22"/>
                <w:szCs w:val="22"/>
                <w:shd w:val="clear" w:color="auto" w:fill="FFFFFF"/>
              </w:rPr>
              <w:t xml:space="preserve">X e XII </w:t>
            </w:r>
            <w:r w:rsidRPr="00602E65">
              <w:rPr>
                <w:color w:val="000000" w:themeColor="text1"/>
                <w:sz w:val="22"/>
                <w:szCs w:val="22"/>
              </w:rPr>
              <w:t xml:space="preserve">da Lei 12.378/2010, combinado com os itens </w:t>
            </w:r>
            <w:r w:rsidR="001C1D77" w:rsidRPr="00602E65">
              <w:rPr>
                <w:color w:val="000000"/>
                <w:sz w:val="22"/>
                <w:szCs w:val="22"/>
                <w:shd w:val="clear" w:color="auto" w:fill="FFFFFF"/>
              </w:rPr>
              <w:t xml:space="preserve">1.2.1, 1.2.5, 3.2.1 e 4.2.2 </w:t>
            </w:r>
            <w:r w:rsidRPr="00602E65">
              <w:rPr>
                <w:color w:val="000000" w:themeColor="text1"/>
                <w:sz w:val="22"/>
                <w:szCs w:val="22"/>
              </w:rPr>
              <w:t>do Código de Ética e Disciplina para os Arquitetos e Urbanistas.</w:t>
            </w:r>
          </w:p>
        </w:tc>
      </w:tr>
    </w:tbl>
    <w:p w:rsidR="00214BA1" w:rsidRPr="00602E65" w:rsidRDefault="00214BA1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166E9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861E6F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6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602E65" w:rsidRDefault="00602E65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e Voto Final</w:t>
            </w:r>
          </w:p>
        </w:tc>
      </w:tr>
      <w:tr w:rsidR="00A166E9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602E65" w:rsidRDefault="00A166E9" w:rsidP="00602E6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602E65" w:rsidRPr="00602E65">
              <w:rPr>
                <w:b/>
                <w:bCs/>
                <w:color w:val="000000" w:themeColor="text1"/>
                <w:sz w:val="22"/>
                <w:szCs w:val="22"/>
              </w:rPr>
              <w:t>8071104/2019</w:t>
            </w:r>
          </w:p>
        </w:tc>
      </w:tr>
      <w:tr w:rsidR="00A166E9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602E65" w:rsidRDefault="00A166E9" w:rsidP="002E234A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602E65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a Giselle </w:t>
            </w:r>
            <w:proofErr w:type="spellStart"/>
            <w:r w:rsidR="00602E65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602E65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A166E9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B82436" w:rsidRDefault="00A166E9" w:rsidP="00B82436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Deliberação</w:t>
            </w:r>
            <w:r w:rsidR="00B82436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 </w:t>
            </w:r>
            <w:r w:rsidR="00602E65"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</w:t>
            </w:r>
            <w:r w:rsidR="00B8243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="00602E65"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022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="00B82436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</w:t>
            </w:r>
            <w:r w:rsidR="00B8243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CED-CAU/DF</w:t>
            </w:r>
            <w:r w:rsidR="00B82436">
              <w:rPr>
                <w:rFonts w:eastAsia="Calibri"/>
                <w:bCs/>
                <w:color w:val="000000" w:themeColor="text1"/>
                <w:sz w:val="22"/>
                <w:szCs w:val="22"/>
              </w:rPr>
              <w:t>, que deliberou:</w:t>
            </w:r>
            <w:r w:rsidR="00B82436">
              <w:rPr>
                <w:rFonts w:eastAsia="Calibri"/>
                <w:bCs/>
                <w:color w:val="000000" w:themeColor="text1"/>
                <w:sz w:val="22"/>
                <w:szCs w:val="22"/>
              </w:rPr>
              <w:br/>
            </w:r>
            <w:r w:rsidR="00602E65" w:rsidRPr="00602E65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1- Aprovar o relato e voto da conselheira relatora pela aplicação de penalidade de sanção de ADVERTÊNCIA RESERVADA cominada com MULTA de </w:t>
            </w:r>
            <w:proofErr w:type="gramStart"/>
            <w:r w:rsidR="00602E65" w:rsidRPr="00602E65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4</w:t>
            </w:r>
            <w:proofErr w:type="gramEnd"/>
            <w:r w:rsidR="00602E65" w:rsidRPr="00602E65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anuidades, reduzida em 1/6.</w:t>
            </w:r>
          </w:p>
        </w:tc>
      </w:tr>
    </w:tbl>
    <w:p w:rsidR="00A166E9" w:rsidRPr="00602E65" w:rsidRDefault="00A166E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166E9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861E6F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7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602E65" w:rsidRDefault="00861E6F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Ciência</w:t>
            </w:r>
          </w:p>
        </w:tc>
      </w:tr>
      <w:tr w:rsidR="00A166E9" w:rsidRPr="00602E65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602E65" w:rsidRDefault="00A166E9" w:rsidP="00861E6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B82436">
              <w:rPr>
                <w:b/>
                <w:bCs/>
                <w:color w:val="000000" w:themeColor="text1"/>
                <w:sz w:val="22"/>
                <w:szCs w:val="22"/>
              </w:rPr>
              <w:t>1358680/2021</w:t>
            </w:r>
          </w:p>
        </w:tc>
      </w:tr>
      <w:tr w:rsidR="00A166E9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602E65" w:rsidRDefault="00A166E9" w:rsidP="00861E6F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861E6F" w:rsidRPr="00602E6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A166E9" w:rsidRPr="00602E65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66E9" w:rsidRPr="00602E65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602E65" w:rsidRDefault="009E49F2" w:rsidP="009E49F2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Foi apresentado despacho saneador a fim de intimar as partes a apresentarem alegações finais. </w:t>
            </w:r>
          </w:p>
        </w:tc>
      </w:tr>
    </w:tbl>
    <w:p w:rsidR="00214BA1" w:rsidRDefault="00214BA1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351D" w:rsidRPr="00EB2A6E" w:rsidTr="001156A0">
        <w:tc>
          <w:tcPr>
            <w:tcW w:w="9039" w:type="dxa"/>
            <w:shd w:val="clear" w:color="auto" w:fill="D9D9D9"/>
            <w:vAlign w:val="center"/>
          </w:tcPr>
          <w:p w:rsidR="00E7351D" w:rsidRPr="00EB2A6E" w:rsidRDefault="00E7351D" w:rsidP="001156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:rsidR="00E7351D" w:rsidRDefault="00E7351D" w:rsidP="00E7351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351D" w:rsidRPr="007763ED" w:rsidTr="001156A0">
        <w:tc>
          <w:tcPr>
            <w:tcW w:w="2093" w:type="dxa"/>
            <w:vMerge w:val="restart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40318A" w:rsidRDefault="00075E5F" w:rsidP="0040318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40318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0318A" w:rsidRPr="0040318A">
              <w:rPr>
                <w:b/>
                <w:bCs/>
                <w:color w:val="000000"/>
                <w:sz w:val="22"/>
                <w:szCs w:val="22"/>
              </w:rPr>
              <w:t>1756465/2023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40318A" w:rsidRDefault="00E7351D" w:rsidP="0040318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0318A" w:rsidRPr="0040318A">
              <w:rPr>
                <w:b/>
                <w:bCs/>
                <w:color w:val="000000"/>
                <w:sz w:val="22"/>
                <w:szCs w:val="22"/>
              </w:rPr>
              <w:t>1764621/2023</w:t>
            </w:r>
          </w:p>
        </w:tc>
      </w:tr>
      <w:tr w:rsidR="00E7351D" w:rsidRPr="007763ED" w:rsidTr="001156A0">
        <w:tc>
          <w:tcPr>
            <w:tcW w:w="2093" w:type="dxa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lastRenderedPageBreak/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E7351D" w:rsidRDefault="00E7351D" w:rsidP="00E7351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351D" w:rsidRPr="007763ED" w:rsidTr="001156A0">
        <w:tc>
          <w:tcPr>
            <w:tcW w:w="2093" w:type="dxa"/>
            <w:vMerge w:val="restart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940BCD" w:rsidRDefault="00940BCD" w:rsidP="00940BC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940BCD">
              <w:rPr>
                <w:b/>
                <w:bCs/>
                <w:color w:val="000000"/>
                <w:sz w:val="22"/>
                <w:szCs w:val="22"/>
              </w:rPr>
              <w:t>1636049/2022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940BCD" w:rsidRPr="00940BCD">
              <w:rPr>
                <w:rFonts w:eastAsia="Calibri"/>
                <w:b/>
                <w:bCs/>
                <w:sz w:val="22"/>
                <w:szCs w:val="22"/>
              </w:rPr>
              <w:t>1763985/2023</w:t>
            </w:r>
          </w:p>
        </w:tc>
      </w:tr>
      <w:tr w:rsidR="00E7351D" w:rsidRPr="007763ED" w:rsidTr="001156A0">
        <w:tc>
          <w:tcPr>
            <w:tcW w:w="2093" w:type="dxa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</w:tbl>
    <w:p w:rsidR="00E7351D" w:rsidRDefault="00E7351D" w:rsidP="00E7351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351D" w:rsidRPr="007763ED" w:rsidTr="001156A0">
        <w:tc>
          <w:tcPr>
            <w:tcW w:w="2093" w:type="dxa"/>
            <w:vMerge w:val="restart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2D27E0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Protocolo SICCAU n.º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2D27E0">
              <w:rPr>
                <w:rFonts w:eastAsia="Calibri"/>
                <w:b/>
                <w:bCs/>
                <w:sz w:val="22"/>
                <w:szCs w:val="22"/>
              </w:rPr>
              <w:t>1655674/2022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2D27E0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Protocolo SICCAU n.º</w:t>
            </w:r>
            <w:r>
              <w:t xml:space="preserve"> </w:t>
            </w:r>
            <w:r w:rsidRPr="002D27E0">
              <w:rPr>
                <w:rFonts w:eastAsia="Calibri"/>
                <w:b/>
                <w:bCs/>
                <w:sz w:val="22"/>
                <w:szCs w:val="22"/>
              </w:rPr>
              <w:t>1650590/2022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2D27E0" w:rsidRPr="002D27E0">
              <w:rPr>
                <w:rFonts w:eastAsia="Calibri"/>
                <w:b/>
                <w:bCs/>
                <w:sz w:val="22"/>
                <w:szCs w:val="22"/>
              </w:rPr>
              <w:t>1772623/2023</w:t>
            </w:r>
          </w:p>
        </w:tc>
      </w:tr>
      <w:tr w:rsidR="00E7351D" w:rsidRPr="007763ED" w:rsidTr="001156A0">
        <w:tc>
          <w:tcPr>
            <w:tcW w:w="2093" w:type="dxa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>Conselheiro Carlos Henrique Magalhães de Lima</w:t>
            </w:r>
          </w:p>
        </w:tc>
      </w:tr>
    </w:tbl>
    <w:p w:rsidR="00E7351D" w:rsidRPr="007763ED" w:rsidRDefault="00E7351D" w:rsidP="00E7351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351D" w:rsidRPr="007763ED" w:rsidTr="001156A0">
        <w:tc>
          <w:tcPr>
            <w:tcW w:w="2093" w:type="dxa"/>
            <w:vMerge w:val="restart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7C0479" w:rsidRPr="007C0479">
              <w:rPr>
                <w:rFonts w:eastAsia="Calibri"/>
                <w:b/>
                <w:bCs/>
                <w:sz w:val="22"/>
                <w:szCs w:val="22"/>
              </w:rPr>
              <w:t>1758745/2023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7C0479" w:rsidRPr="007C0479">
              <w:rPr>
                <w:rFonts w:eastAsia="Calibri"/>
                <w:b/>
                <w:bCs/>
                <w:sz w:val="22"/>
                <w:szCs w:val="22"/>
              </w:rPr>
              <w:t>1771604/2023</w:t>
            </w:r>
          </w:p>
        </w:tc>
      </w:tr>
      <w:tr w:rsidR="00E7351D" w:rsidRPr="007763ED" w:rsidTr="001156A0">
        <w:tc>
          <w:tcPr>
            <w:tcW w:w="2093" w:type="dxa"/>
            <w:shd w:val="clear" w:color="auto" w:fill="D9D9D9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73EE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D73EE5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73EE5">
              <w:rPr>
                <w:rFonts w:cs="Arial"/>
                <w:sz w:val="22"/>
                <w:szCs w:val="22"/>
                <w:shd w:val="clear" w:color="auto" w:fill="FFFFFF"/>
              </w:rPr>
              <w:t>Conselheiro Pedro Roberto da Silva Neto</w:t>
            </w:r>
          </w:p>
        </w:tc>
      </w:tr>
    </w:tbl>
    <w:p w:rsidR="00E7351D" w:rsidRDefault="00E7351D" w:rsidP="00E7351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351D" w:rsidRPr="007763ED" w:rsidTr="001156A0">
        <w:tc>
          <w:tcPr>
            <w:tcW w:w="2093" w:type="dxa"/>
            <w:vMerge w:val="restart"/>
            <w:shd w:val="clear" w:color="auto" w:fill="D9D9D9"/>
            <w:vAlign w:val="center"/>
          </w:tcPr>
          <w:p w:rsidR="00E7351D" w:rsidRPr="00A4348E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4348E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A4348E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A4348E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30367" w:rsidRPr="00430367">
              <w:rPr>
                <w:rFonts w:eastAsia="Calibri"/>
                <w:b/>
                <w:bCs/>
                <w:sz w:val="22"/>
                <w:szCs w:val="22"/>
              </w:rPr>
              <w:t>1560807/2022</w:t>
            </w:r>
          </w:p>
        </w:tc>
      </w:tr>
      <w:tr w:rsidR="00E7351D" w:rsidRPr="007763ED" w:rsidTr="001156A0">
        <w:tc>
          <w:tcPr>
            <w:tcW w:w="2093" w:type="dxa"/>
            <w:vMerge/>
            <w:shd w:val="clear" w:color="auto" w:fill="D9D9D9"/>
            <w:vAlign w:val="center"/>
          </w:tcPr>
          <w:p w:rsidR="00E7351D" w:rsidRPr="00A4348E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A4348E" w:rsidRDefault="00E7351D" w:rsidP="00E7351D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A4348E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30367" w:rsidRPr="00430367">
              <w:rPr>
                <w:rFonts w:eastAsia="Calibri"/>
                <w:b/>
                <w:bCs/>
                <w:sz w:val="22"/>
                <w:szCs w:val="22"/>
              </w:rPr>
              <w:t>1770182/2023</w:t>
            </w:r>
          </w:p>
        </w:tc>
      </w:tr>
      <w:tr w:rsidR="00E7351D" w:rsidRPr="007763ED" w:rsidTr="001156A0">
        <w:tc>
          <w:tcPr>
            <w:tcW w:w="2093" w:type="dxa"/>
            <w:shd w:val="clear" w:color="auto" w:fill="D9D9D9"/>
            <w:vAlign w:val="center"/>
          </w:tcPr>
          <w:p w:rsidR="00E7351D" w:rsidRPr="00A4348E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4348E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7351D" w:rsidRPr="00A4348E" w:rsidRDefault="00E7351D" w:rsidP="001156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4348E">
              <w:rPr>
                <w:rFonts w:cs="Arial"/>
                <w:sz w:val="22"/>
                <w:szCs w:val="22"/>
                <w:shd w:val="clear" w:color="auto" w:fill="FFFFFF"/>
              </w:rPr>
              <w:t>Conselheiro Luiz Otávio Alves Rodrigues</w:t>
            </w:r>
          </w:p>
        </w:tc>
      </w:tr>
    </w:tbl>
    <w:p w:rsidR="00E7351D" w:rsidRPr="00602E65" w:rsidRDefault="00E7351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602E65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:rsidR="00602E65" w:rsidRPr="00602E6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602E6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602E65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Default="003E3407"/>
    <w:p w:rsidR="003E3407" w:rsidRDefault="003E3407"/>
    <w:p w:rsidR="003E3407" w:rsidRDefault="003E3407"/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Coordenador da CED-CAU/DF</w:t>
      </w:r>
    </w:p>
    <w:p w:rsidR="003E3407" w:rsidRPr="00F93C43" w:rsidRDefault="003E3407" w:rsidP="00957531">
      <w:pPr>
        <w:rPr>
          <w:sz w:val="22"/>
          <w:szCs w:val="22"/>
        </w:rPr>
      </w:pPr>
    </w:p>
    <w:sectPr w:rsidR="003E3407" w:rsidRPr="00F93C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CD5" w:rsidRDefault="00144CD5" w:rsidP="00172C3F">
      <w:r>
        <w:separator/>
      </w:r>
    </w:p>
  </w:endnote>
  <w:endnote w:type="continuationSeparator" w:id="0">
    <w:p w:rsidR="00144CD5" w:rsidRDefault="00144CD5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3E" w:rsidRDefault="006536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925687C" wp14:editId="2B264CB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5363E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5363E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3E" w:rsidRDefault="006536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CD5" w:rsidRDefault="00144CD5" w:rsidP="00172C3F">
      <w:r>
        <w:separator/>
      </w:r>
    </w:p>
  </w:footnote>
  <w:footnote w:type="continuationSeparator" w:id="0">
    <w:p w:rsidR="00144CD5" w:rsidRDefault="00144CD5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3E" w:rsidRDefault="0065363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51351900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2ª REUNIÃO </w:t>
    </w:r>
    <w:r w:rsidR="0065363E">
      <w:rPr>
        <w:b/>
        <w:sz w:val="22"/>
        <w:szCs w:val="22"/>
      </w:rPr>
      <w:t>EXTRA</w:t>
    </w:r>
    <w:bookmarkStart w:id="0" w:name="_GoBack"/>
    <w:bookmarkEnd w:id="0"/>
    <w:r w:rsidRPr="00FF0703">
      <w:rPr>
        <w:b/>
        <w:sz w:val="22"/>
        <w:szCs w:val="22"/>
      </w:rPr>
      <w:t>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3E" w:rsidRDefault="006536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75E5F"/>
    <w:rsid w:val="000E5006"/>
    <w:rsid w:val="00111586"/>
    <w:rsid w:val="00144CD5"/>
    <w:rsid w:val="00172C3F"/>
    <w:rsid w:val="001C1D77"/>
    <w:rsid w:val="00214BA1"/>
    <w:rsid w:val="00265533"/>
    <w:rsid w:val="002D27E0"/>
    <w:rsid w:val="002E234A"/>
    <w:rsid w:val="00360A9C"/>
    <w:rsid w:val="003E3407"/>
    <w:rsid w:val="0040318A"/>
    <w:rsid w:val="00430367"/>
    <w:rsid w:val="004B718C"/>
    <w:rsid w:val="004F489A"/>
    <w:rsid w:val="005F201E"/>
    <w:rsid w:val="00602E65"/>
    <w:rsid w:val="00640371"/>
    <w:rsid w:val="0065363E"/>
    <w:rsid w:val="0073126A"/>
    <w:rsid w:val="007C0479"/>
    <w:rsid w:val="00843152"/>
    <w:rsid w:val="0085348B"/>
    <w:rsid w:val="00861E6F"/>
    <w:rsid w:val="00940BCD"/>
    <w:rsid w:val="00957531"/>
    <w:rsid w:val="009E49F2"/>
    <w:rsid w:val="00A166E9"/>
    <w:rsid w:val="00A63E0E"/>
    <w:rsid w:val="00B35FFD"/>
    <w:rsid w:val="00B82436"/>
    <w:rsid w:val="00B918D5"/>
    <w:rsid w:val="00C371E7"/>
    <w:rsid w:val="00C970D8"/>
    <w:rsid w:val="00CA7154"/>
    <w:rsid w:val="00D148C7"/>
    <w:rsid w:val="00E00950"/>
    <w:rsid w:val="00E52163"/>
    <w:rsid w:val="00E7351D"/>
    <w:rsid w:val="00EC43E8"/>
    <w:rsid w:val="00EC7291"/>
    <w:rsid w:val="00F43D3D"/>
    <w:rsid w:val="00F93C4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821A28-6F6C-4BB1-80CC-4AEAFD8F9C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019AFC-774F-4E4E-AA9C-6838D9C46D6C}"/>
</file>

<file path=customXml/itemProps3.xml><?xml version="1.0" encoding="utf-8"?>
<ds:datastoreItem xmlns:ds="http://schemas.openxmlformats.org/officeDocument/2006/customXml" ds:itemID="{E815009A-2EB3-43F6-8BE7-B05902D2B96B}"/>
</file>

<file path=customXml/itemProps4.xml><?xml version="1.0" encoding="utf-8"?>
<ds:datastoreItem xmlns:ds="http://schemas.openxmlformats.org/officeDocument/2006/customXml" ds:itemID="{E4533E59-6E7F-4F04-8ED7-FC3BD2FEC3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721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39</cp:revision>
  <dcterms:created xsi:type="dcterms:W3CDTF">2023-07-14T17:45:00Z</dcterms:created>
  <dcterms:modified xsi:type="dcterms:W3CDTF">2023-07-20T12:52:00Z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