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72" w:type="dxa"/>
        <w:tblInd w:w="0" w:type="dxa"/>
        <w:tblLook w:val="0400" w:firstRow="0" w:lastRow="0" w:firstColumn="0" w:lastColumn="0" w:noHBand="0" w:noVBand="1"/>
      </w:tblPr>
      <w:tblGrid>
        <w:gridCol w:w="1843"/>
        <w:gridCol w:w="7229"/>
      </w:tblGrid>
      <w:tr w:rsidR="00C079CA" w:rsidRPr="00DF4CE9" w14:paraId="77E5C637" w14:textId="77777777" w:rsidTr="002B3A30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344AD7C3" w:rsidR="00C079CA" w:rsidRPr="00DF4CE9" w:rsidRDefault="007347A8" w:rsidP="00DC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2B3A30">
              <w:rPr>
                <w:sz w:val="22"/>
                <w:szCs w:val="22"/>
              </w:rPr>
              <w:t xml:space="preserve">PROTOCOLO </w:t>
            </w:r>
            <w:r w:rsidR="00DC3E82" w:rsidRPr="00DC3E82">
              <w:rPr>
                <w:sz w:val="22"/>
                <w:szCs w:val="22"/>
              </w:rPr>
              <w:t>SICCAU N.º 1846491/2023</w:t>
            </w:r>
          </w:p>
        </w:tc>
      </w:tr>
      <w:tr w:rsidR="00C079CA" w:rsidRPr="00DF4CE9" w14:paraId="5A35EA4B" w14:textId="77777777" w:rsidTr="002B3A30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2B3A30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5612CA1B" w:rsidR="00C079CA" w:rsidRPr="00DF4CE9" w:rsidRDefault="00DC3E82" w:rsidP="002B3A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DC3E82">
              <w:rPr>
                <w:sz w:val="22"/>
                <w:szCs w:val="22"/>
              </w:rPr>
              <w:t>MANIFESTAÇÃO SOBRE OS ATOS ANT</w:t>
            </w:r>
            <w:r>
              <w:rPr>
                <w:sz w:val="22"/>
                <w:szCs w:val="22"/>
              </w:rPr>
              <w:t xml:space="preserve">IDEMOCRÁTICOS OCORRIDOS NO DIA </w:t>
            </w:r>
            <w:r w:rsidRPr="00DC3E82">
              <w:rPr>
                <w:sz w:val="22"/>
                <w:szCs w:val="22"/>
              </w:rPr>
              <w:t>8 DE JANEIRO DE 2023, EM BRASILIA/DF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1CD0357A" w:rsidR="00C079CA" w:rsidRPr="00DF4CE9" w:rsidRDefault="00F36EB3" w:rsidP="002B3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656B5A">
              <w:rPr>
                <w:b/>
                <w:color w:val="000000"/>
                <w:sz w:val="22"/>
                <w:szCs w:val="22"/>
              </w:rPr>
              <w:t>55</w:t>
            </w:r>
            <w:r w:rsidR="00DC3E82">
              <w:rPr>
                <w:b/>
                <w:color w:val="000000"/>
                <w:sz w:val="22"/>
                <w:szCs w:val="22"/>
              </w:rPr>
              <w:t>2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2B1FBB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2075F957" w:rsidR="00C079CA" w:rsidRPr="00D413F8" w:rsidRDefault="002B3A30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D413F8">
        <w:rPr>
          <w:rFonts w:eastAsia="Verdana"/>
          <w:sz w:val="20"/>
          <w:szCs w:val="20"/>
        </w:rPr>
        <w:t xml:space="preserve">Aprova </w:t>
      </w:r>
      <w:r w:rsidR="00DC3E82" w:rsidRPr="00D413F8">
        <w:rPr>
          <w:rFonts w:eastAsia="Verdana"/>
          <w:sz w:val="20"/>
          <w:szCs w:val="20"/>
        </w:rPr>
        <w:t xml:space="preserve">a </w:t>
      </w:r>
      <w:r w:rsidR="00DC3E82" w:rsidRPr="00D413F8">
        <w:rPr>
          <w:rFonts w:eastAsia="Verdana"/>
          <w:bCs/>
          <w:sz w:val="20"/>
          <w:szCs w:val="20"/>
        </w:rPr>
        <w:t>Deliberação N.º 041/2023 – CED-CAU/DF</w:t>
      </w:r>
      <w:r w:rsidR="00DC3E82" w:rsidRPr="00D413F8">
        <w:rPr>
          <w:rFonts w:eastAsia="Verdana"/>
          <w:bCs/>
          <w:sz w:val="20"/>
          <w:szCs w:val="20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13E1636F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656B5A">
        <w:rPr>
          <w:rFonts w:eastAsia="Verdana"/>
          <w:sz w:val="22"/>
          <w:szCs w:val="22"/>
        </w:rPr>
        <w:t>1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5F45F71F" w14:textId="4392001E" w:rsidR="002B3A30" w:rsidRDefault="00DC3E82" w:rsidP="002B3A30">
      <w:pPr>
        <w:rPr>
          <w:rFonts w:eastAsia="Verdana"/>
          <w:bCs/>
          <w:sz w:val="22"/>
          <w:szCs w:val="22"/>
        </w:rPr>
      </w:pPr>
      <w:r w:rsidRPr="00DC3E82">
        <w:rPr>
          <w:sz w:val="22"/>
          <w:szCs w:val="22"/>
        </w:rPr>
        <w:t>Considerando os atos de depredação ocorridos contra o Patrimônio Cultural da Humanidade em Brasília/DF, no dia 08 de janeiro de 2023, no qual foram invadidas e depredadas as edificações do Congresso Nacional, do Supremo Tribunal Federal e do Palácio do Planalto</w:t>
      </w:r>
      <w:r w:rsidR="002B3A30" w:rsidRPr="00A01FE9">
        <w:rPr>
          <w:rFonts w:eastAsia="Verdana"/>
          <w:bCs/>
          <w:sz w:val="22"/>
          <w:szCs w:val="22"/>
        </w:rPr>
        <w:t xml:space="preserve">; </w:t>
      </w:r>
    </w:p>
    <w:p w14:paraId="4C3AEC25" w14:textId="77777777" w:rsidR="00DC3E82" w:rsidRDefault="00DC3E82" w:rsidP="002B3A30">
      <w:pPr>
        <w:rPr>
          <w:rFonts w:eastAsia="Verdana"/>
          <w:bCs/>
          <w:sz w:val="22"/>
          <w:szCs w:val="22"/>
        </w:rPr>
      </w:pPr>
    </w:p>
    <w:p w14:paraId="0B822AA6" w14:textId="7D809544" w:rsidR="00DC3E82" w:rsidRDefault="00DC3E82" w:rsidP="002B3A30">
      <w:pPr>
        <w:rPr>
          <w:rFonts w:eastAsia="Verdana"/>
          <w:bCs/>
          <w:sz w:val="22"/>
          <w:szCs w:val="22"/>
        </w:rPr>
      </w:pPr>
      <w:r w:rsidRPr="00DC3E82">
        <w:rPr>
          <w:rFonts w:eastAsia="Verdana"/>
          <w:bCs/>
          <w:sz w:val="22"/>
          <w:szCs w:val="22"/>
        </w:rPr>
        <w:t>Considerando o encaminhamento da CED-CAU/RS de pedido de identificação e eventual abertura de processo ético-disciplinar de ofício a fim de apurar a conduta de profissionais de arquitetura e urbanismo envolvidos (as) nos atos anti</w:t>
      </w:r>
      <w:r>
        <w:rPr>
          <w:rFonts w:eastAsia="Verdana"/>
          <w:bCs/>
          <w:sz w:val="22"/>
          <w:szCs w:val="22"/>
        </w:rPr>
        <w:t>democráticos ocorridos em 8 de j</w:t>
      </w:r>
      <w:r w:rsidRPr="00DC3E82">
        <w:rPr>
          <w:rFonts w:eastAsia="Verdana"/>
          <w:bCs/>
          <w:sz w:val="22"/>
          <w:szCs w:val="22"/>
        </w:rPr>
        <w:t>aneiro de 2023, em Brasília/DF</w:t>
      </w:r>
      <w:r>
        <w:rPr>
          <w:rFonts w:eastAsia="Verdana"/>
          <w:bCs/>
          <w:sz w:val="22"/>
          <w:szCs w:val="22"/>
        </w:rPr>
        <w:t>;</w:t>
      </w:r>
    </w:p>
    <w:p w14:paraId="7CAD8F4C" w14:textId="77777777" w:rsidR="00DC3E82" w:rsidRDefault="00DC3E82" w:rsidP="002B3A30">
      <w:pPr>
        <w:rPr>
          <w:rFonts w:eastAsia="Verdana"/>
          <w:bCs/>
          <w:sz w:val="22"/>
          <w:szCs w:val="22"/>
        </w:rPr>
      </w:pPr>
    </w:p>
    <w:p w14:paraId="48EB57C0" w14:textId="77777777" w:rsidR="00DC3E82" w:rsidRDefault="00DC3E82" w:rsidP="002B3A30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>Considerando a Deliberação N.º 041/2023 – CED-CAU/DF, que deliberou:</w:t>
      </w:r>
    </w:p>
    <w:p w14:paraId="0F9F4760" w14:textId="77777777" w:rsidR="00DC3E82" w:rsidRDefault="00DC3E82" w:rsidP="002B3A30">
      <w:pPr>
        <w:rPr>
          <w:rFonts w:eastAsia="Verdana"/>
          <w:bCs/>
          <w:sz w:val="22"/>
          <w:szCs w:val="22"/>
        </w:rPr>
      </w:pPr>
    </w:p>
    <w:p w14:paraId="0B7EB549" w14:textId="77777777" w:rsidR="00DC3E82" w:rsidRPr="00DC3E82" w:rsidRDefault="00DC3E82" w:rsidP="00DC3E82">
      <w:pPr>
        <w:ind w:left="720"/>
        <w:rPr>
          <w:rFonts w:eastAsia="Verdana"/>
          <w:bCs/>
          <w:i/>
          <w:sz w:val="20"/>
          <w:szCs w:val="20"/>
        </w:rPr>
      </w:pPr>
      <w:r w:rsidRPr="00DC3E82">
        <w:rPr>
          <w:rFonts w:eastAsia="Verdana"/>
          <w:bCs/>
          <w:i/>
          <w:sz w:val="20"/>
          <w:szCs w:val="20"/>
        </w:rPr>
        <w:t xml:space="preserve">1 – Encaminhar esta deliberação ao Plenário do CAU/DF para ciência; </w:t>
      </w:r>
    </w:p>
    <w:p w14:paraId="1046B143" w14:textId="77777777" w:rsidR="00DC3E82" w:rsidRPr="00DC3E82" w:rsidRDefault="00DC3E82" w:rsidP="00DC3E82">
      <w:pPr>
        <w:ind w:left="720"/>
        <w:rPr>
          <w:rFonts w:eastAsia="Verdana"/>
          <w:bCs/>
          <w:i/>
          <w:sz w:val="20"/>
          <w:szCs w:val="20"/>
        </w:rPr>
      </w:pPr>
      <w:r w:rsidRPr="00DC3E82">
        <w:rPr>
          <w:rFonts w:eastAsia="Verdana"/>
          <w:bCs/>
          <w:i/>
          <w:sz w:val="20"/>
          <w:szCs w:val="20"/>
        </w:rPr>
        <w:t xml:space="preserve">2 – Encaminhar ofício ao CAU/BR solicitando a verificação, pelos meios viáveis, de participação de arquitetos e arquitetas e urbanistas nos atos de depredação ao Patrimônio Cultural da Humanidade ocorridos em Brasília/DF no dia 8 de janeiro de 2023; </w:t>
      </w:r>
    </w:p>
    <w:p w14:paraId="5BE9ABBB" w14:textId="7ACFEE73" w:rsidR="00DC3E82" w:rsidRPr="00DC3E82" w:rsidRDefault="00DC3E82" w:rsidP="00DC3E82">
      <w:pPr>
        <w:ind w:left="720"/>
        <w:rPr>
          <w:rFonts w:eastAsia="Verdana"/>
          <w:bCs/>
          <w:i/>
          <w:sz w:val="20"/>
          <w:szCs w:val="20"/>
        </w:rPr>
      </w:pPr>
      <w:r w:rsidRPr="00DC3E82">
        <w:rPr>
          <w:rFonts w:eastAsia="Verdana"/>
          <w:bCs/>
          <w:i/>
          <w:sz w:val="20"/>
          <w:szCs w:val="20"/>
        </w:rPr>
        <w:t xml:space="preserve">3 – Encaminhar ofício ao Supremo Tribunal Federal com a solicitação de disponibilização da relação de profissionais arquitetos e arquitetas e urbanistas que foram indiciados em ações penais por envolvimento nos atos de depredação ao Patrimônio Cultural da Humanidade ocorridos em Brasília/DF no dia 8 de janeiro de 2023; </w:t>
      </w:r>
    </w:p>
    <w:p w14:paraId="295F5205" w14:textId="495571D8" w:rsidR="00DC3E82" w:rsidRPr="00DC3E82" w:rsidRDefault="00DC3E82" w:rsidP="00DC3E82">
      <w:pPr>
        <w:ind w:left="720"/>
        <w:rPr>
          <w:rFonts w:eastAsia="Verdana"/>
          <w:bCs/>
          <w:i/>
          <w:sz w:val="20"/>
          <w:szCs w:val="20"/>
        </w:rPr>
      </w:pPr>
      <w:r w:rsidRPr="00DC3E82">
        <w:rPr>
          <w:rFonts w:eastAsia="Verdana"/>
          <w:bCs/>
          <w:i/>
          <w:sz w:val="20"/>
          <w:szCs w:val="20"/>
        </w:rPr>
        <w:t>4 - Determinar à Gerência de Fiscalização do CAU/DF que a partir da identificação dos profissionais, dê início, de ofício, aos procedimentos pertinentes, para o fim de averiguar suas condutas éticas, conforme o disposto no § 1 do art. 13, da Resolução CAU/BR nº 143, de 23 de junho de 2017.</w:t>
      </w:r>
    </w:p>
    <w:p w14:paraId="35195A9D" w14:textId="77777777" w:rsidR="005E2D97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47D346EF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9D2CD7" w:rsidRPr="009D2CD7">
        <w:rPr>
          <w:sz w:val="22"/>
          <w:szCs w:val="22"/>
        </w:rPr>
        <w:t xml:space="preserve">Aprovar </w:t>
      </w:r>
      <w:r w:rsidR="00DC3E82">
        <w:rPr>
          <w:sz w:val="22"/>
          <w:szCs w:val="22"/>
        </w:rPr>
        <w:t xml:space="preserve">a </w:t>
      </w:r>
      <w:r w:rsidR="00DC3E82">
        <w:rPr>
          <w:rFonts w:eastAsia="Verdana"/>
          <w:bCs/>
          <w:sz w:val="22"/>
          <w:szCs w:val="22"/>
        </w:rPr>
        <w:t>Deliberação N.º 041/2023 – CED-CAU/DF</w:t>
      </w:r>
      <w:r w:rsidR="00DC3E82">
        <w:rPr>
          <w:rFonts w:eastAsia="Verdana"/>
          <w:bCs/>
          <w:sz w:val="22"/>
          <w:szCs w:val="22"/>
        </w:rPr>
        <w:t xml:space="preserve"> e os encaminhamentos adotados.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413F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D413F8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76D21FCE" w14:textId="7456E279" w:rsidR="00723C27" w:rsidRPr="00D413F8" w:rsidRDefault="00656B5A" w:rsidP="00584C4D">
      <w:pPr>
        <w:autoSpaceDE w:val="0"/>
        <w:autoSpaceDN w:val="0"/>
        <w:adjustRightInd w:val="0"/>
        <w:rPr>
          <w:color w:val="FF0000"/>
          <w:sz w:val="20"/>
          <w:szCs w:val="20"/>
          <w:lang w:eastAsia="pt-BR"/>
        </w:rPr>
      </w:pPr>
      <w:r w:rsidRPr="00D413F8">
        <w:rPr>
          <w:b/>
          <w:sz w:val="20"/>
          <w:szCs w:val="20"/>
        </w:rPr>
        <w:t xml:space="preserve">Com </w:t>
      </w:r>
      <w:r w:rsidR="00DC3E82" w:rsidRPr="00D413F8">
        <w:rPr>
          <w:b/>
          <w:sz w:val="20"/>
          <w:szCs w:val="20"/>
        </w:rPr>
        <w:t>6</w:t>
      </w:r>
      <w:r w:rsidR="002B1FBB" w:rsidRPr="00D413F8">
        <w:rPr>
          <w:b/>
          <w:sz w:val="20"/>
          <w:szCs w:val="20"/>
        </w:rPr>
        <w:t xml:space="preserve"> votos favoráveis</w:t>
      </w:r>
      <w:r w:rsidR="002B1FBB" w:rsidRPr="00D413F8">
        <w:rPr>
          <w:sz w:val="20"/>
          <w:szCs w:val="20"/>
        </w:rPr>
        <w:t xml:space="preserve"> dos conselheiros:</w:t>
      </w:r>
      <w:r w:rsidRPr="00D413F8">
        <w:rPr>
          <w:sz w:val="20"/>
          <w:szCs w:val="20"/>
        </w:rPr>
        <w:t xml:space="preserve"> </w:t>
      </w:r>
      <w:r w:rsidRPr="00D413F8">
        <w:rPr>
          <w:bCs/>
          <w:sz w:val="20"/>
          <w:szCs w:val="20"/>
        </w:rPr>
        <w:t>Pedro de Almeida Grilo,</w:t>
      </w:r>
      <w:r w:rsidR="002B1FBB" w:rsidRPr="00D413F8">
        <w:rPr>
          <w:sz w:val="20"/>
          <w:szCs w:val="20"/>
        </w:rPr>
        <w:t xml:space="preserve"> Giselle </w:t>
      </w:r>
      <w:proofErr w:type="spellStart"/>
      <w:r w:rsidR="002B1FBB" w:rsidRPr="00D413F8">
        <w:rPr>
          <w:sz w:val="20"/>
          <w:szCs w:val="20"/>
        </w:rPr>
        <w:t>Moll</w:t>
      </w:r>
      <w:proofErr w:type="spellEnd"/>
      <w:r w:rsidR="002B1FBB" w:rsidRPr="00D413F8">
        <w:rPr>
          <w:sz w:val="20"/>
          <w:szCs w:val="20"/>
        </w:rPr>
        <w:t xml:space="preserve"> M</w:t>
      </w:r>
      <w:r w:rsidR="00DC3E82" w:rsidRPr="00D413F8">
        <w:rPr>
          <w:sz w:val="20"/>
          <w:szCs w:val="20"/>
        </w:rPr>
        <w:t>ascarenhas, Ricardo Reis Meira</w:t>
      </w:r>
      <w:r w:rsidR="002B1FBB" w:rsidRPr="00D413F8">
        <w:rPr>
          <w:bCs/>
          <w:sz w:val="20"/>
          <w:szCs w:val="20"/>
        </w:rPr>
        <w:t>, Luís Fernando Zeferino</w:t>
      </w:r>
      <w:r w:rsidR="002B1FBB" w:rsidRPr="00D413F8">
        <w:rPr>
          <w:sz w:val="20"/>
          <w:szCs w:val="20"/>
        </w:rPr>
        <w:t>,</w:t>
      </w:r>
      <w:r w:rsidRPr="00D413F8">
        <w:rPr>
          <w:sz w:val="20"/>
          <w:szCs w:val="20"/>
        </w:rPr>
        <w:t xml:space="preserve"> Luiz Caio </w:t>
      </w:r>
      <w:proofErr w:type="spellStart"/>
      <w:r w:rsidRPr="00D413F8">
        <w:rPr>
          <w:sz w:val="20"/>
          <w:szCs w:val="20"/>
        </w:rPr>
        <w:t>Avila</w:t>
      </w:r>
      <w:proofErr w:type="spellEnd"/>
      <w:r w:rsidR="00DC3E82" w:rsidRPr="00D413F8">
        <w:rPr>
          <w:sz w:val="20"/>
          <w:szCs w:val="20"/>
        </w:rPr>
        <w:t xml:space="preserve"> Diniz e</w:t>
      </w:r>
      <w:r w:rsidRPr="00D413F8">
        <w:rPr>
          <w:sz w:val="20"/>
          <w:szCs w:val="20"/>
        </w:rPr>
        <w:t xml:space="preserve"> </w:t>
      </w:r>
      <w:r w:rsidR="002B1FBB" w:rsidRPr="00D413F8">
        <w:rPr>
          <w:sz w:val="20"/>
          <w:szCs w:val="20"/>
        </w:rPr>
        <w:t>Pedro Roberto da Silva</w:t>
      </w:r>
      <w:r w:rsidR="00DC3E82" w:rsidRPr="00D413F8">
        <w:rPr>
          <w:sz w:val="20"/>
          <w:szCs w:val="20"/>
        </w:rPr>
        <w:t xml:space="preserve"> Neto</w:t>
      </w:r>
      <w:r w:rsidR="002B1FBB" w:rsidRPr="00D413F8">
        <w:rPr>
          <w:sz w:val="20"/>
          <w:szCs w:val="20"/>
        </w:rPr>
        <w:t xml:space="preserve">; </w:t>
      </w:r>
      <w:r w:rsidR="00DC3E82" w:rsidRPr="00D413F8">
        <w:rPr>
          <w:b/>
          <w:bCs/>
          <w:sz w:val="20"/>
          <w:szCs w:val="20"/>
        </w:rPr>
        <w:t>1 voto c</w:t>
      </w:r>
      <w:r w:rsidR="002B1FBB" w:rsidRPr="00D413F8">
        <w:rPr>
          <w:b/>
          <w:bCs/>
          <w:sz w:val="20"/>
          <w:szCs w:val="20"/>
        </w:rPr>
        <w:t>ontrário</w:t>
      </w:r>
      <w:r w:rsidR="00DC3E82" w:rsidRPr="00D413F8">
        <w:rPr>
          <w:bCs/>
          <w:sz w:val="20"/>
          <w:szCs w:val="20"/>
        </w:rPr>
        <w:t xml:space="preserve"> do conselheiro </w:t>
      </w:r>
      <w:r w:rsidR="00DC3E82" w:rsidRPr="00D413F8">
        <w:rPr>
          <w:bCs/>
          <w:sz w:val="20"/>
          <w:szCs w:val="20"/>
        </w:rPr>
        <w:t>João Eduardo Martins Dantas</w:t>
      </w:r>
      <w:r w:rsidR="00DC3E82" w:rsidRPr="00D413F8">
        <w:rPr>
          <w:bCs/>
          <w:sz w:val="20"/>
          <w:szCs w:val="20"/>
        </w:rPr>
        <w:t xml:space="preserve">, </w:t>
      </w:r>
      <w:r w:rsidR="00DC3E82" w:rsidRPr="00D413F8">
        <w:rPr>
          <w:b/>
          <w:bCs/>
          <w:sz w:val="20"/>
          <w:szCs w:val="20"/>
        </w:rPr>
        <w:t>1 a</w:t>
      </w:r>
      <w:r w:rsidR="002B1FBB" w:rsidRPr="00D413F8">
        <w:rPr>
          <w:b/>
          <w:bCs/>
          <w:sz w:val="20"/>
          <w:szCs w:val="20"/>
        </w:rPr>
        <w:t>bstenção</w:t>
      </w:r>
      <w:r w:rsidR="00DC3E82" w:rsidRPr="00D413F8">
        <w:rPr>
          <w:bCs/>
          <w:sz w:val="20"/>
          <w:szCs w:val="20"/>
        </w:rPr>
        <w:t xml:space="preserve"> da conselheira </w:t>
      </w:r>
      <w:r w:rsidR="00DC3E82" w:rsidRPr="00D413F8">
        <w:rPr>
          <w:sz w:val="20"/>
          <w:szCs w:val="20"/>
        </w:rPr>
        <w:t xml:space="preserve">Jéssica Costa </w:t>
      </w:r>
      <w:proofErr w:type="spellStart"/>
      <w:r w:rsidR="00DC3E82" w:rsidRPr="00D413F8">
        <w:rPr>
          <w:sz w:val="20"/>
          <w:szCs w:val="20"/>
        </w:rPr>
        <w:t>Spehar</w:t>
      </w:r>
      <w:proofErr w:type="spellEnd"/>
      <w:r w:rsidR="002B1FBB" w:rsidRPr="00D413F8">
        <w:rPr>
          <w:bCs/>
          <w:sz w:val="20"/>
          <w:szCs w:val="20"/>
        </w:rPr>
        <w:t xml:space="preserve"> e </w:t>
      </w:r>
      <w:r w:rsidR="00D75239" w:rsidRPr="00D413F8">
        <w:rPr>
          <w:b/>
          <w:bCs/>
          <w:sz w:val="20"/>
          <w:szCs w:val="20"/>
        </w:rPr>
        <w:t>04</w:t>
      </w:r>
      <w:r w:rsidR="002B1FBB" w:rsidRPr="00D413F8">
        <w:rPr>
          <w:b/>
          <w:bCs/>
          <w:sz w:val="20"/>
          <w:szCs w:val="20"/>
        </w:rPr>
        <w:t xml:space="preserve"> Ausências</w:t>
      </w:r>
      <w:r w:rsidR="002B1FBB" w:rsidRPr="00D413F8">
        <w:rPr>
          <w:bCs/>
          <w:sz w:val="20"/>
          <w:szCs w:val="20"/>
        </w:rPr>
        <w:t xml:space="preserve">, dos conselheiros, Júlia Teixeira Fernandes, </w:t>
      </w:r>
      <w:r w:rsidR="00D75239" w:rsidRPr="00D413F8">
        <w:rPr>
          <w:bCs/>
          <w:sz w:val="20"/>
          <w:szCs w:val="20"/>
        </w:rPr>
        <w:t>Carlos Henrique Magalhães de Lima,</w:t>
      </w:r>
      <w:r w:rsidR="00D75239" w:rsidRPr="00D413F8">
        <w:rPr>
          <w:sz w:val="20"/>
          <w:szCs w:val="20"/>
        </w:rPr>
        <w:t xml:space="preserve"> Mariana </w:t>
      </w:r>
      <w:proofErr w:type="spellStart"/>
      <w:r w:rsidR="00D75239" w:rsidRPr="00D413F8">
        <w:rPr>
          <w:sz w:val="20"/>
          <w:szCs w:val="20"/>
        </w:rPr>
        <w:t>Roberti</w:t>
      </w:r>
      <w:proofErr w:type="spellEnd"/>
      <w:r w:rsidR="00D75239" w:rsidRPr="00D413F8">
        <w:rPr>
          <w:sz w:val="20"/>
          <w:szCs w:val="20"/>
        </w:rPr>
        <w:t xml:space="preserve"> Bomtempo e </w:t>
      </w:r>
      <w:r w:rsidR="002B1FBB" w:rsidRPr="00D413F8">
        <w:rPr>
          <w:sz w:val="20"/>
          <w:szCs w:val="20"/>
        </w:rPr>
        <w:t xml:space="preserve">Gabriela </w:t>
      </w:r>
      <w:proofErr w:type="spellStart"/>
      <w:r w:rsidR="002B1FBB" w:rsidRPr="00D413F8">
        <w:rPr>
          <w:sz w:val="20"/>
          <w:szCs w:val="20"/>
        </w:rPr>
        <w:t>Cascelli</w:t>
      </w:r>
      <w:proofErr w:type="spellEnd"/>
      <w:r w:rsidR="002B1FBB" w:rsidRPr="00D413F8">
        <w:rPr>
          <w:sz w:val="20"/>
          <w:szCs w:val="20"/>
        </w:rPr>
        <w:t xml:space="preserve"> </w:t>
      </w:r>
      <w:proofErr w:type="spellStart"/>
      <w:r w:rsidR="002B1FBB" w:rsidRPr="00D413F8">
        <w:rPr>
          <w:sz w:val="20"/>
          <w:szCs w:val="20"/>
        </w:rPr>
        <w:t>Farinasso</w:t>
      </w:r>
      <w:proofErr w:type="spellEnd"/>
      <w:r w:rsidR="00D75239" w:rsidRPr="00D413F8">
        <w:rPr>
          <w:sz w:val="20"/>
          <w:szCs w:val="20"/>
        </w:rPr>
        <w:t>.</w:t>
      </w:r>
    </w:p>
    <w:p w14:paraId="4B759385" w14:textId="04DFA088" w:rsidR="00275CA4" w:rsidRDefault="00584C4D" w:rsidP="00D413F8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656B5A">
        <w:rPr>
          <w:rFonts w:eastAsia="Verdana"/>
          <w:sz w:val="22"/>
          <w:szCs w:val="22"/>
        </w:rPr>
        <w:t>1</w:t>
      </w:r>
      <w:r w:rsidRPr="00DF4CE9">
        <w:rPr>
          <w:rFonts w:eastAsia="Verdana"/>
          <w:sz w:val="22"/>
          <w:szCs w:val="22"/>
        </w:rPr>
        <w:t xml:space="preserve"> de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.</w:t>
      </w:r>
      <w:r w:rsidR="00F36EB3"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443B2BFA" w14:textId="77777777" w:rsidR="00D413F8" w:rsidRDefault="00D413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bookmarkStart w:id="0" w:name="_GoBack"/>
      <w:bookmarkEnd w:id="0"/>
    </w:p>
    <w:p w14:paraId="3E3F45C7" w14:textId="77777777" w:rsidR="00D413F8" w:rsidRPr="00DF4CE9" w:rsidRDefault="00D413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AE493F" w14:textId="77777777" w:rsidR="00FD337A" w:rsidRDefault="00FD337A">
      <w:r>
        <w:separator/>
      </w:r>
    </w:p>
  </w:endnote>
  <w:endnote w:type="continuationSeparator" w:id="0">
    <w:p w14:paraId="0B6A5639" w14:textId="77777777" w:rsidR="00FD337A" w:rsidRDefault="00FD3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B1AEC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B1AEC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3A8D18" w14:textId="77777777" w:rsidR="00FD337A" w:rsidRDefault="00FD337A">
      <w:r>
        <w:separator/>
      </w:r>
    </w:p>
  </w:footnote>
  <w:footnote w:type="continuationSeparator" w:id="0">
    <w:p w14:paraId="1B70744B" w14:textId="77777777" w:rsidR="00FD337A" w:rsidRDefault="00FD33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6103801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162BB"/>
    <w:rsid w:val="00023052"/>
    <w:rsid w:val="00066C19"/>
    <w:rsid w:val="000B095B"/>
    <w:rsid w:val="00147847"/>
    <w:rsid w:val="00153BF1"/>
    <w:rsid w:val="001B455C"/>
    <w:rsid w:val="001B5C48"/>
    <w:rsid w:val="002626BB"/>
    <w:rsid w:val="00275CA4"/>
    <w:rsid w:val="002B1FBB"/>
    <w:rsid w:val="002B3A30"/>
    <w:rsid w:val="002B559F"/>
    <w:rsid w:val="002E3707"/>
    <w:rsid w:val="002F38BD"/>
    <w:rsid w:val="00312B8F"/>
    <w:rsid w:val="00316A8F"/>
    <w:rsid w:val="00330ED8"/>
    <w:rsid w:val="0033305A"/>
    <w:rsid w:val="00345B0F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85802"/>
    <w:rsid w:val="005C7364"/>
    <w:rsid w:val="005E2D97"/>
    <w:rsid w:val="0061102C"/>
    <w:rsid w:val="00656B5A"/>
    <w:rsid w:val="00673C1F"/>
    <w:rsid w:val="0067656B"/>
    <w:rsid w:val="006A0B54"/>
    <w:rsid w:val="006B7926"/>
    <w:rsid w:val="006E01C6"/>
    <w:rsid w:val="00723C27"/>
    <w:rsid w:val="007347A8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9870CF"/>
    <w:rsid w:val="009D0A51"/>
    <w:rsid w:val="009D2CD7"/>
    <w:rsid w:val="00A334C9"/>
    <w:rsid w:val="00B369BE"/>
    <w:rsid w:val="00B5178D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B5C19"/>
    <w:rsid w:val="00CD30A6"/>
    <w:rsid w:val="00D1669B"/>
    <w:rsid w:val="00D205AC"/>
    <w:rsid w:val="00D36A26"/>
    <w:rsid w:val="00D413F8"/>
    <w:rsid w:val="00D75239"/>
    <w:rsid w:val="00D77237"/>
    <w:rsid w:val="00D934F2"/>
    <w:rsid w:val="00DC3E82"/>
    <w:rsid w:val="00DD70FF"/>
    <w:rsid w:val="00DF4CE9"/>
    <w:rsid w:val="00E26AC1"/>
    <w:rsid w:val="00E30AC8"/>
    <w:rsid w:val="00E36731"/>
    <w:rsid w:val="00E541D7"/>
    <w:rsid w:val="00E64510"/>
    <w:rsid w:val="00E86E46"/>
    <w:rsid w:val="00EB1AEC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0EAC"/>
    <w:rsid w:val="00FD1517"/>
    <w:rsid w:val="00FD337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443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Conta da Microsoft</cp:lastModifiedBy>
  <cp:revision>52</cp:revision>
  <cp:lastPrinted>2023-11-09T15:26:00Z</cp:lastPrinted>
  <dcterms:created xsi:type="dcterms:W3CDTF">2021-06-04T18:57:00Z</dcterms:created>
  <dcterms:modified xsi:type="dcterms:W3CDTF">2023-11-09T15:26:00Z</dcterms:modified>
</cp:coreProperties>
</file>