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42F336B" w:rsidR="00C079CA" w:rsidRPr="00DF4CE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FD647FA" w:rsidR="00C079CA" w:rsidRPr="00DF4CE9" w:rsidRDefault="00034E8D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034E8D">
              <w:rPr>
                <w:bCs/>
                <w:sz w:val="22"/>
                <w:szCs w:val="22"/>
              </w:rPr>
              <w:t xml:space="preserve">HOMENAGEADOS </w:t>
            </w:r>
            <w:r w:rsidR="002C4E1B">
              <w:rPr>
                <w:bCs/>
                <w:sz w:val="22"/>
                <w:szCs w:val="22"/>
              </w:rPr>
              <w:t>11</w:t>
            </w:r>
            <w:r w:rsidRPr="00034E8D">
              <w:rPr>
                <w:bCs/>
                <w:sz w:val="22"/>
                <w:szCs w:val="22"/>
              </w:rPr>
              <w:t>º ENCONTRO DO CAU/DF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264C548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2C4E1B">
              <w:rPr>
                <w:b/>
                <w:color w:val="000000"/>
                <w:sz w:val="22"/>
                <w:szCs w:val="22"/>
              </w:rPr>
              <w:t>540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2C4E1B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753A9B70" w:rsidR="00C079CA" w:rsidRPr="00034E8D" w:rsidRDefault="00034E8D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034E8D">
        <w:rPr>
          <w:bCs/>
          <w:sz w:val="22"/>
          <w:szCs w:val="22"/>
        </w:rPr>
        <w:t>Define</w:t>
      </w:r>
      <w:r w:rsidR="00D1669B" w:rsidRPr="00034E8D">
        <w:rPr>
          <w:bCs/>
          <w:sz w:val="22"/>
          <w:szCs w:val="22"/>
        </w:rPr>
        <w:t xml:space="preserve"> </w:t>
      </w:r>
      <w:r w:rsidR="002C4E1B">
        <w:rPr>
          <w:bCs/>
          <w:sz w:val="22"/>
          <w:szCs w:val="22"/>
        </w:rPr>
        <w:t>os homenageados do 11</w:t>
      </w:r>
      <w:r w:rsidRPr="00034E8D">
        <w:rPr>
          <w:bCs/>
          <w:sz w:val="22"/>
          <w:szCs w:val="22"/>
        </w:rPr>
        <w:t>º Encontro do Conselho de Arquitetura e Urbanismo do Distrito Federal (CAU/DF)</w:t>
      </w:r>
      <w:r w:rsidR="00723C27" w:rsidRPr="00034E8D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6F713E13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2C4E1B">
        <w:rPr>
          <w:rFonts w:eastAsia="Verdana"/>
          <w:sz w:val="22"/>
          <w:szCs w:val="22"/>
        </w:rPr>
        <w:t>31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2C4E1B">
        <w:rPr>
          <w:rFonts w:eastAsia="Verdana"/>
          <w:sz w:val="22"/>
          <w:szCs w:val="22"/>
        </w:rPr>
        <w:t>jul</w:t>
      </w:r>
      <w:r w:rsidR="00C85E21">
        <w:rPr>
          <w:rFonts w:eastAsia="Verdana"/>
          <w:sz w:val="22"/>
          <w:szCs w:val="22"/>
        </w:rPr>
        <w:t>ho</w:t>
      </w:r>
      <w:r w:rsidR="008F6927" w:rsidRPr="00DF4CE9">
        <w:rPr>
          <w:rFonts w:eastAsia="Verdana"/>
          <w:sz w:val="22"/>
          <w:szCs w:val="22"/>
        </w:rPr>
        <w:t xml:space="preserve"> de 202</w:t>
      </w:r>
      <w:r w:rsidR="002C4E1B">
        <w:rPr>
          <w:rFonts w:eastAsia="Verdana"/>
          <w:sz w:val="22"/>
          <w:szCs w:val="22"/>
        </w:rPr>
        <w:t>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6859AE9" w14:textId="24C1571D" w:rsidR="00034E8D" w:rsidRPr="00034E8D" w:rsidRDefault="00034E8D" w:rsidP="00034E8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34E8D">
        <w:rPr>
          <w:sz w:val="22"/>
          <w:szCs w:val="22"/>
        </w:rPr>
        <w:t xml:space="preserve">Considerando a indicação dos conselheiros que compõe o Plenário do CAU/DF de profissionais renomados e de grande importância no cenário urbanístico para serem homenageados no evento do </w:t>
      </w:r>
      <w:r w:rsidR="002C4E1B">
        <w:rPr>
          <w:sz w:val="22"/>
          <w:szCs w:val="22"/>
        </w:rPr>
        <w:t>11</w:t>
      </w:r>
      <w:r w:rsidRPr="00034E8D">
        <w:rPr>
          <w:sz w:val="22"/>
          <w:szCs w:val="22"/>
        </w:rPr>
        <w:t>º Encontro do Conselho de Arquitetura e Urbanismo do Distrito Federal – CAU/DF.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18865D9E" w14:textId="5296D4DB" w:rsidR="00034E8D" w:rsidRPr="00034E8D" w:rsidRDefault="00034E8D" w:rsidP="00034E8D">
      <w:pPr>
        <w:rPr>
          <w:sz w:val="22"/>
          <w:szCs w:val="22"/>
        </w:rPr>
      </w:pPr>
      <w:r w:rsidRPr="00034E8D">
        <w:rPr>
          <w:sz w:val="22"/>
          <w:szCs w:val="22"/>
        </w:rPr>
        <w:t xml:space="preserve">1 – Aprovar a definição dos seguintes </w:t>
      </w:r>
      <w:r w:rsidR="003217D2">
        <w:rPr>
          <w:sz w:val="22"/>
          <w:szCs w:val="22"/>
        </w:rPr>
        <w:t>nomes</w:t>
      </w:r>
      <w:r w:rsidRPr="00034E8D">
        <w:rPr>
          <w:sz w:val="22"/>
          <w:szCs w:val="22"/>
        </w:rPr>
        <w:t xml:space="preserve"> como homenageados do </w:t>
      </w:r>
      <w:r w:rsidR="002C4E1B">
        <w:rPr>
          <w:sz w:val="22"/>
          <w:szCs w:val="22"/>
        </w:rPr>
        <w:t>11</w:t>
      </w:r>
      <w:r w:rsidRPr="00034E8D">
        <w:rPr>
          <w:sz w:val="22"/>
          <w:szCs w:val="22"/>
        </w:rPr>
        <w:t>º Encontro do Conselho de Arquitetura e Urbanismo do Distrito Federal (CAU/DF:</w:t>
      </w:r>
    </w:p>
    <w:p w14:paraId="75C23C27" w14:textId="77777777" w:rsidR="00034E8D" w:rsidRPr="00034E8D" w:rsidRDefault="00034E8D" w:rsidP="00034E8D">
      <w:pPr>
        <w:rPr>
          <w:sz w:val="22"/>
          <w:szCs w:val="22"/>
        </w:rPr>
      </w:pPr>
    </w:p>
    <w:p w14:paraId="378AA87E" w14:textId="751ECD2B" w:rsidR="00034E8D" w:rsidRPr="00034E8D" w:rsidRDefault="00034E8D" w:rsidP="00034E8D">
      <w:pPr>
        <w:rPr>
          <w:sz w:val="22"/>
          <w:szCs w:val="22"/>
        </w:rPr>
      </w:pPr>
      <w:r w:rsidRPr="00034E8D">
        <w:rPr>
          <w:sz w:val="22"/>
          <w:szCs w:val="22"/>
        </w:rPr>
        <w:tab/>
        <w:t xml:space="preserve">1. </w:t>
      </w:r>
      <w:proofErr w:type="spellStart"/>
      <w:r w:rsidR="002C4E1B">
        <w:rPr>
          <w:sz w:val="22"/>
          <w:szCs w:val="22"/>
        </w:rPr>
        <w:t>Gunter</w:t>
      </w:r>
      <w:proofErr w:type="spellEnd"/>
      <w:r w:rsidR="002C4E1B">
        <w:rPr>
          <w:sz w:val="22"/>
          <w:szCs w:val="22"/>
        </w:rPr>
        <w:t xml:space="preserve"> Roland </w:t>
      </w:r>
      <w:proofErr w:type="spellStart"/>
      <w:r w:rsidR="002C4E1B">
        <w:rPr>
          <w:sz w:val="22"/>
          <w:szCs w:val="22"/>
        </w:rPr>
        <w:t>Kohlsdorf</w:t>
      </w:r>
      <w:proofErr w:type="spellEnd"/>
      <w:r w:rsidR="002C4E1B">
        <w:rPr>
          <w:sz w:val="22"/>
          <w:szCs w:val="22"/>
        </w:rPr>
        <w:t xml:space="preserve"> Spiller</w:t>
      </w:r>
      <w:r w:rsidRPr="00034E8D">
        <w:rPr>
          <w:sz w:val="22"/>
          <w:szCs w:val="22"/>
        </w:rPr>
        <w:t>;</w:t>
      </w:r>
    </w:p>
    <w:p w14:paraId="5D6EBB38" w14:textId="1BDAA4C2" w:rsidR="00034E8D" w:rsidRPr="00034E8D" w:rsidRDefault="00034E8D" w:rsidP="00034E8D">
      <w:pPr>
        <w:rPr>
          <w:sz w:val="22"/>
          <w:szCs w:val="22"/>
        </w:rPr>
      </w:pPr>
      <w:r w:rsidRPr="00034E8D">
        <w:rPr>
          <w:sz w:val="22"/>
          <w:szCs w:val="22"/>
        </w:rPr>
        <w:tab/>
        <w:t xml:space="preserve">2. </w:t>
      </w:r>
      <w:r>
        <w:rPr>
          <w:sz w:val="22"/>
          <w:szCs w:val="22"/>
        </w:rPr>
        <w:t xml:space="preserve">Raimundo </w:t>
      </w:r>
      <w:r w:rsidR="002C4E1B">
        <w:rPr>
          <w:sz w:val="22"/>
          <w:szCs w:val="22"/>
        </w:rPr>
        <w:t>Roberto da Silva</w:t>
      </w:r>
      <w:r w:rsidRPr="00034E8D">
        <w:rPr>
          <w:sz w:val="22"/>
          <w:szCs w:val="22"/>
        </w:rPr>
        <w:t>;</w:t>
      </w:r>
    </w:p>
    <w:p w14:paraId="7C113E30" w14:textId="48975BA3" w:rsidR="00034E8D" w:rsidRPr="00034E8D" w:rsidRDefault="00034E8D" w:rsidP="00034E8D">
      <w:pPr>
        <w:rPr>
          <w:sz w:val="22"/>
          <w:szCs w:val="22"/>
        </w:rPr>
      </w:pPr>
      <w:r w:rsidRPr="00034E8D">
        <w:rPr>
          <w:sz w:val="22"/>
          <w:szCs w:val="22"/>
        </w:rPr>
        <w:tab/>
        <w:t xml:space="preserve">3. </w:t>
      </w:r>
      <w:proofErr w:type="spellStart"/>
      <w:r w:rsidR="002C4E1B">
        <w:rPr>
          <w:sz w:val="22"/>
          <w:szCs w:val="22"/>
        </w:rPr>
        <w:t>Harue</w:t>
      </w:r>
      <w:proofErr w:type="spellEnd"/>
      <w:r w:rsidR="002C4E1B">
        <w:rPr>
          <w:sz w:val="22"/>
          <w:szCs w:val="22"/>
        </w:rPr>
        <w:t xml:space="preserve"> Yamashita</w:t>
      </w:r>
      <w:r w:rsidRPr="00034E8D">
        <w:rPr>
          <w:sz w:val="22"/>
          <w:szCs w:val="22"/>
        </w:rPr>
        <w:t>;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1B3404AF" w:rsidR="00584C4D" w:rsidRPr="002C4E1B" w:rsidRDefault="002C4E1B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2C4E1B">
        <w:rPr>
          <w:b/>
          <w:sz w:val="22"/>
          <w:szCs w:val="22"/>
        </w:rPr>
        <w:t>Com 8 votos favoráveis</w:t>
      </w:r>
      <w:r w:rsidRPr="002C4E1B">
        <w:rPr>
          <w:sz w:val="22"/>
          <w:szCs w:val="22"/>
        </w:rPr>
        <w:t xml:space="preserve"> dos conselheiros: Giselle Moll Mascarenhas, </w:t>
      </w:r>
      <w:r w:rsidRPr="002C4E1B">
        <w:rPr>
          <w:bCs/>
          <w:sz w:val="22"/>
          <w:szCs w:val="22"/>
        </w:rPr>
        <w:t>Ricardo Reis Meira, João Eduardo Martins Dantas,</w:t>
      </w:r>
      <w:r w:rsidRPr="002C4E1B">
        <w:rPr>
          <w:sz w:val="22"/>
          <w:szCs w:val="22"/>
        </w:rPr>
        <w:t xml:space="preserve"> Luís Fernando Zeferino, </w:t>
      </w:r>
      <w:r w:rsidRPr="002C4E1B">
        <w:rPr>
          <w:bCs/>
          <w:sz w:val="22"/>
          <w:szCs w:val="22"/>
        </w:rPr>
        <w:t>Carlos Henrique Magalhães de Lima,</w:t>
      </w:r>
      <w:r w:rsidRPr="002C4E1B">
        <w:rPr>
          <w:sz w:val="22"/>
          <w:szCs w:val="22"/>
        </w:rPr>
        <w:t xml:space="preserve"> Pedro Roberto da Silva Neto, Mariana Roberti Bomtempo</w:t>
      </w:r>
      <w:r w:rsidRPr="002C4E1B">
        <w:rPr>
          <w:bCs/>
          <w:sz w:val="22"/>
          <w:szCs w:val="22"/>
        </w:rPr>
        <w:t xml:space="preserve"> </w:t>
      </w:r>
      <w:r w:rsidRPr="002C4E1B">
        <w:rPr>
          <w:sz w:val="22"/>
          <w:szCs w:val="22"/>
        </w:rPr>
        <w:t>e Luiz Otávio Alves Rodrigues; 0 Voto Contrário;</w:t>
      </w:r>
      <w:r w:rsidRPr="002C4E1B">
        <w:rPr>
          <w:bCs/>
          <w:sz w:val="22"/>
          <w:szCs w:val="22"/>
        </w:rPr>
        <w:t xml:space="preserve"> </w:t>
      </w:r>
      <w:r w:rsidRPr="002C4E1B">
        <w:rPr>
          <w:sz w:val="22"/>
          <w:szCs w:val="22"/>
        </w:rPr>
        <w:t>0 Abstenção;</w:t>
      </w:r>
      <w:r w:rsidRPr="002C4E1B">
        <w:rPr>
          <w:bCs/>
          <w:sz w:val="22"/>
          <w:szCs w:val="22"/>
        </w:rPr>
        <w:t xml:space="preserve"> e </w:t>
      </w:r>
      <w:r w:rsidRPr="002C4E1B">
        <w:rPr>
          <w:b/>
          <w:bCs/>
          <w:sz w:val="22"/>
          <w:szCs w:val="22"/>
        </w:rPr>
        <w:t>04 Ausências</w:t>
      </w:r>
      <w:r w:rsidRPr="002C4E1B">
        <w:rPr>
          <w:bCs/>
          <w:sz w:val="22"/>
          <w:szCs w:val="22"/>
        </w:rPr>
        <w:t xml:space="preserve">, dos conselheiros </w:t>
      </w:r>
      <w:r w:rsidRPr="002C4E1B">
        <w:rPr>
          <w:sz w:val="22"/>
          <w:szCs w:val="22"/>
        </w:rPr>
        <w:t xml:space="preserve">Pedro de Almeida Grilo, </w:t>
      </w:r>
      <w:r w:rsidRPr="002C4E1B">
        <w:rPr>
          <w:bCs/>
          <w:sz w:val="22"/>
          <w:szCs w:val="22"/>
        </w:rPr>
        <w:t>Júlia Teixeira Fernandes,</w:t>
      </w:r>
      <w:r w:rsidRPr="002C4E1B">
        <w:rPr>
          <w:sz w:val="22"/>
          <w:szCs w:val="22"/>
        </w:rPr>
        <w:t xml:space="preserve"> Luiz Caio </w:t>
      </w:r>
      <w:proofErr w:type="spellStart"/>
      <w:r w:rsidRPr="002C4E1B">
        <w:rPr>
          <w:sz w:val="22"/>
          <w:szCs w:val="22"/>
        </w:rPr>
        <w:t>Avila</w:t>
      </w:r>
      <w:proofErr w:type="spellEnd"/>
      <w:r w:rsidRPr="002C4E1B">
        <w:rPr>
          <w:sz w:val="22"/>
          <w:szCs w:val="22"/>
        </w:rPr>
        <w:t xml:space="preserve"> Diniz, Gabriel Cascelli Farinasso</w:t>
      </w:r>
      <w:r w:rsidR="00F11285" w:rsidRPr="002C4E1B">
        <w:rPr>
          <w:bCs/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79EF554D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2C4E1B">
        <w:rPr>
          <w:rFonts w:eastAsia="Verdana"/>
          <w:sz w:val="22"/>
          <w:szCs w:val="22"/>
        </w:rPr>
        <w:t>31</w:t>
      </w:r>
      <w:bookmarkStart w:id="0" w:name="_GoBack"/>
      <w:bookmarkEnd w:id="0"/>
      <w:r w:rsidRPr="00DF4CE9">
        <w:rPr>
          <w:rFonts w:eastAsia="Verdana"/>
          <w:sz w:val="22"/>
          <w:szCs w:val="22"/>
        </w:rPr>
        <w:t xml:space="preserve"> de </w:t>
      </w:r>
      <w:r w:rsidR="002C4E1B">
        <w:rPr>
          <w:rFonts w:eastAsia="Verdana"/>
          <w:sz w:val="22"/>
          <w:szCs w:val="22"/>
        </w:rPr>
        <w:t>jul</w:t>
      </w:r>
      <w:r w:rsidR="00C85E21">
        <w:rPr>
          <w:rFonts w:eastAsia="Verdana"/>
          <w:sz w:val="22"/>
          <w:szCs w:val="22"/>
        </w:rPr>
        <w:t>ho</w:t>
      </w:r>
      <w:r w:rsidR="008F6927" w:rsidRPr="00DF4CE9">
        <w:rPr>
          <w:rFonts w:eastAsia="Verdana"/>
          <w:sz w:val="22"/>
          <w:szCs w:val="22"/>
        </w:rPr>
        <w:t xml:space="preserve"> de 202</w:t>
      </w:r>
      <w:r w:rsidR="002C4E1B">
        <w:rPr>
          <w:rFonts w:eastAsia="Verdana"/>
          <w:sz w:val="22"/>
          <w:szCs w:val="22"/>
        </w:rPr>
        <w:t>3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8C894" w14:textId="77777777" w:rsidR="00B354F3" w:rsidRDefault="00B354F3">
      <w:r>
        <w:separator/>
      </w:r>
    </w:p>
  </w:endnote>
  <w:endnote w:type="continuationSeparator" w:id="0">
    <w:p w14:paraId="2504CA7E" w14:textId="77777777" w:rsidR="00B354F3" w:rsidRDefault="00B3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F251A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F251A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FF244A" w14:textId="77777777" w:rsidR="00B354F3" w:rsidRDefault="00B354F3">
      <w:r>
        <w:separator/>
      </w:r>
    </w:p>
  </w:footnote>
  <w:footnote w:type="continuationSeparator" w:id="0">
    <w:p w14:paraId="7C3CA08F" w14:textId="77777777" w:rsidR="00B354F3" w:rsidRDefault="00B354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3.15pt" o:ole="">
          <v:imagedata r:id="rId1" o:title=""/>
        </v:shape>
        <o:OLEObject Type="Embed" ProgID="CorelDraw.Graphic.16" ShapeID="_x0000_i1025" DrawAspect="Content" ObjectID="_175360933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34E8D"/>
    <w:rsid w:val="00066C19"/>
    <w:rsid w:val="000B095B"/>
    <w:rsid w:val="00147847"/>
    <w:rsid w:val="001B455C"/>
    <w:rsid w:val="001B5C48"/>
    <w:rsid w:val="002626BB"/>
    <w:rsid w:val="00275CA4"/>
    <w:rsid w:val="002B559F"/>
    <w:rsid w:val="002C4E1B"/>
    <w:rsid w:val="002E3707"/>
    <w:rsid w:val="002F38BD"/>
    <w:rsid w:val="00312B8F"/>
    <w:rsid w:val="00316A8F"/>
    <w:rsid w:val="003217D2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A334C9"/>
    <w:rsid w:val="00B354F3"/>
    <w:rsid w:val="00C06837"/>
    <w:rsid w:val="00C079CA"/>
    <w:rsid w:val="00C111AE"/>
    <w:rsid w:val="00C45A0E"/>
    <w:rsid w:val="00C47E0C"/>
    <w:rsid w:val="00C53106"/>
    <w:rsid w:val="00C53EFA"/>
    <w:rsid w:val="00C85E21"/>
    <w:rsid w:val="00C86629"/>
    <w:rsid w:val="00CA56CE"/>
    <w:rsid w:val="00CD30A6"/>
    <w:rsid w:val="00CF251A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43</cp:revision>
  <cp:lastPrinted>2023-08-15T15:54:00Z</cp:lastPrinted>
  <dcterms:created xsi:type="dcterms:W3CDTF">2021-06-04T18:57:00Z</dcterms:created>
  <dcterms:modified xsi:type="dcterms:W3CDTF">2023-08-15T15:55:00Z</dcterms:modified>
</cp:coreProperties>
</file>