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3F2B71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3F2B71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3F2B71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4B479C8" w:rsidR="00C079CA" w:rsidRPr="003F2B71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3F2B71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3F2B71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3F2B71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3F2B71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F2B71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3F2B71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3F2B71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F2B71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FCA8B40" w:rsidR="00C079CA" w:rsidRPr="003F2B71" w:rsidRDefault="00F44533" w:rsidP="003F2B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3F2B71">
              <w:rPr>
                <w:sz w:val="22"/>
                <w:szCs w:val="22"/>
              </w:rPr>
              <w:t xml:space="preserve">APROVAÇÃO </w:t>
            </w:r>
            <w:r w:rsidR="003F2B71" w:rsidRPr="003F2B71">
              <w:rPr>
                <w:sz w:val="22"/>
                <w:szCs w:val="22"/>
              </w:rPr>
              <w:t>DA</w:t>
            </w:r>
            <w:r w:rsidRPr="003F2B71">
              <w:rPr>
                <w:sz w:val="22"/>
                <w:szCs w:val="22"/>
              </w:rPr>
              <w:t xml:space="preserve"> </w:t>
            </w:r>
            <w:r w:rsidR="003F2B71" w:rsidRPr="003F2B71">
              <w:rPr>
                <w:sz w:val="22"/>
                <w:szCs w:val="22"/>
              </w:rPr>
              <w:t>REPROGRAMAÇÃO ORÇAMENTÁRIA 2023</w:t>
            </w:r>
          </w:p>
        </w:tc>
      </w:tr>
    </w:tbl>
    <w:p w14:paraId="2A242D29" w14:textId="77777777" w:rsidR="00C079CA" w:rsidRPr="003F2B71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3F2B71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625016D" w:rsidR="00C079CA" w:rsidRPr="003F2B71" w:rsidRDefault="00F36EB3" w:rsidP="00F44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3F2B71">
              <w:rPr>
                <w:b/>
                <w:color w:val="000000"/>
                <w:sz w:val="22"/>
                <w:szCs w:val="22"/>
              </w:rPr>
              <w:t xml:space="preserve">DELIBERAÇÃO PLENÁRIA </w:t>
            </w:r>
            <w:r w:rsidR="007D13AC" w:rsidRPr="003F2B71">
              <w:rPr>
                <w:rFonts w:eastAsia="Calibri"/>
                <w:b/>
                <w:sz w:val="22"/>
                <w:szCs w:val="22"/>
              </w:rPr>
              <w:t>DPE</w:t>
            </w:r>
            <w:r w:rsidR="00F44533" w:rsidRPr="003F2B71">
              <w:rPr>
                <w:rFonts w:eastAsia="Calibri"/>
                <w:b/>
                <w:sz w:val="22"/>
                <w:szCs w:val="22"/>
              </w:rPr>
              <w:t>DF</w:t>
            </w:r>
            <w:r w:rsidR="00F44533" w:rsidRPr="003F2B71">
              <w:rPr>
                <w:b/>
                <w:color w:val="000000"/>
                <w:sz w:val="22"/>
                <w:szCs w:val="22"/>
              </w:rPr>
              <w:t xml:space="preserve"> Nº </w:t>
            </w:r>
            <w:r w:rsidR="0093194A" w:rsidRPr="003F2B71">
              <w:rPr>
                <w:b/>
                <w:color w:val="000000"/>
                <w:sz w:val="22"/>
                <w:szCs w:val="22"/>
              </w:rPr>
              <w:t>0</w:t>
            </w:r>
            <w:r w:rsidR="003F2B71" w:rsidRPr="003F2B71">
              <w:rPr>
                <w:b/>
                <w:color w:val="000000"/>
                <w:sz w:val="22"/>
                <w:szCs w:val="22"/>
              </w:rPr>
              <w:t>536</w:t>
            </w:r>
            <w:r w:rsidRPr="003F2B71">
              <w:rPr>
                <w:b/>
                <w:color w:val="000000"/>
                <w:sz w:val="22"/>
                <w:szCs w:val="22"/>
              </w:rPr>
              <w:t>/20</w:t>
            </w:r>
            <w:r w:rsidR="003F2B71" w:rsidRPr="003F2B71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3F2B71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3F2B71">
        <w:rPr>
          <w:color w:val="000000"/>
          <w:sz w:val="22"/>
          <w:szCs w:val="22"/>
        </w:rPr>
        <w:tab/>
      </w:r>
      <w:r w:rsidRPr="003F2B71">
        <w:rPr>
          <w:color w:val="000000"/>
          <w:sz w:val="22"/>
          <w:szCs w:val="22"/>
        </w:rPr>
        <w:tab/>
      </w:r>
    </w:p>
    <w:p w14:paraId="2AF4FC60" w14:textId="68F07D17" w:rsidR="00C079CA" w:rsidRPr="003F2B71" w:rsidRDefault="00074042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3F2B71">
        <w:rPr>
          <w:bCs/>
          <w:sz w:val="22"/>
          <w:szCs w:val="22"/>
          <w:highlight w:val="white"/>
        </w:rPr>
        <w:t>Aprova</w:t>
      </w:r>
      <w:r w:rsidR="00F44533" w:rsidRPr="003F2B71">
        <w:rPr>
          <w:bCs/>
          <w:sz w:val="22"/>
          <w:szCs w:val="22"/>
          <w:highlight w:val="white"/>
        </w:rPr>
        <w:t xml:space="preserve"> a</w:t>
      </w:r>
      <w:r w:rsidR="00FE23C5" w:rsidRPr="003F2B71">
        <w:rPr>
          <w:bCs/>
          <w:sz w:val="22"/>
          <w:szCs w:val="22"/>
          <w:highlight w:val="white"/>
        </w:rPr>
        <w:t xml:space="preserve"> Re</w:t>
      </w:r>
      <w:r w:rsidR="003F2B71" w:rsidRPr="003F2B71">
        <w:rPr>
          <w:bCs/>
          <w:sz w:val="22"/>
          <w:szCs w:val="22"/>
          <w:highlight w:val="white"/>
        </w:rPr>
        <w:t>programação Orçamentária de 2023</w:t>
      </w:r>
      <w:r w:rsidR="00E541D7" w:rsidRPr="003F2B71">
        <w:rPr>
          <w:bCs/>
          <w:sz w:val="22"/>
          <w:szCs w:val="22"/>
          <w:highlight w:val="white"/>
        </w:rPr>
        <w:t xml:space="preserve"> do Conselho de Arquitetura e Urbanismo do Distrito Federal (CAU/DF)</w:t>
      </w:r>
      <w:r w:rsidR="00F44533" w:rsidRPr="003F2B71">
        <w:rPr>
          <w:rFonts w:eastAsia="Verdana"/>
          <w:bCs/>
          <w:iCs/>
          <w:sz w:val="22"/>
          <w:szCs w:val="22"/>
        </w:rPr>
        <w:t>.</w:t>
      </w:r>
    </w:p>
    <w:p w14:paraId="1382B755" w14:textId="77777777" w:rsidR="00C079CA" w:rsidRPr="003F2B71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24287502" w14:textId="4331634C" w:rsidR="00F44533" w:rsidRPr="003F2B71" w:rsidRDefault="00F44533" w:rsidP="00F44533">
      <w:pPr>
        <w:tabs>
          <w:tab w:val="left" w:pos="1134"/>
        </w:tabs>
        <w:rPr>
          <w:sz w:val="22"/>
          <w:szCs w:val="22"/>
        </w:rPr>
      </w:pPr>
      <w:r w:rsidRPr="003F2B71">
        <w:rPr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</w:t>
      </w:r>
      <w:r w:rsidR="003F2B71" w:rsidRPr="003F2B71">
        <w:rPr>
          <w:sz w:val="22"/>
          <w:szCs w:val="22"/>
        </w:rPr>
        <w:t>reunido ordinariamente de maneira online por videoconferência, no dia 31 de julho de 2023, após análise do assunto em epígrafe</w:t>
      </w:r>
      <w:r w:rsidRPr="003F2B71">
        <w:rPr>
          <w:sz w:val="22"/>
          <w:szCs w:val="22"/>
        </w:rPr>
        <w:t>, e</w:t>
      </w:r>
    </w:p>
    <w:p w14:paraId="5CC57968" w14:textId="1ECF6872" w:rsidR="006B7926" w:rsidRPr="003F2B71" w:rsidRDefault="006B7926" w:rsidP="00330ED8">
      <w:pPr>
        <w:rPr>
          <w:rFonts w:eastAsia="Verdana"/>
          <w:sz w:val="22"/>
          <w:szCs w:val="22"/>
        </w:rPr>
      </w:pPr>
    </w:p>
    <w:p w14:paraId="14C61BA0" w14:textId="77777777" w:rsidR="00FE23C5" w:rsidRPr="003F2B71" w:rsidRDefault="00FE23C5" w:rsidP="00FE23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F2B71">
        <w:rPr>
          <w:sz w:val="22"/>
          <w:szCs w:val="22"/>
        </w:rPr>
        <w:t>Considerando o disposto na Resolução nº 200, de 15 de dezembro de 2020, que “</w:t>
      </w:r>
      <w:r w:rsidRPr="003F2B71"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3F2B71">
        <w:rPr>
          <w:i/>
          <w:iCs/>
          <w:sz w:val="22"/>
          <w:szCs w:val="22"/>
        </w:rPr>
        <w:t>providências.”</w:t>
      </w:r>
      <w:proofErr w:type="gramEnd"/>
      <w:r w:rsidRPr="003F2B71">
        <w:rPr>
          <w:i/>
          <w:iCs/>
          <w:sz w:val="22"/>
          <w:szCs w:val="22"/>
        </w:rPr>
        <w:t xml:space="preserve"> </w:t>
      </w:r>
      <w:proofErr w:type="gramStart"/>
      <w:r w:rsidRPr="003F2B71">
        <w:rPr>
          <w:sz w:val="22"/>
          <w:szCs w:val="22"/>
        </w:rPr>
        <w:t>e</w:t>
      </w:r>
      <w:proofErr w:type="gramEnd"/>
    </w:p>
    <w:p w14:paraId="097D15EA" w14:textId="77777777" w:rsidR="00FE23C5" w:rsidRPr="003F2B71" w:rsidRDefault="00FE23C5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C027C22" w14:textId="77777777" w:rsidR="00FE23C5" w:rsidRPr="003F2B71" w:rsidRDefault="00FE23C5" w:rsidP="00FE23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i/>
          <w:iCs/>
          <w:sz w:val="22"/>
          <w:szCs w:val="22"/>
        </w:rPr>
      </w:pPr>
      <w:r w:rsidRPr="003F2B71">
        <w:rPr>
          <w:sz w:val="22"/>
          <w:szCs w:val="22"/>
        </w:rPr>
        <w:t xml:space="preserve">Considerando artigo 29, inciso XXVI, do Regimento Interno do CAU/DF, que dispõe como competência do Plenário do CAU/DF: </w:t>
      </w:r>
      <w:r w:rsidRPr="003F2B71">
        <w:rPr>
          <w:i/>
          <w:iCs/>
          <w:sz w:val="22"/>
          <w:szCs w:val="22"/>
        </w:rPr>
        <w:t xml:space="preserve">“apreciar e deliberar sobre os planos de ação e orçamento do CAU/DF, observando o Planejamento Estratégico do CAU e o disposto no art. 34 da Lei n° 12.378, de 31 de dezembro de 2010 e as diretrizes </w:t>
      </w:r>
      <w:proofErr w:type="gramStart"/>
      <w:r w:rsidRPr="003F2B71">
        <w:rPr>
          <w:i/>
          <w:iCs/>
          <w:sz w:val="22"/>
          <w:szCs w:val="22"/>
        </w:rPr>
        <w:t>estabelecidas;”</w:t>
      </w:r>
      <w:proofErr w:type="gramEnd"/>
      <w:r w:rsidRPr="003F2B71">
        <w:rPr>
          <w:i/>
          <w:iCs/>
          <w:sz w:val="22"/>
          <w:szCs w:val="22"/>
        </w:rPr>
        <w:t xml:space="preserve"> e</w:t>
      </w:r>
    </w:p>
    <w:p w14:paraId="0B89DDBA" w14:textId="63FB1AF3" w:rsidR="00FE23C5" w:rsidRPr="003F2B71" w:rsidRDefault="00FE23C5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345DB5B" w14:textId="24308D16" w:rsidR="00FE23C5" w:rsidRPr="003F2B71" w:rsidRDefault="00FE23C5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F2B71">
        <w:rPr>
          <w:sz w:val="22"/>
          <w:szCs w:val="22"/>
        </w:rPr>
        <w:t>Co</w:t>
      </w:r>
      <w:r w:rsidR="003F2B71" w:rsidRPr="003F2B71">
        <w:rPr>
          <w:sz w:val="22"/>
          <w:szCs w:val="22"/>
        </w:rPr>
        <w:t>nsiderando a Deliberação n.º 018/2023</w:t>
      </w:r>
      <w:r w:rsidRPr="003F2B71">
        <w:rPr>
          <w:sz w:val="22"/>
          <w:szCs w:val="22"/>
        </w:rPr>
        <w:t xml:space="preserve"> – CAF-CAU/DF, que aprova a reprogramação orçamen</w:t>
      </w:r>
      <w:r w:rsidR="003F2B71" w:rsidRPr="003F2B71">
        <w:rPr>
          <w:sz w:val="22"/>
          <w:szCs w:val="22"/>
        </w:rPr>
        <w:t>tária do CAU/DF referente a 2023</w:t>
      </w:r>
      <w:r w:rsidRPr="003F2B71">
        <w:rPr>
          <w:sz w:val="22"/>
          <w:szCs w:val="22"/>
        </w:rPr>
        <w:t>, com envio ao Plenário do CAU/DF, para aprovação e posterior encaminhamento ao Plenário do CAU/BR para homologação</w:t>
      </w:r>
      <w:r w:rsidR="00616B67" w:rsidRPr="003F2B71">
        <w:rPr>
          <w:sz w:val="22"/>
          <w:szCs w:val="22"/>
        </w:rPr>
        <w:t>.</w:t>
      </w:r>
    </w:p>
    <w:p w14:paraId="35195A9D" w14:textId="75A14E0B" w:rsidR="005E2D97" w:rsidRPr="003F2B71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3F2B71" w:rsidRDefault="00F36EB3">
      <w:pPr>
        <w:rPr>
          <w:sz w:val="22"/>
          <w:szCs w:val="22"/>
        </w:rPr>
      </w:pPr>
      <w:r w:rsidRPr="003F2B71">
        <w:rPr>
          <w:b/>
          <w:sz w:val="22"/>
          <w:szCs w:val="22"/>
        </w:rPr>
        <w:t>DELIBEROU:</w:t>
      </w:r>
    </w:p>
    <w:p w14:paraId="78EF8956" w14:textId="77777777" w:rsidR="00C079CA" w:rsidRPr="003F2B71" w:rsidRDefault="00C079CA">
      <w:pPr>
        <w:rPr>
          <w:sz w:val="22"/>
          <w:szCs w:val="22"/>
        </w:rPr>
      </w:pPr>
    </w:p>
    <w:p w14:paraId="69AAEAC6" w14:textId="4A8C6167" w:rsidR="00F44533" w:rsidRPr="003F2B71" w:rsidRDefault="00E541D7" w:rsidP="00616B67">
      <w:pPr>
        <w:rPr>
          <w:sz w:val="22"/>
          <w:szCs w:val="22"/>
        </w:rPr>
      </w:pPr>
      <w:r w:rsidRPr="003F2B71">
        <w:rPr>
          <w:sz w:val="22"/>
          <w:szCs w:val="22"/>
        </w:rPr>
        <w:t>1 –</w:t>
      </w:r>
      <w:r w:rsidR="003F2B71" w:rsidRPr="003F2B71">
        <w:rPr>
          <w:sz w:val="22"/>
          <w:szCs w:val="22"/>
        </w:rPr>
        <w:t xml:space="preserve"> </w:t>
      </w:r>
      <w:r w:rsidR="00F44533" w:rsidRPr="003F2B71">
        <w:rPr>
          <w:sz w:val="22"/>
          <w:szCs w:val="22"/>
        </w:rPr>
        <w:t>Aprova a reprogramação orçamentária do CAU/DF referente a 202</w:t>
      </w:r>
      <w:r w:rsidR="003F2B71" w:rsidRPr="003F2B71">
        <w:rPr>
          <w:sz w:val="22"/>
          <w:szCs w:val="22"/>
        </w:rPr>
        <w:t>3</w:t>
      </w:r>
      <w:r w:rsidR="00F44533" w:rsidRPr="003F2B71">
        <w:rPr>
          <w:sz w:val="22"/>
          <w:szCs w:val="22"/>
        </w:rPr>
        <w:t>, com envio ao Plenário do CAU/BR para homologação.</w:t>
      </w:r>
    </w:p>
    <w:p w14:paraId="338415D0" w14:textId="77777777" w:rsidR="00616B67" w:rsidRPr="003F2B71" w:rsidRDefault="00616B67" w:rsidP="00616B67">
      <w:pPr>
        <w:rPr>
          <w:rFonts w:eastAsia="Verdana"/>
          <w:sz w:val="22"/>
          <w:szCs w:val="22"/>
        </w:rPr>
      </w:pPr>
    </w:p>
    <w:p w14:paraId="48F08A43" w14:textId="77777777" w:rsidR="00074042" w:rsidRPr="003F2B71" w:rsidRDefault="00074042" w:rsidP="00074042">
      <w:pPr>
        <w:rPr>
          <w:sz w:val="22"/>
          <w:szCs w:val="22"/>
        </w:rPr>
      </w:pPr>
      <w:r w:rsidRPr="003F2B71">
        <w:rPr>
          <w:sz w:val="22"/>
          <w:szCs w:val="22"/>
        </w:rPr>
        <w:t xml:space="preserve">Esta deliberação entra em vigor nesta data. </w:t>
      </w:r>
    </w:p>
    <w:p w14:paraId="3F5D0029" w14:textId="77777777" w:rsidR="00F44533" w:rsidRPr="003F2B71" w:rsidRDefault="00F44533" w:rsidP="00074042">
      <w:pPr>
        <w:rPr>
          <w:sz w:val="22"/>
          <w:szCs w:val="22"/>
        </w:rPr>
      </w:pPr>
    </w:p>
    <w:p w14:paraId="1D57B844" w14:textId="77777777" w:rsidR="003F2B71" w:rsidRPr="003F2B71" w:rsidRDefault="003F2B71" w:rsidP="003F2B71">
      <w:pPr>
        <w:rPr>
          <w:sz w:val="22"/>
          <w:szCs w:val="22"/>
        </w:rPr>
      </w:pPr>
      <w:r w:rsidRPr="003F2B71">
        <w:rPr>
          <w:b/>
          <w:sz w:val="22"/>
          <w:szCs w:val="22"/>
        </w:rPr>
        <w:t>Com 8 votos favoráveis</w:t>
      </w:r>
      <w:r w:rsidRPr="003F2B71">
        <w:rPr>
          <w:sz w:val="22"/>
          <w:szCs w:val="22"/>
        </w:rPr>
        <w:t xml:space="preserve"> dos conselheiros: Giselle Moll Mascarenhas, </w:t>
      </w:r>
      <w:r w:rsidRPr="003F2B71">
        <w:rPr>
          <w:bCs/>
          <w:sz w:val="22"/>
          <w:szCs w:val="22"/>
        </w:rPr>
        <w:t>Ricardo Reis Meira, João Eduardo Martins Dantas,</w:t>
      </w:r>
      <w:r w:rsidRPr="003F2B71">
        <w:rPr>
          <w:sz w:val="22"/>
          <w:szCs w:val="22"/>
        </w:rPr>
        <w:t xml:space="preserve"> Luís Fernando Zeferino, </w:t>
      </w:r>
      <w:r w:rsidRPr="003F2B71">
        <w:rPr>
          <w:bCs/>
          <w:sz w:val="22"/>
          <w:szCs w:val="22"/>
        </w:rPr>
        <w:t>Carlos Henrique Magalhães de Lima,</w:t>
      </w:r>
      <w:r w:rsidRPr="003F2B71">
        <w:rPr>
          <w:sz w:val="22"/>
          <w:szCs w:val="22"/>
        </w:rPr>
        <w:t xml:space="preserve"> Pedro Roberto da Silva Neto, Mariana Roberti Bomtempo</w:t>
      </w:r>
      <w:r w:rsidRPr="003F2B71">
        <w:rPr>
          <w:bCs/>
          <w:sz w:val="22"/>
          <w:szCs w:val="22"/>
        </w:rPr>
        <w:t xml:space="preserve"> </w:t>
      </w:r>
      <w:r w:rsidRPr="003F2B71">
        <w:rPr>
          <w:sz w:val="22"/>
          <w:szCs w:val="22"/>
        </w:rPr>
        <w:t>e Luiz Otávio Alves Rodrigues; 0 Voto Contrário;</w:t>
      </w:r>
      <w:r w:rsidRPr="003F2B71">
        <w:rPr>
          <w:bCs/>
          <w:sz w:val="22"/>
          <w:szCs w:val="22"/>
        </w:rPr>
        <w:t xml:space="preserve"> </w:t>
      </w:r>
      <w:r w:rsidRPr="003F2B71">
        <w:rPr>
          <w:sz w:val="22"/>
          <w:szCs w:val="22"/>
        </w:rPr>
        <w:t>0 Abstenção;</w:t>
      </w:r>
      <w:r w:rsidRPr="003F2B71">
        <w:rPr>
          <w:bCs/>
          <w:sz w:val="22"/>
          <w:szCs w:val="22"/>
        </w:rPr>
        <w:t xml:space="preserve"> e </w:t>
      </w:r>
      <w:r w:rsidRPr="003F2B71">
        <w:rPr>
          <w:b/>
          <w:bCs/>
          <w:sz w:val="22"/>
          <w:szCs w:val="22"/>
        </w:rPr>
        <w:t>04 Ausências</w:t>
      </w:r>
      <w:r w:rsidRPr="003F2B71">
        <w:rPr>
          <w:bCs/>
          <w:sz w:val="22"/>
          <w:szCs w:val="22"/>
        </w:rPr>
        <w:t xml:space="preserve">, dos conselheiros </w:t>
      </w:r>
      <w:r w:rsidRPr="003F2B71">
        <w:rPr>
          <w:sz w:val="22"/>
          <w:szCs w:val="22"/>
        </w:rPr>
        <w:t xml:space="preserve">Pedro de Almeida Grilo, </w:t>
      </w:r>
      <w:r w:rsidRPr="003F2B71">
        <w:rPr>
          <w:bCs/>
          <w:sz w:val="22"/>
          <w:szCs w:val="22"/>
        </w:rPr>
        <w:t>Júlia Teixeira Fernandes,</w:t>
      </w:r>
      <w:r w:rsidRPr="003F2B71">
        <w:rPr>
          <w:sz w:val="22"/>
          <w:szCs w:val="22"/>
        </w:rPr>
        <w:t xml:space="preserve"> Luiz Caio </w:t>
      </w:r>
      <w:proofErr w:type="spellStart"/>
      <w:r w:rsidRPr="003F2B71">
        <w:rPr>
          <w:sz w:val="22"/>
          <w:szCs w:val="22"/>
        </w:rPr>
        <w:t>Avila</w:t>
      </w:r>
      <w:proofErr w:type="spellEnd"/>
      <w:r w:rsidRPr="003F2B71">
        <w:rPr>
          <w:sz w:val="22"/>
          <w:szCs w:val="22"/>
        </w:rPr>
        <w:t xml:space="preserve"> Diniz, Gabriel Cascelli Farinasso</w:t>
      </w:r>
      <w:r w:rsidRPr="003F2B71">
        <w:rPr>
          <w:bCs/>
          <w:sz w:val="22"/>
          <w:szCs w:val="22"/>
        </w:rPr>
        <w:t>.</w:t>
      </w:r>
    </w:p>
    <w:p w14:paraId="291A82F6" w14:textId="4564CD3D" w:rsidR="00074042" w:rsidRPr="003F2B71" w:rsidRDefault="00074042" w:rsidP="00074042">
      <w:pPr>
        <w:rPr>
          <w:sz w:val="22"/>
          <w:szCs w:val="22"/>
        </w:rPr>
      </w:pPr>
      <w:bookmarkStart w:id="0" w:name="_GoBack"/>
      <w:bookmarkEnd w:id="0"/>
    </w:p>
    <w:p w14:paraId="7236E4AF" w14:textId="77777777" w:rsidR="004908C9" w:rsidRPr="003F2B71" w:rsidRDefault="004908C9" w:rsidP="00074042">
      <w:pPr>
        <w:rPr>
          <w:sz w:val="22"/>
          <w:szCs w:val="22"/>
        </w:rPr>
      </w:pPr>
    </w:p>
    <w:p w14:paraId="791EE9C9" w14:textId="5B7D10F2" w:rsidR="00074042" w:rsidRPr="003F2B71" w:rsidRDefault="003F2B71" w:rsidP="00074042">
      <w:pPr>
        <w:tabs>
          <w:tab w:val="left" w:pos="1134"/>
        </w:tabs>
        <w:jc w:val="center"/>
        <w:rPr>
          <w:sz w:val="22"/>
          <w:szCs w:val="22"/>
        </w:rPr>
      </w:pPr>
      <w:r w:rsidRPr="003F2B71">
        <w:rPr>
          <w:sz w:val="22"/>
          <w:szCs w:val="22"/>
        </w:rPr>
        <w:t>Brasília, 31</w:t>
      </w:r>
      <w:r w:rsidR="00074042" w:rsidRPr="003F2B71">
        <w:rPr>
          <w:sz w:val="22"/>
          <w:szCs w:val="22"/>
        </w:rPr>
        <w:t xml:space="preserve"> de </w:t>
      </w:r>
      <w:r w:rsidRPr="003F2B71">
        <w:rPr>
          <w:sz w:val="22"/>
          <w:szCs w:val="22"/>
        </w:rPr>
        <w:t>julho de 2023</w:t>
      </w:r>
      <w:r w:rsidR="00074042" w:rsidRPr="003F2B71">
        <w:rPr>
          <w:sz w:val="22"/>
          <w:szCs w:val="22"/>
        </w:rPr>
        <w:t>.</w:t>
      </w:r>
    </w:p>
    <w:p w14:paraId="31FBBCBB" w14:textId="77777777" w:rsidR="00074042" w:rsidRPr="003F2B71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1841D63" w14:textId="77777777" w:rsidR="00074042" w:rsidRPr="003F2B71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67FFEFB3" w14:textId="77777777" w:rsidR="003F2B71" w:rsidRPr="003F2B71" w:rsidRDefault="003F2B71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6468356E" w14:textId="77777777" w:rsidR="00074042" w:rsidRPr="003F2B71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EA9F8A" w14:textId="77777777" w:rsidR="00074042" w:rsidRPr="003F2B71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DF72E80" w14:textId="77777777" w:rsidR="00074042" w:rsidRPr="003F2B71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3F2B71">
        <w:rPr>
          <w:b/>
          <w:sz w:val="22"/>
          <w:szCs w:val="22"/>
        </w:rPr>
        <w:t>MÔNICA ANDREA BLANCO</w:t>
      </w:r>
    </w:p>
    <w:p w14:paraId="380B45F5" w14:textId="1595A920" w:rsidR="00C079CA" w:rsidRPr="003F2B71" w:rsidRDefault="00074042" w:rsidP="00074042">
      <w:pPr>
        <w:jc w:val="center"/>
        <w:rPr>
          <w:sz w:val="22"/>
          <w:szCs w:val="22"/>
        </w:rPr>
      </w:pPr>
      <w:r w:rsidRPr="003F2B71">
        <w:rPr>
          <w:color w:val="000000"/>
          <w:sz w:val="22"/>
          <w:szCs w:val="22"/>
          <w:lang w:eastAsia="zh-CN"/>
        </w:rPr>
        <w:t>P</w:t>
      </w:r>
      <w:r w:rsidRPr="003F2B71">
        <w:rPr>
          <w:bCs/>
          <w:color w:val="000000"/>
          <w:sz w:val="22"/>
          <w:szCs w:val="22"/>
          <w:lang w:eastAsia="zh-CN"/>
        </w:rPr>
        <w:t>residente do CAU/DF</w:t>
      </w:r>
    </w:p>
    <w:sectPr w:rsidR="00C079CA" w:rsidRPr="003F2B7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CEC0C" w14:textId="77777777" w:rsidR="00B4073C" w:rsidRDefault="00B4073C">
      <w:r>
        <w:separator/>
      </w:r>
    </w:p>
  </w:endnote>
  <w:endnote w:type="continuationSeparator" w:id="0">
    <w:p w14:paraId="6BAA55B1" w14:textId="77777777" w:rsidR="00B4073C" w:rsidRDefault="00B4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F2B71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F2B71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22C7F" w14:textId="77777777" w:rsidR="00B4073C" w:rsidRDefault="00B4073C">
      <w:r>
        <w:separator/>
      </w:r>
    </w:p>
  </w:footnote>
  <w:footnote w:type="continuationSeparator" w:id="0">
    <w:p w14:paraId="5A76208D" w14:textId="77777777" w:rsidR="00B4073C" w:rsidRDefault="00B407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3.2pt" o:ole="">
          <v:imagedata r:id="rId1" o:title=""/>
        </v:shape>
        <o:OLEObject Type="Embed" ProgID="CorelDraw.Graphic.16" ShapeID="_x0000_i1025" DrawAspect="Content" ObjectID="_175240495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47453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3F2B71"/>
    <w:rsid w:val="004368C2"/>
    <w:rsid w:val="00436EA0"/>
    <w:rsid w:val="00485E49"/>
    <w:rsid w:val="004908C9"/>
    <w:rsid w:val="004D35FF"/>
    <w:rsid w:val="0050425C"/>
    <w:rsid w:val="00507B92"/>
    <w:rsid w:val="00531A41"/>
    <w:rsid w:val="00535F6B"/>
    <w:rsid w:val="00567C05"/>
    <w:rsid w:val="00584C4D"/>
    <w:rsid w:val="005E2D97"/>
    <w:rsid w:val="0061102C"/>
    <w:rsid w:val="00616B67"/>
    <w:rsid w:val="00622FAD"/>
    <w:rsid w:val="0067656B"/>
    <w:rsid w:val="006A0B54"/>
    <w:rsid w:val="006B7926"/>
    <w:rsid w:val="00723C27"/>
    <w:rsid w:val="00785751"/>
    <w:rsid w:val="00791C0E"/>
    <w:rsid w:val="007A1082"/>
    <w:rsid w:val="007D13AC"/>
    <w:rsid w:val="007D7BD8"/>
    <w:rsid w:val="007F38A4"/>
    <w:rsid w:val="00837BBD"/>
    <w:rsid w:val="00891008"/>
    <w:rsid w:val="008A7108"/>
    <w:rsid w:val="008F51A5"/>
    <w:rsid w:val="008F5859"/>
    <w:rsid w:val="008F6927"/>
    <w:rsid w:val="0090195A"/>
    <w:rsid w:val="0093194A"/>
    <w:rsid w:val="00932031"/>
    <w:rsid w:val="009638F2"/>
    <w:rsid w:val="00A72693"/>
    <w:rsid w:val="00B4073C"/>
    <w:rsid w:val="00B8704E"/>
    <w:rsid w:val="00BD7275"/>
    <w:rsid w:val="00C06837"/>
    <w:rsid w:val="00C079CA"/>
    <w:rsid w:val="00C111AE"/>
    <w:rsid w:val="00C45A0E"/>
    <w:rsid w:val="00C53EFA"/>
    <w:rsid w:val="00C86629"/>
    <w:rsid w:val="00CA56CE"/>
    <w:rsid w:val="00CC3082"/>
    <w:rsid w:val="00CD30A6"/>
    <w:rsid w:val="00D36A26"/>
    <w:rsid w:val="00D77237"/>
    <w:rsid w:val="00D934F2"/>
    <w:rsid w:val="00DB68A0"/>
    <w:rsid w:val="00DF4CE9"/>
    <w:rsid w:val="00E26AC1"/>
    <w:rsid w:val="00E36731"/>
    <w:rsid w:val="00E541D7"/>
    <w:rsid w:val="00E6170E"/>
    <w:rsid w:val="00E64510"/>
    <w:rsid w:val="00F00888"/>
    <w:rsid w:val="00F05164"/>
    <w:rsid w:val="00F11285"/>
    <w:rsid w:val="00F276E9"/>
    <w:rsid w:val="00F35605"/>
    <w:rsid w:val="00F35753"/>
    <w:rsid w:val="00F36EB3"/>
    <w:rsid w:val="00F4453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47</cp:revision>
  <cp:lastPrinted>2022-08-02T17:54:00Z</cp:lastPrinted>
  <dcterms:created xsi:type="dcterms:W3CDTF">2021-06-04T18:57:00Z</dcterms:created>
  <dcterms:modified xsi:type="dcterms:W3CDTF">2023-08-01T17:22:00Z</dcterms:modified>
</cp:coreProperties>
</file>