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3FFD9B" w14:textId="77777777" w:rsidR="005E2D97" w:rsidRDefault="005E2D97"/>
    <w:tbl>
      <w:tblPr>
        <w:tblStyle w:val="a"/>
        <w:tblW w:w="9009" w:type="dxa"/>
        <w:tblInd w:w="0" w:type="dxa"/>
        <w:tblLook w:val="0400" w:firstRow="0" w:lastRow="0" w:firstColumn="0" w:lastColumn="0" w:noHBand="0" w:noVBand="1"/>
      </w:tblPr>
      <w:tblGrid>
        <w:gridCol w:w="1843"/>
        <w:gridCol w:w="7166"/>
      </w:tblGrid>
      <w:tr w:rsidR="00C079CA" w:rsidRPr="005C6C97" w14:paraId="77E5C637" w14:textId="77777777" w:rsidTr="00535F6B">
        <w:trPr>
          <w:trHeight w:val="141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D4EA46" w14:textId="77777777" w:rsidR="00C079CA" w:rsidRPr="005C6C97" w:rsidRDefault="00F36EB3">
            <w:pPr>
              <w:pStyle w:val="Ttulo2"/>
              <w:rPr>
                <w:b w:val="0"/>
                <w:sz w:val="22"/>
                <w:szCs w:val="22"/>
              </w:rPr>
            </w:pPr>
            <w:r w:rsidRPr="005C6C97">
              <w:rPr>
                <w:b w:val="0"/>
                <w:sz w:val="22"/>
                <w:szCs w:val="22"/>
              </w:rPr>
              <w:t>PROCESSO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2C41D0" w14:textId="1EB70CA4" w:rsidR="00C079CA" w:rsidRPr="005C6C97" w:rsidRDefault="005C6C97" w:rsidP="00825B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  <w:sz w:val="22"/>
                <w:szCs w:val="22"/>
              </w:rPr>
            </w:pPr>
            <w:r w:rsidRPr="005C6C97">
              <w:rPr>
                <w:color w:val="000000"/>
                <w:sz w:val="22"/>
                <w:szCs w:val="22"/>
              </w:rPr>
              <w:t xml:space="preserve">PROTOCOLO </w:t>
            </w:r>
            <w:r w:rsidRPr="005C6C97">
              <w:rPr>
                <w:sz w:val="22"/>
                <w:szCs w:val="22"/>
              </w:rPr>
              <w:t xml:space="preserve">SICCAU N.º </w:t>
            </w:r>
            <w:r w:rsidR="00825B1F">
              <w:rPr>
                <w:sz w:val="22"/>
                <w:szCs w:val="22"/>
              </w:rPr>
              <w:t>1535106/2022</w:t>
            </w:r>
          </w:p>
        </w:tc>
      </w:tr>
      <w:tr w:rsidR="00C079CA" w:rsidRPr="005C6C97" w14:paraId="5A35EA4B" w14:textId="77777777" w:rsidTr="00535F6B">
        <w:trPr>
          <w:trHeight w:val="26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F21D59" w14:textId="77777777" w:rsidR="00C079CA" w:rsidRPr="005C6C97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  <w:sz w:val="22"/>
                <w:szCs w:val="22"/>
              </w:rPr>
            </w:pPr>
            <w:r w:rsidRPr="005C6C97">
              <w:rPr>
                <w:color w:val="000000"/>
                <w:sz w:val="22"/>
                <w:szCs w:val="22"/>
              </w:rPr>
              <w:t>INTERESSADO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5CB26E" w14:textId="78981F42" w:rsidR="00C079CA" w:rsidRPr="005C6C97" w:rsidRDefault="00190E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  <w:highlight w:val="black"/>
                <w:lang w:eastAsia="pt-BR"/>
              </w:rPr>
              <w:t>XXXXXXXXXXXXXXXXXXXX</w:t>
            </w:r>
          </w:p>
        </w:tc>
      </w:tr>
      <w:tr w:rsidR="00C079CA" w:rsidRPr="005C6C97" w14:paraId="087C786A" w14:textId="77777777" w:rsidTr="00535F6B">
        <w:trPr>
          <w:trHeight w:val="10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16A3242" w14:textId="77777777" w:rsidR="00C079CA" w:rsidRPr="005C6C97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5C6C97">
              <w:rPr>
                <w:color w:val="000000"/>
                <w:sz w:val="22"/>
                <w:szCs w:val="22"/>
              </w:rPr>
              <w:t>ASSUNTO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170736" w14:textId="0F3A928D" w:rsidR="00C079CA" w:rsidRPr="005C6C97" w:rsidRDefault="00631BB3" w:rsidP="00EB0E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ind w:left="4"/>
              <w:rPr>
                <w:color w:val="222124"/>
                <w:sz w:val="22"/>
                <w:szCs w:val="22"/>
                <w:highlight w:val="white"/>
              </w:rPr>
            </w:pPr>
            <w:r w:rsidRPr="00094FB2">
              <w:rPr>
                <w:sz w:val="22"/>
                <w:szCs w:val="22"/>
              </w:rPr>
              <w:t>SOLICITAÇÃO DE ISENÇÃO DE ANUIDADE</w:t>
            </w:r>
          </w:p>
        </w:tc>
      </w:tr>
    </w:tbl>
    <w:p w14:paraId="2A242D29" w14:textId="77777777" w:rsidR="00C079CA" w:rsidRPr="005C6C97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  <w:sz w:val="22"/>
          <w:szCs w:val="22"/>
        </w:rPr>
      </w:pPr>
    </w:p>
    <w:tbl>
      <w:tblPr>
        <w:tblStyle w:val="a0"/>
        <w:tblW w:w="9079" w:type="dxa"/>
        <w:tblInd w:w="0" w:type="dxa"/>
        <w:tblLook w:val="0400" w:firstRow="0" w:lastRow="0" w:firstColumn="0" w:lastColumn="0" w:noHBand="0" w:noVBand="1"/>
      </w:tblPr>
      <w:tblGrid>
        <w:gridCol w:w="9079"/>
      </w:tblGrid>
      <w:tr w:rsidR="00C079CA" w:rsidRPr="005C6C97" w14:paraId="202D26F0" w14:textId="77777777" w:rsidTr="00330ED8">
        <w:trPr>
          <w:trHeight w:val="254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48E54FA4" w14:textId="34425658" w:rsidR="00C079CA" w:rsidRPr="005C6C97" w:rsidRDefault="00F36EB3" w:rsidP="00DF4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  <w:sz w:val="22"/>
                <w:szCs w:val="22"/>
              </w:rPr>
            </w:pPr>
            <w:r w:rsidRPr="005C6C97">
              <w:rPr>
                <w:b/>
                <w:color w:val="000000"/>
                <w:sz w:val="22"/>
                <w:szCs w:val="22"/>
              </w:rPr>
              <w:t>DELIBERAÇÃO PLENÁRIA DP</w:t>
            </w:r>
            <w:r w:rsidR="00825B1F">
              <w:rPr>
                <w:b/>
                <w:color w:val="000000"/>
                <w:sz w:val="22"/>
                <w:szCs w:val="22"/>
              </w:rPr>
              <w:t>E</w:t>
            </w:r>
            <w:r w:rsidRPr="005C6C97">
              <w:rPr>
                <w:b/>
                <w:color w:val="000000"/>
                <w:sz w:val="22"/>
                <w:szCs w:val="22"/>
              </w:rPr>
              <w:t>DF Nº 0</w:t>
            </w:r>
            <w:r w:rsidR="00825B1F">
              <w:rPr>
                <w:b/>
                <w:color w:val="000000"/>
                <w:sz w:val="22"/>
                <w:szCs w:val="22"/>
              </w:rPr>
              <w:t>535</w:t>
            </w:r>
            <w:r w:rsidRPr="005C6C97">
              <w:rPr>
                <w:b/>
                <w:color w:val="000000"/>
                <w:sz w:val="22"/>
                <w:szCs w:val="22"/>
              </w:rPr>
              <w:t>/20</w:t>
            </w:r>
            <w:r w:rsidR="008F6927" w:rsidRPr="005C6C97">
              <w:rPr>
                <w:b/>
                <w:sz w:val="22"/>
                <w:szCs w:val="22"/>
              </w:rPr>
              <w:t>2</w:t>
            </w:r>
            <w:r w:rsidR="00DF743F" w:rsidRPr="005C6C97">
              <w:rPr>
                <w:b/>
                <w:sz w:val="22"/>
                <w:szCs w:val="22"/>
              </w:rPr>
              <w:t>3</w:t>
            </w:r>
          </w:p>
        </w:tc>
      </w:tr>
    </w:tbl>
    <w:p w14:paraId="7F3B8F4A" w14:textId="77777777" w:rsidR="00C079CA" w:rsidRPr="005C6C97" w:rsidRDefault="00F36EB3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  <w:sz w:val="22"/>
          <w:szCs w:val="22"/>
        </w:rPr>
      </w:pPr>
      <w:r w:rsidRPr="005C6C97">
        <w:rPr>
          <w:color w:val="000000"/>
          <w:sz w:val="22"/>
          <w:szCs w:val="22"/>
        </w:rPr>
        <w:tab/>
      </w:r>
      <w:r w:rsidRPr="005C6C97">
        <w:rPr>
          <w:color w:val="000000"/>
          <w:sz w:val="22"/>
          <w:szCs w:val="22"/>
        </w:rPr>
        <w:tab/>
      </w:r>
    </w:p>
    <w:p w14:paraId="1D97A725" w14:textId="2FB9C7F7" w:rsidR="009609CD" w:rsidRPr="009609CD" w:rsidRDefault="009609CD" w:rsidP="009609CD">
      <w:pPr>
        <w:tabs>
          <w:tab w:val="center" w:pos="4253"/>
          <w:tab w:val="right" w:pos="8640"/>
        </w:tabs>
        <w:ind w:left="4253"/>
        <w:rPr>
          <w:sz w:val="20"/>
          <w:szCs w:val="20"/>
        </w:rPr>
      </w:pPr>
      <w:r w:rsidRPr="009609CD">
        <w:rPr>
          <w:bCs/>
          <w:sz w:val="20"/>
          <w:szCs w:val="20"/>
        </w:rPr>
        <w:t xml:space="preserve">Aprova relatório e voto de conselheiro relator referente recurso apresentado contra decisão da Comissão de </w:t>
      </w:r>
      <w:r w:rsidR="00631BB3">
        <w:rPr>
          <w:bCs/>
          <w:sz w:val="20"/>
          <w:szCs w:val="20"/>
        </w:rPr>
        <w:t>Administração e Finanças – CAF</w:t>
      </w:r>
      <w:r w:rsidRPr="009609CD">
        <w:rPr>
          <w:bCs/>
          <w:sz w:val="20"/>
          <w:szCs w:val="20"/>
        </w:rPr>
        <w:t>-CAU/DF</w:t>
      </w:r>
      <w:r w:rsidRPr="009609CD">
        <w:rPr>
          <w:sz w:val="20"/>
          <w:szCs w:val="20"/>
        </w:rPr>
        <w:t>.</w:t>
      </w:r>
    </w:p>
    <w:p w14:paraId="1382B755" w14:textId="77777777" w:rsidR="00C079CA" w:rsidRPr="005C6C97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  <w:sz w:val="22"/>
          <w:szCs w:val="22"/>
        </w:rPr>
      </w:pPr>
    </w:p>
    <w:p w14:paraId="100499BE" w14:textId="3B6B4977" w:rsidR="00330ED8" w:rsidRPr="005C6C97" w:rsidRDefault="00330ED8" w:rsidP="00330ED8">
      <w:pPr>
        <w:rPr>
          <w:rFonts w:eastAsia="Verdana"/>
          <w:sz w:val="22"/>
          <w:szCs w:val="22"/>
        </w:rPr>
      </w:pPr>
      <w:r w:rsidRPr="005C6C97">
        <w:rPr>
          <w:rFonts w:eastAsia="Verdana"/>
          <w:sz w:val="22"/>
          <w:szCs w:val="22"/>
        </w:rPr>
        <w:t xml:space="preserve">O PLENÁRIO DO CONSELHO DE ARQUITETURA E URBANISMO DO DISTRITO FEDERAL - CAU/DF, no uso das competências que lhe confere o Regimento Interno do CAU/DF, e reunido </w:t>
      </w:r>
      <w:r w:rsidR="00825B1F">
        <w:rPr>
          <w:rFonts w:eastAsia="Verdana"/>
          <w:sz w:val="22"/>
          <w:szCs w:val="22"/>
        </w:rPr>
        <w:t>extra</w:t>
      </w:r>
      <w:r w:rsidRPr="005C6C97">
        <w:rPr>
          <w:rFonts w:eastAsia="Verdana"/>
          <w:sz w:val="22"/>
          <w:szCs w:val="22"/>
        </w:rPr>
        <w:t>ordinariamente</w:t>
      </w:r>
      <w:r w:rsidR="005E2D97" w:rsidRPr="005C6C97">
        <w:rPr>
          <w:rFonts w:eastAsia="Verdana"/>
          <w:sz w:val="22"/>
          <w:szCs w:val="22"/>
        </w:rPr>
        <w:t xml:space="preserve"> de maneira online por videoconferência</w:t>
      </w:r>
      <w:r w:rsidRPr="005C6C97">
        <w:rPr>
          <w:rFonts w:eastAsia="Verdana"/>
          <w:sz w:val="22"/>
          <w:szCs w:val="22"/>
        </w:rPr>
        <w:t xml:space="preserve">, no dia </w:t>
      </w:r>
      <w:r w:rsidR="00825B1F">
        <w:rPr>
          <w:rFonts w:eastAsia="Verdana"/>
          <w:sz w:val="22"/>
          <w:szCs w:val="22"/>
        </w:rPr>
        <w:t>10</w:t>
      </w:r>
      <w:r w:rsidRPr="005C6C97">
        <w:rPr>
          <w:rFonts w:eastAsia="Verdana"/>
          <w:sz w:val="22"/>
          <w:szCs w:val="22"/>
        </w:rPr>
        <w:t xml:space="preserve"> de</w:t>
      </w:r>
      <w:r w:rsidR="008F6927" w:rsidRPr="005C6C97">
        <w:rPr>
          <w:rFonts w:eastAsia="Verdana"/>
          <w:sz w:val="22"/>
          <w:szCs w:val="22"/>
        </w:rPr>
        <w:t xml:space="preserve"> </w:t>
      </w:r>
      <w:r w:rsidR="00825B1F">
        <w:rPr>
          <w:rFonts w:eastAsia="Verdana"/>
          <w:sz w:val="22"/>
          <w:szCs w:val="22"/>
        </w:rPr>
        <w:t>julho</w:t>
      </w:r>
      <w:r w:rsidR="008F6927" w:rsidRPr="005C6C97">
        <w:rPr>
          <w:rFonts w:eastAsia="Verdana"/>
          <w:sz w:val="22"/>
          <w:szCs w:val="22"/>
        </w:rPr>
        <w:t xml:space="preserve"> de 202</w:t>
      </w:r>
      <w:r w:rsidR="00DF743F" w:rsidRPr="005C6C97">
        <w:rPr>
          <w:rFonts w:eastAsia="Verdana"/>
          <w:sz w:val="22"/>
          <w:szCs w:val="22"/>
        </w:rPr>
        <w:t>3</w:t>
      </w:r>
      <w:r w:rsidRPr="005C6C97">
        <w:rPr>
          <w:rFonts w:eastAsia="Verdana"/>
          <w:sz w:val="22"/>
          <w:szCs w:val="22"/>
        </w:rPr>
        <w:t>, após análise do assunto em epígrafe, e</w:t>
      </w:r>
    </w:p>
    <w:p w14:paraId="57DD45D2" w14:textId="77777777" w:rsidR="00EB0E3E" w:rsidRPr="005C6C97" w:rsidRDefault="00EB0E3E" w:rsidP="00330ED8">
      <w:pPr>
        <w:rPr>
          <w:rFonts w:eastAsia="Verdana"/>
          <w:sz w:val="22"/>
          <w:szCs w:val="22"/>
        </w:rPr>
      </w:pPr>
    </w:p>
    <w:p w14:paraId="34694436" w14:textId="046C2BE4" w:rsidR="009609CD" w:rsidRPr="009609CD" w:rsidRDefault="009609CD" w:rsidP="009609C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9609CD">
        <w:rPr>
          <w:sz w:val="22"/>
          <w:szCs w:val="22"/>
        </w:rPr>
        <w:t xml:space="preserve">Trata, o presente processo, </w:t>
      </w:r>
      <w:r w:rsidR="00631BB3">
        <w:rPr>
          <w:sz w:val="22"/>
          <w:szCs w:val="22"/>
        </w:rPr>
        <w:t xml:space="preserve">de solicitação, </w:t>
      </w:r>
      <w:r w:rsidR="00631BB3" w:rsidRPr="009609CD">
        <w:rPr>
          <w:sz w:val="22"/>
          <w:szCs w:val="22"/>
        </w:rPr>
        <w:t>p</w:t>
      </w:r>
      <w:r w:rsidR="00825B1F">
        <w:rPr>
          <w:sz w:val="22"/>
          <w:szCs w:val="22"/>
        </w:rPr>
        <w:t>or parte do arquiteto</w:t>
      </w:r>
      <w:r w:rsidR="00631BB3" w:rsidRPr="009609CD">
        <w:rPr>
          <w:sz w:val="22"/>
          <w:szCs w:val="22"/>
        </w:rPr>
        <w:t xml:space="preserve"> e urbanista </w:t>
      </w:r>
      <w:r w:rsidR="00190E9C">
        <w:rPr>
          <w:sz w:val="22"/>
          <w:szCs w:val="22"/>
          <w:highlight w:val="black"/>
          <w:lang w:eastAsia="pt-BR"/>
        </w:rPr>
        <w:t>XXXXXXXXXX</w:t>
      </w:r>
      <w:bookmarkStart w:id="0" w:name="_GoBack"/>
      <w:bookmarkEnd w:id="0"/>
      <w:r w:rsidR="00631BB3">
        <w:rPr>
          <w:sz w:val="22"/>
          <w:szCs w:val="22"/>
        </w:rPr>
        <w:t>, de</w:t>
      </w:r>
      <w:r w:rsidR="00825B1F" w:rsidRPr="00825B1F">
        <w:rPr>
          <w:sz w:val="22"/>
          <w:szCs w:val="22"/>
        </w:rPr>
        <w:t xml:space="preserve"> isenção do pagamento de anuidade para profissionais de Arquitetura e Urbanismo que contribuíram com 40 anos com o Conselho, sendo computados o tempo de contribuição aos então Conselhos Regionais de Engenharia, Arquitetura e Agronomia (CREA) e ao Conselho de Arquitetura e Urbanismo (CAU)</w:t>
      </w:r>
      <w:r w:rsidR="00825B1F">
        <w:rPr>
          <w:sz w:val="22"/>
          <w:szCs w:val="22"/>
        </w:rPr>
        <w:t>;</w:t>
      </w:r>
      <w:r w:rsidR="00631BB3" w:rsidRPr="00631BB3">
        <w:rPr>
          <w:sz w:val="22"/>
          <w:szCs w:val="22"/>
        </w:rPr>
        <w:t xml:space="preserve"> </w:t>
      </w:r>
    </w:p>
    <w:p w14:paraId="68AE3E1D" w14:textId="77777777" w:rsidR="009609CD" w:rsidRPr="00A138EB" w:rsidRDefault="009609CD" w:rsidP="009609C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7F91D19F" w14:textId="3CA0C02B" w:rsidR="009609CD" w:rsidRPr="00A138EB" w:rsidRDefault="009609CD" w:rsidP="009609C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A138EB">
        <w:rPr>
          <w:sz w:val="22"/>
          <w:szCs w:val="22"/>
        </w:rPr>
        <w:t>Co</w:t>
      </w:r>
      <w:r w:rsidR="00825B1F">
        <w:rPr>
          <w:sz w:val="22"/>
          <w:szCs w:val="22"/>
        </w:rPr>
        <w:t>nsiderando a Deliberação N.º 032</w:t>
      </w:r>
      <w:r w:rsidRPr="00A138EB">
        <w:rPr>
          <w:sz w:val="22"/>
          <w:szCs w:val="22"/>
        </w:rPr>
        <w:t>/20</w:t>
      </w:r>
      <w:r>
        <w:rPr>
          <w:sz w:val="22"/>
          <w:szCs w:val="22"/>
        </w:rPr>
        <w:t>22</w:t>
      </w:r>
      <w:r w:rsidR="00631BB3">
        <w:rPr>
          <w:sz w:val="22"/>
          <w:szCs w:val="22"/>
        </w:rPr>
        <w:t xml:space="preserve"> – CAF</w:t>
      </w:r>
      <w:r w:rsidRPr="00A138EB">
        <w:rPr>
          <w:sz w:val="22"/>
          <w:szCs w:val="22"/>
        </w:rPr>
        <w:t xml:space="preserve">-CAU/DF, que deliberou: </w:t>
      </w:r>
    </w:p>
    <w:p w14:paraId="1823C0F7" w14:textId="77777777" w:rsidR="009609CD" w:rsidRDefault="009609CD" w:rsidP="009609C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2EAE957B" w14:textId="23BC907E" w:rsidR="009609CD" w:rsidRPr="00A138EB" w:rsidRDefault="00631BB3" w:rsidP="009609C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720"/>
        <w:rPr>
          <w:i/>
          <w:sz w:val="20"/>
          <w:szCs w:val="20"/>
        </w:rPr>
      </w:pPr>
      <w:r w:rsidRPr="00631BB3">
        <w:rPr>
          <w:rFonts w:eastAsia="Verdana"/>
          <w:i/>
          <w:sz w:val="20"/>
          <w:szCs w:val="20"/>
        </w:rPr>
        <w:t>Pelo INDEFERIMENTO da solicitação de isenção de anuidades por parte da arquiteta e urbanista solicitante</w:t>
      </w:r>
      <w:r w:rsidR="009609CD">
        <w:rPr>
          <w:rFonts w:eastAsia="Verdana"/>
          <w:i/>
          <w:sz w:val="20"/>
          <w:szCs w:val="20"/>
        </w:rPr>
        <w:t>;</w:t>
      </w:r>
    </w:p>
    <w:p w14:paraId="7AA949AD" w14:textId="77777777" w:rsidR="009609CD" w:rsidRDefault="009609CD" w:rsidP="009609C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4B7C6251" w14:textId="394B9B12" w:rsidR="009609CD" w:rsidRDefault="009609CD" w:rsidP="009609C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Consi</w:t>
      </w:r>
      <w:r w:rsidR="00631BB3">
        <w:rPr>
          <w:sz w:val="22"/>
          <w:szCs w:val="22"/>
        </w:rPr>
        <w:t>derando recurso apresentado pela</w:t>
      </w:r>
      <w:r>
        <w:rPr>
          <w:sz w:val="22"/>
          <w:szCs w:val="22"/>
        </w:rPr>
        <w:t xml:space="preserve"> den</w:t>
      </w:r>
      <w:r w:rsidR="00631BB3">
        <w:rPr>
          <w:sz w:val="22"/>
          <w:szCs w:val="22"/>
        </w:rPr>
        <w:t>unciante contra a decisão da CAF</w:t>
      </w:r>
      <w:r>
        <w:rPr>
          <w:sz w:val="22"/>
          <w:szCs w:val="22"/>
        </w:rPr>
        <w:t>-CAU/DF e análise do mesmo;</w:t>
      </w:r>
    </w:p>
    <w:p w14:paraId="7DD489A0" w14:textId="77777777" w:rsidR="009609CD" w:rsidRDefault="009609CD" w:rsidP="009609C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5DB0B4E9" w14:textId="5B2B13C6" w:rsidR="009609CD" w:rsidRDefault="009609CD" w:rsidP="009609C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Con</w:t>
      </w:r>
      <w:r w:rsidR="00631BB3">
        <w:rPr>
          <w:sz w:val="22"/>
          <w:szCs w:val="22"/>
        </w:rPr>
        <w:t>siderando e o relato e o voto da conselheira</w:t>
      </w:r>
      <w:r>
        <w:rPr>
          <w:sz w:val="22"/>
          <w:szCs w:val="22"/>
        </w:rPr>
        <w:t xml:space="preserve"> relator</w:t>
      </w:r>
      <w:r w:rsidR="00631BB3">
        <w:rPr>
          <w:sz w:val="22"/>
          <w:szCs w:val="22"/>
        </w:rPr>
        <w:t>a</w:t>
      </w:r>
      <w:r>
        <w:rPr>
          <w:sz w:val="22"/>
          <w:szCs w:val="22"/>
        </w:rPr>
        <w:t xml:space="preserve">, </w:t>
      </w:r>
      <w:r w:rsidR="00631BB3">
        <w:rPr>
          <w:sz w:val="22"/>
          <w:szCs w:val="22"/>
        </w:rPr>
        <w:t>Mariana Roberti Bomtempo</w:t>
      </w:r>
      <w:r>
        <w:rPr>
          <w:sz w:val="22"/>
          <w:szCs w:val="22"/>
        </w:rPr>
        <w:t>;</w:t>
      </w:r>
    </w:p>
    <w:p w14:paraId="5ECC799B" w14:textId="77777777" w:rsidR="00EB0E3E" w:rsidRPr="005C6C97" w:rsidRDefault="00EB0E3E" w:rsidP="005E2D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4512AFD0" w14:textId="77777777" w:rsidR="00C079CA" w:rsidRPr="005C6C97" w:rsidRDefault="00F36EB3">
      <w:pPr>
        <w:rPr>
          <w:b/>
          <w:sz w:val="22"/>
          <w:szCs w:val="22"/>
        </w:rPr>
      </w:pPr>
      <w:r w:rsidRPr="005C6C97">
        <w:rPr>
          <w:b/>
          <w:sz w:val="22"/>
          <w:szCs w:val="22"/>
        </w:rPr>
        <w:t>DELIBEROU:</w:t>
      </w:r>
    </w:p>
    <w:p w14:paraId="659CA01C" w14:textId="77777777" w:rsidR="003F3240" w:rsidRPr="005C6C97" w:rsidRDefault="003F3240">
      <w:pPr>
        <w:rPr>
          <w:b/>
          <w:sz w:val="22"/>
          <w:szCs w:val="22"/>
        </w:rPr>
      </w:pPr>
    </w:p>
    <w:p w14:paraId="04888A2C" w14:textId="750C0DB7" w:rsidR="005C6C97" w:rsidRPr="005C6C97" w:rsidRDefault="005C6C97" w:rsidP="005C6C97">
      <w:pPr>
        <w:rPr>
          <w:sz w:val="22"/>
          <w:szCs w:val="22"/>
        </w:rPr>
      </w:pPr>
      <w:r w:rsidRPr="005C6C97">
        <w:rPr>
          <w:sz w:val="22"/>
          <w:szCs w:val="22"/>
        </w:rPr>
        <w:t xml:space="preserve">1 – </w:t>
      </w:r>
      <w:r w:rsidR="009609CD">
        <w:rPr>
          <w:sz w:val="22"/>
          <w:szCs w:val="22"/>
        </w:rPr>
        <w:t>A</w:t>
      </w:r>
      <w:r w:rsidR="009609CD" w:rsidRPr="009609CD">
        <w:rPr>
          <w:sz w:val="22"/>
          <w:szCs w:val="22"/>
        </w:rPr>
        <w:t xml:space="preserve">provar o </w:t>
      </w:r>
      <w:r w:rsidR="00631BB3">
        <w:rPr>
          <w:sz w:val="22"/>
          <w:szCs w:val="22"/>
        </w:rPr>
        <w:t>relato e o voto da conselheira</w:t>
      </w:r>
      <w:r w:rsidR="009609CD" w:rsidRPr="009609CD">
        <w:rPr>
          <w:sz w:val="22"/>
          <w:szCs w:val="22"/>
        </w:rPr>
        <w:t xml:space="preserve"> relator</w:t>
      </w:r>
      <w:r w:rsidR="00631BB3">
        <w:rPr>
          <w:sz w:val="22"/>
          <w:szCs w:val="22"/>
        </w:rPr>
        <w:t>a</w:t>
      </w:r>
      <w:r w:rsidR="009609CD" w:rsidRPr="009609CD">
        <w:rPr>
          <w:sz w:val="22"/>
          <w:szCs w:val="22"/>
        </w:rPr>
        <w:t xml:space="preserve"> pelo </w:t>
      </w:r>
      <w:r w:rsidR="00631BB3" w:rsidRPr="00631BB3">
        <w:rPr>
          <w:sz w:val="22"/>
          <w:szCs w:val="22"/>
        </w:rPr>
        <w:t>INDEFERIMENTO da solicitação de isenção de anuidades por parte da arquiteta e urbanista solicitante</w:t>
      </w:r>
      <w:r w:rsidR="009609CD" w:rsidRPr="00631BB3">
        <w:rPr>
          <w:sz w:val="22"/>
          <w:szCs w:val="22"/>
        </w:rPr>
        <w:t>.</w:t>
      </w:r>
    </w:p>
    <w:p w14:paraId="127FC8AC" w14:textId="3B107572" w:rsidR="00C079CA" w:rsidRPr="005C6C97" w:rsidRDefault="00C079CA" w:rsidP="00E64510">
      <w:pPr>
        <w:rPr>
          <w:rFonts w:eastAsia="Verdana"/>
          <w:sz w:val="22"/>
          <w:szCs w:val="22"/>
        </w:rPr>
      </w:pPr>
    </w:p>
    <w:p w14:paraId="4B422003" w14:textId="77777777" w:rsidR="00C079CA" w:rsidRPr="00825B1F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825B1F">
        <w:rPr>
          <w:sz w:val="22"/>
          <w:szCs w:val="22"/>
        </w:rPr>
        <w:t xml:space="preserve">Esta deliberação entra em vigor nesta data. </w:t>
      </w:r>
    </w:p>
    <w:p w14:paraId="42D2EF67" w14:textId="77777777" w:rsidR="00C079CA" w:rsidRPr="00825B1F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825B1F">
        <w:rPr>
          <w:sz w:val="22"/>
          <w:szCs w:val="22"/>
        </w:rPr>
        <w:t xml:space="preserve"> </w:t>
      </w:r>
    </w:p>
    <w:p w14:paraId="2D34D1FF" w14:textId="09835487" w:rsidR="00584C4D" w:rsidRPr="00825B1F" w:rsidRDefault="00825B1F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  <w:r>
        <w:rPr>
          <w:b/>
          <w:sz w:val="22"/>
          <w:szCs w:val="22"/>
        </w:rPr>
        <w:t>Com 7</w:t>
      </w:r>
      <w:r w:rsidRPr="00296651">
        <w:rPr>
          <w:b/>
          <w:sz w:val="22"/>
          <w:szCs w:val="22"/>
        </w:rPr>
        <w:t xml:space="preserve"> votos favoráveis</w:t>
      </w:r>
      <w:r>
        <w:rPr>
          <w:b/>
          <w:sz w:val="22"/>
          <w:szCs w:val="22"/>
        </w:rPr>
        <w:t>,</w:t>
      </w:r>
      <w:r w:rsidRPr="00296651">
        <w:rPr>
          <w:sz w:val="22"/>
          <w:szCs w:val="22"/>
        </w:rPr>
        <w:t xml:space="preserve"> dos conselheiros: </w:t>
      </w:r>
      <w:r>
        <w:rPr>
          <w:sz w:val="22"/>
          <w:szCs w:val="22"/>
        </w:rPr>
        <w:t xml:space="preserve">Luiz Caio Ávila Diniz, Pedro Roberto da Silva Neto, Luiz Otávio Alves Rodrigues, Mariana Roberti Bomtempo, Luís Fernando Zeferino, Ricardo Reis Meira e </w:t>
      </w:r>
      <w:r w:rsidRPr="00296651">
        <w:rPr>
          <w:bCs/>
          <w:sz w:val="22"/>
          <w:szCs w:val="22"/>
        </w:rPr>
        <w:t>Joao Eduardo Martins Dantas</w:t>
      </w:r>
      <w:r w:rsidRPr="00296651">
        <w:rPr>
          <w:sz w:val="22"/>
          <w:szCs w:val="22"/>
        </w:rPr>
        <w:t>;</w:t>
      </w:r>
      <w:r w:rsidRPr="00FE230B">
        <w:rPr>
          <w:sz w:val="22"/>
          <w:szCs w:val="22"/>
        </w:rPr>
        <w:t xml:space="preserve"> </w:t>
      </w:r>
      <w:proofErr w:type="gramStart"/>
      <w:r w:rsidRPr="00FE230B">
        <w:rPr>
          <w:bCs/>
          <w:sz w:val="22"/>
          <w:szCs w:val="22"/>
        </w:rPr>
        <w:t>0</w:t>
      </w:r>
      <w:r>
        <w:rPr>
          <w:bCs/>
          <w:sz w:val="22"/>
          <w:szCs w:val="22"/>
        </w:rPr>
        <w:t xml:space="preserve"> voto</w:t>
      </w:r>
      <w:proofErr w:type="gramEnd"/>
      <w:r w:rsidRPr="00FE230B">
        <w:rPr>
          <w:bCs/>
          <w:sz w:val="22"/>
          <w:szCs w:val="22"/>
        </w:rPr>
        <w:t xml:space="preserve"> contrário</w:t>
      </w:r>
      <w:r>
        <w:rPr>
          <w:bCs/>
          <w:sz w:val="22"/>
          <w:szCs w:val="22"/>
        </w:rPr>
        <w:t>;</w:t>
      </w:r>
      <w:r w:rsidRPr="00FE230B">
        <w:rPr>
          <w:bCs/>
          <w:sz w:val="22"/>
          <w:szCs w:val="22"/>
        </w:rPr>
        <w:t xml:space="preserve"> </w:t>
      </w:r>
      <w:r>
        <w:rPr>
          <w:bCs/>
          <w:sz w:val="22"/>
          <w:szCs w:val="22"/>
        </w:rPr>
        <w:t xml:space="preserve">0 abstenção </w:t>
      </w:r>
      <w:r w:rsidRPr="00296651">
        <w:rPr>
          <w:bCs/>
          <w:sz w:val="22"/>
          <w:szCs w:val="22"/>
        </w:rPr>
        <w:t xml:space="preserve">e </w:t>
      </w:r>
      <w:r>
        <w:rPr>
          <w:b/>
          <w:bCs/>
          <w:sz w:val="22"/>
          <w:szCs w:val="22"/>
        </w:rPr>
        <w:t>05 a</w:t>
      </w:r>
      <w:r w:rsidRPr="00296651">
        <w:rPr>
          <w:b/>
          <w:bCs/>
          <w:sz w:val="22"/>
          <w:szCs w:val="22"/>
        </w:rPr>
        <w:t>usências</w:t>
      </w:r>
      <w:r w:rsidRPr="00296651">
        <w:rPr>
          <w:bCs/>
          <w:sz w:val="22"/>
          <w:szCs w:val="22"/>
        </w:rPr>
        <w:t>, dos conselheiros</w:t>
      </w:r>
      <w:r>
        <w:rPr>
          <w:bCs/>
          <w:sz w:val="22"/>
          <w:szCs w:val="22"/>
        </w:rPr>
        <w:t>:</w:t>
      </w:r>
      <w:r w:rsidRPr="00296651">
        <w:rPr>
          <w:bCs/>
          <w:sz w:val="22"/>
          <w:szCs w:val="22"/>
        </w:rPr>
        <w:t xml:space="preserve"> </w:t>
      </w:r>
      <w:r>
        <w:rPr>
          <w:bCs/>
          <w:sz w:val="22"/>
          <w:szCs w:val="22"/>
        </w:rPr>
        <w:t>Pedro de Almeida Grilo, Júlia Teixeira Fernandes</w:t>
      </w:r>
      <w:r w:rsidRPr="00296651">
        <w:rPr>
          <w:bCs/>
          <w:sz w:val="22"/>
          <w:szCs w:val="22"/>
        </w:rPr>
        <w:t>,</w:t>
      </w:r>
      <w:r w:rsidRPr="00296651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Giselle Moll Mascarenhas, </w:t>
      </w:r>
      <w:r w:rsidRPr="00296651">
        <w:rPr>
          <w:bCs/>
          <w:sz w:val="22"/>
          <w:szCs w:val="22"/>
        </w:rPr>
        <w:t>Carlos Henrique Magalhães de Lima e Gabriela Cascelli Farinasso</w:t>
      </w:r>
      <w:r w:rsidR="002E7FBF" w:rsidRPr="00825B1F">
        <w:rPr>
          <w:bCs/>
          <w:sz w:val="22"/>
          <w:szCs w:val="22"/>
        </w:rPr>
        <w:t>.</w:t>
      </w:r>
    </w:p>
    <w:p w14:paraId="76D21FCE" w14:textId="77777777" w:rsidR="00723C27" w:rsidRPr="005C6C97" w:rsidRDefault="00723C27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</w:p>
    <w:p w14:paraId="6D92B540" w14:textId="57A86DB2" w:rsidR="00C079CA" w:rsidRPr="005C6C97" w:rsidRDefault="00584C4D" w:rsidP="00584C4D">
      <w:pPr>
        <w:ind w:left="-142"/>
        <w:jc w:val="center"/>
        <w:rPr>
          <w:rFonts w:eastAsia="Verdana"/>
          <w:sz w:val="22"/>
          <w:szCs w:val="22"/>
        </w:rPr>
      </w:pPr>
      <w:r w:rsidRPr="005C6C97">
        <w:rPr>
          <w:rFonts w:eastAsia="Verdana"/>
          <w:sz w:val="22"/>
          <w:szCs w:val="22"/>
        </w:rPr>
        <w:t xml:space="preserve">Brasília/DF, </w:t>
      </w:r>
      <w:r w:rsidR="00825B1F">
        <w:rPr>
          <w:rFonts w:eastAsia="Verdana"/>
          <w:sz w:val="22"/>
          <w:szCs w:val="22"/>
        </w:rPr>
        <w:t>10</w:t>
      </w:r>
      <w:r w:rsidRPr="005C6C97">
        <w:rPr>
          <w:rFonts w:eastAsia="Verdana"/>
          <w:sz w:val="22"/>
          <w:szCs w:val="22"/>
        </w:rPr>
        <w:t xml:space="preserve"> de </w:t>
      </w:r>
      <w:r w:rsidR="00825B1F">
        <w:rPr>
          <w:rFonts w:eastAsia="Verdana"/>
          <w:sz w:val="22"/>
          <w:szCs w:val="22"/>
        </w:rPr>
        <w:t>julho</w:t>
      </w:r>
      <w:r w:rsidR="008F6927" w:rsidRPr="005C6C97">
        <w:rPr>
          <w:rFonts w:eastAsia="Verdana"/>
          <w:sz w:val="22"/>
          <w:szCs w:val="22"/>
        </w:rPr>
        <w:t xml:space="preserve"> de 202</w:t>
      </w:r>
      <w:r w:rsidR="00DF743F" w:rsidRPr="005C6C97">
        <w:rPr>
          <w:rFonts w:eastAsia="Verdana"/>
          <w:sz w:val="22"/>
          <w:szCs w:val="22"/>
        </w:rPr>
        <w:t>3</w:t>
      </w:r>
      <w:r w:rsidRPr="005C6C97">
        <w:rPr>
          <w:rFonts w:eastAsia="Verdana"/>
          <w:sz w:val="22"/>
          <w:szCs w:val="22"/>
        </w:rPr>
        <w:t>.</w:t>
      </w:r>
    </w:p>
    <w:p w14:paraId="13262C8C" w14:textId="1749DF34" w:rsidR="005C6C97" w:rsidRPr="005C6C97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5C6C97">
        <w:rPr>
          <w:rFonts w:eastAsia="Verdana"/>
          <w:sz w:val="22"/>
          <w:szCs w:val="22"/>
        </w:rPr>
        <w:t xml:space="preserve"> </w:t>
      </w:r>
    </w:p>
    <w:p w14:paraId="51D09E59" w14:textId="1EA27D55" w:rsidR="0050401B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5C6C97">
        <w:rPr>
          <w:rFonts w:eastAsia="Verdana"/>
          <w:sz w:val="22"/>
          <w:szCs w:val="22"/>
        </w:rPr>
        <w:t xml:space="preserve"> </w:t>
      </w:r>
    </w:p>
    <w:p w14:paraId="5341090D" w14:textId="77777777" w:rsidR="009609CD" w:rsidRPr="005C6C97" w:rsidRDefault="009609C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0CCDCB5B" w14:textId="77777777" w:rsidR="00275CA4" w:rsidRPr="005C6C97" w:rsidRDefault="00275C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6665845B" w14:textId="77777777" w:rsidR="00C079CA" w:rsidRPr="005C6C97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5C6C97">
        <w:rPr>
          <w:b/>
          <w:sz w:val="22"/>
          <w:szCs w:val="22"/>
        </w:rPr>
        <w:t xml:space="preserve">Mônica Andréa Blanco </w:t>
      </w:r>
      <w:r w:rsidRPr="005C6C97">
        <w:rPr>
          <w:sz w:val="22"/>
          <w:szCs w:val="22"/>
        </w:rPr>
        <w:t xml:space="preserve"> </w:t>
      </w:r>
    </w:p>
    <w:p w14:paraId="380B45F5" w14:textId="39716978" w:rsidR="00C079CA" w:rsidRPr="005C6C97" w:rsidRDefault="00F36EB3" w:rsidP="00584C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5C6C97">
        <w:rPr>
          <w:sz w:val="22"/>
          <w:szCs w:val="22"/>
        </w:rPr>
        <w:t xml:space="preserve">Presidente do CAU/DF </w:t>
      </w:r>
    </w:p>
    <w:sectPr w:rsidR="00C079CA" w:rsidRPr="005C6C97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C4AE06" w14:textId="77777777" w:rsidR="002C374A" w:rsidRDefault="002C374A">
      <w:r>
        <w:separator/>
      </w:r>
    </w:p>
  </w:endnote>
  <w:endnote w:type="continuationSeparator" w:id="0">
    <w:p w14:paraId="3789FEE5" w14:textId="77777777" w:rsidR="002C374A" w:rsidRDefault="002C37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Calibri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62C171" w14:textId="77777777" w:rsidR="00372A03" w:rsidRPr="00FC6749" w:rsidRDefault="00372A03" w:rsidP="00372A03">
    <w:pPr>
      <w:ind w:left="-1701" w:right="-851"/>
      <w:jc w:val="center"/>
      <w:rPr>
        <w:rFonts w:ascii="DaxCondensed-Regular" w:hAnsi="DaxCondensed-Regular"/>
        <w:color w:val="1C3942"/>
        <w:sz w:val="18"/>
        <w:szCs w:val="18"/>
      </w:rPr>
    </w:pPr>
    <w:r w:rsidRPr="00FC6749">
      <w:rPr>
        <w:noProof/>
        <w:sz w:val="18"/>
        <w:szCs w:val="18"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70BA7636" wp14:editId="3C55F2AC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30C05F5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3A3E4D8" w14:textId="77777777" w:rsidR="00372A03" w:rsidRPr="00FC6749" w:rsidRDefault="00372A03" w:rsidP="00372A03">
    <w:pPr>
      <w:ind w:left="-1701" w:right="-85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Página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PAGE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190E9C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  <w:r w:rsidRPr="00FC6749">
      <w:rPr>
        <w:rFonts w:ascii="DaxCondensed-Regular" w:hAnsi="DaxCondensed-Regular"/>
        <w:color w:val="1C3942"/>
        <w:sz w:val="18"/>
        <w:szCs w:val="18"/>
      </w:rPr>
      <w:t xml:space="preserve"> de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NUMPAGES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190E9C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</w:p>
  <w:p w14:paraId="418EEF50" w14:textId="77777777" w:rsidR="00372A03" w:rsidRPr="00FC6749" w:rsidRDefault="00372A03" w:rsidP="00372A03">
    <w:pPr>
      <w:ind w:left="-1701" w:right="-7" w:firstLine="170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6D297B4" w14:textId="484B9078" w:rsidR="00C079CA" w:rsidRPr="00FC6749" w:rsidRDefault="00372A03" w:rsidP="00372A0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FC6749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FC6749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E7ACE5" w14:textId="77777777" w:rsidR="002C374A" w:rsidRDefault="002C374A">
      <w:r>
        <w:separator/>
      </w:r>
    </w:p>
  </w:footnote>
  <w:footnote w:type="continuationSeparator" w:id="0">
    <w:p w14:paraId="3B6C0FF7" w14:textId="77777777" w:rsidR="002C374A" w:rsidRDefault="002C37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5A9075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6B6A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14:paraId="5BE2C8EF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14:paraId="26435763" w14:textId="77777777" w:rsidR="00C079CA" w:rsidRDefault="00F36E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10451" w:dyaOrig="990" w14:anchorId="45B14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3.35pt" o:ole="">
          <v:imagedata r:id="rId1" o:title=""/>
        </v:shape>
        <o:OLEObject Type="Embed" ProgID="CorelDraw.Graphic.16" ShapeID="_x0000_i1025" DrawAspect="Content" ObjectID="_1753881130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6FE8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A230DD"/>
    <w:multiLevelType w:val="hybridMultilevel"/>
    <w:tmpl w:val="1FBA94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141709"/>
    <w:multiLevelType w:val="multilevel"/>
    <w:tmpl w:val="D2F233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27F7666E"/>
    <w:multiLevelType w:val="hybridMultilevel"/>
    <w:tmpl w:val="3C3C37BA"/>
    <w:lvl w:ilvl="0" w:tplc="380220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6260D41"/>
    <w:multiLevelType w:val="hybridMultilevel"/>
    <w:tmpl w:val="6D34ED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B076A7"/>
    <w:multiLevelType w:val="hybridMultilevel"/>
    <w:tmpl w:val="4AAC231C"/>
    <w:lvl w:ilvl="0" w:tplc="80B0809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 w15:restartNumberingAfterBreak="0">
    <w:nsid w:val="5DFB4105"/>
    <w:multiLevelType w:val="hybridMultilevel"/>
    <w:tmpl w:val="1BE47A1C"/>
    <w:lvl w:ilvl="0" w:tplc="FCE6B94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5C172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7F829A8">
      <w:numFmt w:val="bullet"/>
      <w:lvlText w:val=""/>
      <w:lvlJc w:val="left"/>
      <w:pPr>
        <w:ind w:left="2160" w:hanging="1800"/>
      </w:pPr>
    </w:lvl>
    <w:lvl w:ilvl="3" w:tplc="6AC0CC5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E5B62E1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3EC3D9E">
      <w:numFmt w:val="bullet"/>
      <w:lvlText w:val=""/>
      <w:lvlJc w:val="left"/>
      <w:pPr>
        <w:ind w:left="4320" w:hanging="3960"/>
      </w:pPr>
    </w:lvl>
    <w:lvl w:ilvl="6" w:tplc="4D7CE80C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A886BFF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D34B64A">
      <w:numFmt w:val="bullet"/>
      <w:lvlText w:val=""/>
      <w:lvlJc w:val="left"/>
      <w:pPr>
        <w:ind w:left="6480" w:hanging="6120"/>
      </w:pPr>
    </w:lvl>
  </w:abstractNum>
  <w:abstractNum w:abstractNumId="6" w15:restartNumberingAfterBreak="0">
    <w:nsid w:val="70EA20F2"/>
    <w:multiLevelType w:val="hybridMultilevel"/>
    <w:tmpl w:val="27F42A8A"/>
    <w:lvl w:ilvl="0" w:tplc="5C6CFA36">
      <w:start w:val="1"/>
      <w:numFmt w:val="decimal"/>
      <w:lvlText w:val="%1."/>
      <w:lvlJc w:val="left"/>
      <w:pPr>
        <w:ind w:left="720" w:hanging="360"/>
      </w:pPr>
    </w:lvl>
    <w:lvl w:ilvl="1" w:tplc="8E2C91C6">
      <w:start w:val="1"/>
      <w:numFmt w:val="decimal"/>
      <w:lvlText w:val="%2."/>
      <w:lvlJc w:val="left"/>
      <w:pPr>
        <w:ind w:left="1440" w:hanging="1080"/>
      </w:pPr>
    </w:lvl>
    <w:lvl w:ilvl="2" w:tplc="FF4CD394">
      <w:start w:val="1"/>
      <w:numFmt w:val="decimal"/>
      <w:lvlText w:val="%3."/>
      <w:lvlJc w:val="left"/>
      <w:pPr>
        <w:ind w:left="2160" w:hanging="1980"/>
      </w:pPr>
    </w:lvl>
    <w:lvl w:ilvl="3" w:tplc="944816D4">
      <w:start w:val="1"/>
      <w:numFmt w:val="decimal"/>
      <w:lvlText w:val="%4."/>
      <w:lvlJc w:val="left"/>
      <w:pPr>
        <w:ind w:left="2880" w:hanging="2520"/>
      </w:pPr>
    </w:lvl>
    <w:lvl w:ilvl="4" w:tplc="43D0198E">
      <w:start w:val="1"/>
      <w:numFmt w:val="decimal"/>
      <w:lvlText w:val="%5."/>
      <w:lvlJc w:val="left"/>
      <w:pPr>
        <w:ind w:left="3600" w:hanging="3240"/>
      </w:pPr>
    </w:lvl>
    <w:lvl w:ilvl="5" w:tplc="C7C4668C">
      <w:start w:val="1"/>
      <w:numFmt w:val="decimal"/>
      <w:lvlText w:val="%6."/>
      <w:lvlJc w:val="left"/>
      <w:pPr>
        <w:ind w:left="4320" w:hanging="4140"/>
      </w:pPr>
    </w:lvl>
    <w:lvl w:ilvl="6" w:tplc="6002AD00">
      <w:start w:val="1"/>
      <w:numFmt w:val="decimal"/>
      <w:lvlText w:val="%7."/>
      <w:lvlJc w:val="left"/>
      <w:pPr>
        <w:ind w:left="5040" w:hanging="4680"/>
      </w:pPr>
    </w:lvl>
    <w:lvl w:ilvl="7" w:tplc="5A98F76E">
      <w:start w:val="1"/>
      <w:numFmt w:val="decimal"/>
      <w:lvlText w:val="%8."/>
      <w:lvlJc w:val="left"/>
      <w:pPr>
        <w:ind w:left="5760" w:hanging="5400"/>
      </w:pPr>
    </w:lvl>
    <w:lvl w:ilvl="8" w:tplc="DC22B18C">
      <w:start w:val="1"/>
      <w:numFmt w:val="decimal"/>
      <w:lvlText w:val="%9."/>
      <w:lvlJc w:val="left"/>
      <w:pPr>
        <w:ind w:left="6480" w:hanging="6300"/>
      </w:p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3"/>
  </w:num>
  <w:num w:numId="5">
    <w:abstractNumId w:val="4"/>
  </w:num>
  <w:num w:numId="6">
    <w:abstractNumId w:val="2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9CA"/>
    <w:rsid w:val="0000162F"/>
    <w:rsid w:val="00011057"/>
    <w:rsid w:val="00023052"/>
    <w:rsid w:val="00025906"/>
    <w:rsid w:val="00066C19"/>
    <w:rsid w:val="000B095B"/>
    <w:rsid w:val="00147847"/>
    <w:rsid w:val="00190E9C"/>
    <w:rsid w:val="00194E20"/>
    <w:rsid w:val="00194E34"/>
    <w:rsid w:val="001B455C"/>
    <w:rsid w:val="001B5C48"/>
    <w:rsid w:val="002626BB"/>
    <w:rsid w:val="00275CA4"/>
    <w:rsid w:val="002B559F"/>
    <w:rsid w:val="002C374A"/>
    <w:rsid w:val="002E3707"/>
    <w:rsid w:val="002E7FBF"/>
    <w:rsid w:val="002F38BD"/>
    <w:rsid w:val="00312B8F"/>
    <w:rsid w:val="00316A8F"/>
    <w:rsid w:val="00330ED8"/>
    <w:rsid w:val="003324DC"/>
    <w:rsid w:val="0033305A"/>
    <w:rsid w:val="003619F8"/>
    <w:rsid w:val="00372A03"/>
    <w:rsid w:val="00383F30"/>
    <w:rsid w:val="003F3240"/>
    <w:rsid w:val="004021A2"/>
    <w:rsid w:val="004368C2"/>
    <w:rsid w:val="00436EA0"/>
    <w:rsid w:val="004920B6"/>
    <w:rsid w:val="00493C30"/>
    <w:rsid w:val="004A220C"/>
    <w:rsid w:val="004D35FF"/>
    <w:rsid w:val="0050401B"/>
    <w:rsid w:val="0050425C"/>
    <w:rsid w:val="00513274"/>
    <w:rsid w:val="00531A41"/>
    <w:rsid w:val="00535F6B"/>
    <w:rsid w:val="00567C05"/>
    <w:rsid w:val="00576F12"/>
    <w:rsid w:val="00584C4D"/>
    <w:rsid w:val="005C6C97"/>
    <w:rsid w:val="005C7364"/>
    <w:rsid w:val="005E2D97"/>
    <w:rsid w:val="0061102C"/>
    <w:rsid w:val="00631790"/>
    <w:rsid w:val="00631BB3"/>
    <w:rsid w:val="006677C2"/>
    <w:rsid w:val="0067656B"/>
    <w:rsid w:val="006862E1"/>
    <w:rsid w:val="00690BA3"/>
    <w:rsid w:val="006A0B54"/>
    <w:rsid w:val="006B7926"/>
    <w:rsid w:val="00723C27"/>
    <w:rsid w:val="007723BC"/>
    <w:rsid w:val="00785751"/>
    <w:rsid w:val="00791C0E"/>
    <w:rsid w:val="007A1082"/>
    <w:rsid w:val="007C04E1"/>
    <w:rsid w:val="007C35AD"/>
    <w:rsid w:val="007F38A4"/>
    <w:rsid w:val="007F6B4B"/>
    <w:rsid w:val="00800103"/>
    <w:rsid w:val="00825B1F"/>
    <w:rsid w:val="00837BBD"/>
    <w:rsid w:val="00855B06"/>
    <w:rsid w:val="008605E7"/>
    <w:rsid w:val="008A3E5B"/>
    <w:rsid w:val="008A7108"/>
    <w:rsid w:val="008F51A5"/>
    <w:rsid w:val="008F5859"/>
    <w:rsid w:val="008F6927"/>
    <w:rsid w:val="0090195A"/>
    <w:rsid w:val="00932031"/>
    <w:rsid w:val="00943AFA"/>
    <w:rsid w:val="0094403A"/>
    <w:rsid w:val="009609CD"/>
    <w:rsid w:val="009774F7"/>
    <w:rsid w:val="009D3CD0"/>
    <w:rsid w:val="00A10D3F"/>
    <w:rsid w:val="00A13AF5"/>
    <w:rsid w:val="00A334C9"/>
    <w:rsid w:val="00B139FC"/>
    <w:rsid w:val="00B730D8"/>
    <w:rsid w:val="00BB6464"/>
    <w:rsid w:val="00C06837"/>
    <w:rsid w:val="00C079CA"/>
    <w:rsid w:val="00C111AE"/>
    <w:rsid w:val="00C45A0E"/>
    <w:rsid w:val="00C47E0C"/>
    <w:rsid w:val="00C53EFA"/>
    <w:rsid w:val="00C85E21"/>
    <w:rsid w:val="00C86629"/>
    <w:rsid w:val="00CA10E0"/>
    <w:rsid w:val="00CA56CE"/>
    <w:rsid w:val="00CB0F12"/>
    <w:rsid w:val="00CC369F"/>
    <w:rsid w:val="00CD30A6"/>
    <w:rsid w:val="00CF77C0"/>
    <w:rsid w:val="00D061D6"/>
    <w:rsid w:val="00D1669B"/>
    <w:rsid w:val="00D205AC"/>
    <w:rsid w:val="00D36A26"/>
    <w:rsid w:val="00D53CE7"/>
    <w:rsid w:val="00D77237"/>
    <w:rsid w:val="00D82BA8"/>
    <w:rsid w:val="00D934F2"/>
    <w:rsid w:val="00DD70FF"/>
    <w:rsid w:val="00DF4CE9"/>
    <w:rsid w:val="00DF743F"/>
    <w:rsid w:val="00E11E49"/>
    <w:rsid w:val="00E130D5"/>
    <w:rsid w:val="00E26AC1"/>
    <w:rsid w:val="00E30AC8"/>
    <w:rsid w:val="00E36731"/>
    <w:rsid w:val="00E53737"/>
    <w:rsid w:val="00E541D7"/>
    <w:rsid w:val="00E64510"/>
    <w:rsid w:val="00EA7E67"/>
    <w:rsid w:val="00EB0E3E"/>
    <w:rsid w:val="00F00888"/>
    <w:rsid w:val="00F05164"/>
    <w:rsid w:val="00F11285"/>
    <w:rsid w:val="00F276E9"/>
    <w:rsid w:val="00F35605"/>
    <w:rsid w:val="00F35753"/>
    <w:rsid w:val="00F36EB3"/>
    <w:rsid w:val="00F717AE"/>
    <w:rsid w:val="00F724D6"/>
    <w:rsid w:val="00F747CD"/>
    <w:rsid w:val="00FC6749"/>
    <w:rsid w:val="00FD1517"/>
    <w:rsid w:val="00FD222A"/>
    <w:rsid w:val="00FE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71EE36"/>
  <w15:docId w15:val="{E8C63525-5008-4DCF-B7EF-95959241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372A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7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AMUW2mV2k47/BO9sxtZ8Dqx8JdGnpQJwflZ2LQhhx3PdFVk3KpA73i4xA2NGmYhgtr5YIr90fCSBqgzTu3Mm8QFq+FNgVeDKHu8x4ZyospQEoB2gVsNPKNE=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</Pages>
  <Words>326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Conta da Microsoft</cp:lastModifiedBy>
  <cp:revision>31</cp:revision>
  <cp:lastPrinted>2023-05-02T18:46:00Z</cp:lastPrinted>
  <dcterms:created xsi:type="dcterms:W3CDTF">2022-07-18T12:40:00Z</dcterms:created>
  <dcterms:modified xsi:type="dcterms:W3CDTF">2023-08-18T19:26:00Z</dcterms:modified>
</cp:coreProperties>
</file>