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296651" w:rsidRDefault="005E2D97">
      <w:pPr>
        <w:rPr>
          <w:sz w:val="22"/>
          <w:szCs w:val="22"/>
        </w:rPr>
      </w:pPr>
    </w:p>
    <w:p w14:paraId="2448574A" w14:textId="77777777" w:rsidR="00F778F1" w:rsidRPr="00296651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96651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96651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96651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22D0F80" w:rsidR="00C079CA" w:rsidRPr="00296651" w:rsidRDefault="005C6C97" w:rsidP="00317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296651">
              <w:rPr>
                <w:color w:val="000000"/>
                <w:sz w:val="22"/>
                <w:szCs w:val="22"/>
              </w:rPr>
              <w:t xml:space="preserve">PROTOCOLO </w:t>
            </w:r>
            <w:r w:rsidRPr="00296651">
              <w:rPr>
                <w:sz w:val="22"/>
                <w:szCs w:val="22"/>
              </w:rPr>
              <w:t xml:space="preserve">SICCAU N.º </w:t>
            </w:r>
            <w:r w:rsidR="00317BB3" w:rsidRPr="00296651">
              <w:rPr>
                <w:sz w:val="22"/>
                <w:szCs w:val="22"/>
              </w:rPr>
              <w:t>239361/2015</w:t>
            </w:r>
          </w:p>
        </w:tc>
      </w:tr>
      <w:tr w:rsidR="00C079CA" w:rsidRPr="00296651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96651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96651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4F62FF57" w:rsidR="00C079CA" w:rsidRPr="00296651" w:rsidRDefault="009D5C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9D5CBD">
              <w:rPr>
                <w:sz w:val="22"/>
                <w:szCs w:val="22"/>
                <w:highlight w:val="black"/>
                <w:lang w:eastAsia="pt-BR"/>
              </w:rPr>
              <w:t xml:space="preserve">XXXXXXXX </w:t>
            </w:r>
            <w:proofErr w:type="spellStart"/>
            <w:r w:rsidRPr="009D5CBD">
              <w:rPr>
                <w:sz w:val="22"/>
                <w:szCs w:val="22"/>
                <w:highlight w:val="black"/>
                <w:lang w:eastAsia="pt-BR"/>
              </w:rPr>
              <w:t>XXXXXXXX</w:t>
            </w:r>
            <w:proofErr w:type="spellEnd"/>
            <w:r w:rsidRPr="009D5CBD">
              <w:rPr>
                <w:sz w:val="22"/>
                <w:szCs w:val="22"/>
                <w:highlight w:val="black"/>
                <w:lang w:eastAsia="pt-BR"/>
              </w:rPr>
              <w:t xml:space="preserve"> </w:t>
            </w:r>
            <w:proofErr w:type="spellStart"/>
            <w:r w:rsidRPr="009D5CBD">
              <w:rPr>
                <w:sz w:val="22"/>
                <w:szCs w:val="22"/>
                <w:highlight w:val="black"/>
                <w:lang w:eastAsia="pt-BR"/>
              </w:rPr>
              <w:t>XXXXXXXX</w:t>
            </w:r>
            <w:proofErr w:type="spellEnd"/>
          </w:p>
        </w:tc>
      </w:tr>
      <w:tr w:rsidR="00C079CA" w:rsidRPr="00296651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96651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96651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7006606" w:rsidR="00C079CA" w:rsidRPr="00296651" w:rsidRDefault="00317BB3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296651">
              <w:rPr>
                <w:bCs/>
                <w:sz w:val="22"/>
                <w:szCs w:val="22"/>
              </w:rPr>
              <w:t>SUPOSTO COMETIMENTO DE FALTA ÉTICO-DISCIPLINAR</w:t>
            </w:r>
          </w:p>
        </w:tc>
      </w:tr>
    </w:tbl>
    <w:p w14:paraId="2A242D29" w14:textId="77777777" w:rsidR="00C079CA" w:rsidRPr="00296651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96651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C7AEE5E" w:rsidR="00C079CA" w:rsidRPr="00296651" w:rsidRDefault="00F36EB3" w:rsidP="00EB42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96651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EB42DC">
              <w:rPr>
                <w:b/>
                <w:color w:val="000000"/>
                <w:sz w:val="22"/>
                <w:szCs w:val="22"/>
              </w:rPr>
              <w:t>E</w:t>
            </w:r>
            <w:r w:rsidRPr="00296651">
              <w:rPr>
                <w:b/>
                <w:color w:val="000000"/>
                <w:sz w:val="22"/>
                <w:szCs w:val="22"/>
              </w:rPr>
              <w:t>DF Nº 0</w:t>
            </w:r>
            <w:r w:rsidR="00317BB3" w:rsidRPr="00296651">
              <w:rPr>
                <w:b/>
                <w:color w:val="000000"/>
                <w:sz w:val="22"/>
                <w:szCs w:val="22"/>
              </w:rPr>
              <w:t>532</w:t>
            </w:r>
            <w:r w:rsidRPr="00296651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296651">
              <w:rPr>
                <w:b/>
                <w:sz w:val="22"/>
                <w:szCs w:val="22"/>
              </w:rPr>
              <w:t>2</w:t>
            </w:r>
            <w:r w:rsidR="00DF743F" w:rsidRPr="00296651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296651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96651">
        <w:rPr>
          <w:color w:val="000000"/>
          <w:sz w:val="22"/>
          <w:szCs w:val="22"/>
        </w:rPr>
        <w:tab/>
      </w:r>
      <w:r w:rsidRPr="00296651">
        <w:rPr>
          <w:color w:val="000000"/>
          <w:sz w:val="22"/>
          <w:szCs w:val="22"/>
        </w:rPr>
        <w:tab/>
      </w:r>
    </w:p>
    <w:p w14:paraId="1D97A725" w14:textId="66286DF4" w:rsidR="009609CD" w:rsidRPr="00296651" w:rsidRDefault="00317BB3" w:rsidP="009609CD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296651">
        <w:rPr>
          <w:bCs/>
          <w:sz w:val="22"/>
          <w:szCs w:val="22"/>
        </w:rPr>
        <w:t>Julga recurso contra decisão da Comissão de Ética e Disciplina – CED-CAU/DF</w:t>
      </w:r>
      <w:r w:rsidR="009609CD" w:rsidRPr="00296651">
        <w:rPr>
          <w:sz w:val="22"/>
          <w:szCs w:val="22"/>
        </w:rPr>
        <w:t>.</w:t>
      </w:r>
    </w:p>
    <w:p w14:paraId="1382B755" w14:textId="77777777" w:rsidR="00C079CA" w:rsidRPr="00296651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26715F8C" w:rsidR="00330ED8" w:rsidRPr="00296651" w:rsidRDefault="00330ED8" w:rsidP="00330ED8">
      <w:pPr>
        <w:rPr>
          <w:rFonts w:eastAsia="Verdana"/>
          <w:sz w:val="22"/>
          <w:szCs w:val="22"/>
        </w:rPr>
      </w:pPr>
      <w:r w:rsidRPr="00296651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</w:t>
      </w:r>
      <w:r w:rsidR="00317BB3" w:rsidRPr="00296651">
        <w:rPr>
          <w:rFonts w:eastAsia="Verdana"/>
          <w:sz w:val="22"/>
          <w:szCs w:val="22"/>
        </w:rPr>
        <w:t>extra</w:t>
      </w:r>
      <w:r w:rsidRPr="00296651">
        <w:rPr>
          <w:rFonts w:eastAsia="Verdana"/>
          <w:sz w:val="22"/>
          <w:szCs w:val="22"/>
        </w:rPr>
        <w:t>ordinariamente</w:t>
      </w:r>
      <w:r w:rsidR="005E2D97" w:rsidRPr="00296651">
        <w:rPr>
          <w:rFonts w:eastAsia="Verdana"/>
          <w:sz w:val="22"/>
          <w:szCs w:val="22"/>
        </w:rPr>
        <w:t xml:space="preserve"> de maneira online por videoconferência</w:t>
      </w:r>
      <w:r w:rsidRPr="00296651">
        <w:rPr>
          <w:rFonts w:eastAsia="Verdana"/>
          <w:sz w:val="22"/>
          <w:szCs w:val="22"/>
        </w:rPr>
        <w:t xml:space="preserve">, no dia </w:t>
      </w:r>
      <w:r w:rsidR="00317BB3" w:rsidRPr="00296651">
        <w:rPr>
          <w:rFonts w:eastAsia="Verdana"/>
          <w:sz w:val="22"/>
          <w:szCs w:val="22"/>
        </w:rPr>
        <w:t>10</w:t>
      </w:r>
      <w:r w:rsidRPr="00296651">
        <w:rPr>
          <w:rFonts w:eastAsia="Verdana"/>
          <w:sz w:val="22"/>
          <w:szCs w:val="22"/>
        </w:rPr>
        <w:t xml:space="preserve"> de</w:t>
      </w:r>
      <w:r w:rsidR="008F6927" w:rsidRPr="00296651">
        <w:rPr>
          <w:rFonts w:eastAsia="Verdana"/>
          <w:sz w:val="22"/>
          <w:szCs w:val="22"/>
        </w:rPr>
        <w:t xml:space="preserve"> </w:t>
      </w:r>
      <w:r w:rsidR="00317BB3" w:rsidRPr="00296651">
        <w:rPr>
          <w:rFonts w:eastAsia="Verdana"/>
          <w:sz w:val="22"/>
          <w:szCs w:val="22"/>
        </w:rPr>
        <w:t>julho</w:t>
      </w:r>
      <w:r w:rsidR="00A111CD" w:rsidRPr="00296651">
        <w:rPr>
          <w:rFonts w:eastAsia="Verdana"/>
          <w:sz w:val="22"/>
          <w:szCs w:val="22"/>
        </w:rPr>
        <w:t xml:space="preserve"> </w:t>
      </w:r>
      <w:r w:rsidR="008F6927" w:rsidRPr="00296651">
        <w:rPr>
          <w:rFonts w:eastAsia="Verdana"/>
          <w:sz w:val="22"/>
          <w:szCs w:val="22"/>
        </w:rPr>
        <w:t>de 202</w:t>
      </w:r>
      <w:r w:rsidR="00DF743F" w:rsidRPr="00296651">
        <w:rPr>
          <w:rFonts w:eastAsia="Verdana"/>
          <w:sz w:val="22"/>
          <w:szCs w:val="22"/>
        </w:rPr>
        <w:t>3</w:t>
      </w:r>
      <w:r w:rsidRPr="00296651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296651" w:rsidRDefault="00EB0E3E" w:rsidP="00330ED8">
      <w:pPr>
        <w:rPr>
          <w:rFonts w:eastAsia="Verdana"/>
          <w:sz w:val="22"/>
          <w:szCs w:val="22"/>
        </w:rPr>
      </w:pPr>
    </w:p>
    <w:p w14:paraId="6AB27162" w14:textId="77777777" w:rsidR="00E26316" w:rsidRPr="00296651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96651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296651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296651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66BFFC" w14:textId="76A8A53A" w:rsidR="00F778F1" w:rsidRPr="00296651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96651">
        <w:rPr>
          <w:sz w:val="22"/>
          <w:szCs w:val="22"/>
        </w:rPr>
        <w:t xml:space="preserve">Trata, o presente processo, </w:t>
      </w:r>
      <w:r w:rsidR="00A111CD" w:rsidRPr="00296651">
        <w:rPr>
          <w:sz w:val="22"/>
          <w:szCs w:val="22"/>
        </w:rPr>
        <w:t xml:space="preserve">de denúncia feita pelo senhor </w:t>
      </w:r>
      <w:proofErr w:type="gramStart"/>
      <w:r w:rsidR="009D5CBD" w:rsidRPr="009D5CBD">
        <w:rPr>
          <w:sz w:val="22"/>
          <w:szCs w:val="22"/>
          <w:highlight w:val="black"/>
          <w:lang w:eastAsia="pt-BR"/>
        </w:rPr>
        <w:t>XXXXX</w:t>
      </w:r>
      <w:r w:rsidR="009D5CBD">
        <w:rPr>
          <w:sz w:val="22"/>
          <w:szCs w:val="22"/>
          <w:highlight w:val="black"/>
          <w:lang w:eastAsia="pt-BR"/>
        </w:rPr>
        <w:t>XX</w:t>
      </w:r>
      <w:bookmarkStart w:id="0" w:name="_GoBack"/>
      <w:bookmarkEnd w:id="0"/>
      <w:r w:rsidR="009D5CBD" w:rsidRPr="009D5CBD">
        <w:rPr>
          <w:sz w:val="22"/>
          <w:szCs w:val="22"/>
          <w:highlight w:val="black"/>
          <w:lang w:eastAsia="pt-BR"/>
        </w:rPr>
        <w:t>XXXXXXXX</w:t>
      </w:r>
      <w:r w:rsidR="009D5CBD" w:rsidRPr="00296651">
        <w:rPr>
          <w:sz w:val="22"/>
          <w:szCs w:val="22"/>
        </w:rPr>
        <w:t xml:space="preserve"> </w:t>
      </w:r>
      <w:r w:rsidR="009D5CBD">
        <w:rPr>
          <w:sz w:val="22"/>
          <w:szCs w:val="22"/>
        </w:rPr>
        <w:t xml:space="preserve"> </w:t>
      </w:r>
      <w:r w:rsidR="00A111CD" w:rsidRPr="00296651">
        <w:rPr>
          <w:sz w:val="22"/>
          <w:szCs w:val="22"/>
        </w:rPr>
        <w:t>em</w:t>
      </w:r>
      <w:proofErr w:type="gramEnd"/>
      <w:r w:rsidR="00A111CD" w:rsidRPr="00296651">
        <w:rPr>
          <w:sz w:val="22"/>
          <w:szCs w:val="22"/>
        </w:rPr>
        <w:t xml:space="preserve"> desfavor d</w:t>
      </w:r>
      <w:r w:rsidR="00296651" w:rsidRPr="00296651">
        <w:rPr>
          <w:sz w:val="22"/>
          <w:szCs w:val="22"/>
        </w:rPr>
        <w:t>a</w:t>
      </w:r>
      <w:r w:rsidR="00A111CD" w:rsidRPr="00296651">
        <w:rPr>
          <w:sz w:val="22"/>
          <w:szCs w:val="22"/>
        </w:rPr>
        <w:t xml:space="preserve"> ar</w:t>
      </w:r>
      <w:r w:rsidR="00296651" w:rsidRPr="00296651">
        <w:rPr>
          <w:sz w:val="22"/>
          <w:szCs w:val="22"/>
        </w:rPr>
        <w:t>quiteta</w:t>
      </w:r>
      <w:r w:rsidR="00A111CD" w:rsidRPr="00296651">
        <w:rPr>
          <w:sz w:val="22"/>
          <w:szCs w:val="22"/>
        </w:rPr>
        <w:t xml:space="preserve"> e urbanista </w:t>
      </w:r>
      <w:r w:rsidR="009D5CBD" w:rsidRPr="009D5CBD">
        <w:rPr>
          <w:sz w:val="22"/>
          <w:szCs w:val="22"/>
          <w:highlight w:val="black"/>
          <w:lang w:eastAsia="pt-BR"/>
        </w:rPr>
        <w:t>XXXXXXXX</w:t>
      </w:r>
      <w:r w:rsidR="009D5CBD" w:rsidRPr="009D5CBD">
        <w:rPr>
          <w:sz w:val="22"/>
          <w:szCs w:val="22"/>
          <w:highlight w:val="black"/>
          <w:lang w:eastAsia="pt-BR"/>
        </w:rPr>
        <w:t xml:space="preserve"> </w:t>
      </w:r>
      <w:proofErr w:type="spellStart"/>
      <w:r w:rsidR="009D5CBD" w:rsidRPr="009D5CBD">
        <w:rPr>
          <w:sz w:val="22"/>
          <w:szCs w:val="22"/>
          <w:highlight w:val="black"/>
          <w:lang w:eastAsia="pt-BR"/>
        </w:rPr>
        <w:t>XXXXXXXX</w:t>
      </w:r>
      <w:proofErr w:type="spellEnd"/>
      <w:r w:rsidR="00A111CD" w:rsidRPr="00296651">
        <w:rPr>
          <w:sz w:val="22"/>
          <w:szCs w:val="22"/>
        </w:rPr>
        <w:t>, por suposto cometime</w:t>
      </w:r>
      <w:r w:rsidR="00296651" w:rsidRPr="00296651">
        <w:rPr>
          <w:sz w:val="22"/>
          <w:szCs w:val="22"/>
        </w:rPr>
        <w:t>nto de falta ético-disciplinar;</w:t>
      </w:r>
    </w:p>
    <w:p w14:paraId="65B82B05" w14:textId="77777777" w:rsidR="00F778F1" w:rsidRPr="0029665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FF0000"/>
          <w:sz w:val="22"/>
          <w:szCs w:val="22"/>
        </w:rPr>
      </w:pPr>
    </w:p>
    <w:p w14:paraId="1AE69A78" w14:textId="602FD035" w:rsidR="00296651" w:rsidRPr="0029665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96651">
        <w:rPr>
          <w:sz w:val="22"/>
          <w:szCs w:val="22"/>
        </w:rPr>
        <w:t>C</w:t>
      </w:r>
      <w:r w:rsidR="007D4489" w:rsidRPr="00296651">
        <w:rPr>
          <w:sz w:val="22"/>
          <w:szCs w:val="22"/>
        </w:rPr>
        <w:t>o</w:t>
      </w:r>
      <w:r w:rsidR="00296651" w:rsidRPr="00296651">
        <w:rPr>
          <w:sz w:val="22"/>
          <w:szCs w:val="22"/>
        </w:rPr>
        <w:t>nsiderando a Deliberação n.º 032/2020</w:t>
      </w:r>
      <w:r w:rsidR="007D4489" w:rsidRPr="00296651">
        <w:rPr>
          <w:sz w:val="22"/>
          <w:szCs w:val="22"/>
        </w:rPr>
        <w:t xml:space="preserve"> – CED-CAU/DF, que aprovou o relato e voto do conselheiro relator</w:t>
      </w:r>
      <w:r w:rsidR="00296651" w:rsidRPr="00296651">
        <w:rPr>
          <w:sz w:val="22"/>
          <w:szCs w:val="22"/>
        </w:rPr>
        <w:t>:</w:t>
      </w:r>
      <w:r w:rsidR="007D4489" w:rsidRPr="00296651">
        <w:rPr>
          <w:sz w:val="22"/>
          <w:szCs w:val="22"/>
        </w:rPr>
        <w:t xml:space="preserve"> </w:t>
      </w:r>
      <w:r w:rsidR="00A111CD" w:rsidRPr="00296651">
        <w:rPr>
          <w:sz w:val="22"/>
          <w:szCs w:val="22"/>
        </w:rPr>
        <w:t xml:space="preserve">pela </w:t>
      </w:r>
      <w:r w:rsidR="00296651" w:rsidRPr="00296651">
        <w:rPr>
          <w:sz w:val="22"/>
          <w:szCs w:val="22"/>
        </w:rPr>
        <w:t>não admissibilidade da denúncia e arquivamento do processo;</w:t>
      </w:r>
    </w:p>
    <w:p w14:paraId="25B6B487" w14:textId="77777777" w:rsidR="00296651" w:rsidRPr="00296651" w:rsidRDefault="0029665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7B0E844" w14:textId="77777777" w:rsidR="00296651" w:rsidRPr="00296651" w:rsidRDefault="0029665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96651">
        <w:rPr>
          <w:sz w:val="22"/>
          <w:szCs w:val="22"/>
        </w:rPr>
        <w:t xml:space="preserve">Considerando a Resolução n.º 143, Art. 22, e § 1°, que estabelece que: </w:t>
      </w:r>
    </w:p>
    <w:p w14:paraId="7DCDF1C6" w14:textId="77777777" w:rsidR="00296651" w:rsidRDefault="0029665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</w:p>
    <w:p w14:paraId="2865E017" w14:textId="5D082BDB" w:rsidR="00296651" w:rsidRPr="00296651" w:rsidRDefault="00296651" w:rsidP="002966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sz w:val="20"/>
          <w:szCs w:val="20"/>
        </w:rPr>
      </w:pPr>
      <w:r w:rsidRPr="00296651">
        <w:rPr>
          <w:sz w:val="20"/>
          <w:szCs w:val="20"/>
        </w:rPr>
        <w:t>Art. 22. Não acatada a denúncia pela CED/UF, o denunciante deverá ser intimado da decisão e dos motivos da determinação do arquivamento liminar;</w:t>
      </w:r>
    </w:p>
    <w:p w14:paraId="2D8EDEDA" w14:textId="062B32F8" w:rsidR="00296651" w:rsidRPr="00296651" w:rsidRDefault="00296651" w:rsidP="0029665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sz w:val="20"/>
          <w:szCs w:val="20"/>
        </w:rPr>
      </w:pPr>
      <w:r w:rsidRPr="00296651">
        <w:rPr>
          <w:sz w:val="20"/>
          <w:szCs w:val="20"/>
        </w:rPr>
        <w:t>§ 1° Da decisão de não acatamento da denúncia caberá recurso ao Plenário do CAU/UF, no prazo de 10 (dez) dias, que deverá ser apresentado por intermédio da CED/UF.</w:t>
      </w:r>
    </w:p>
    <w:p w14:paraId="6A71EE62" w14:textId="77777777" w:rsidR="00296651" w:rsidRDefault="0029665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</w:p>
    <w:p w14:paraId="2FD3068F" w14:textId="7AC2FED2" w:rsidR="00296651" w:rsidRPr="00296651" w:rsidRDefault="0029665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96651">
        <w:rPr>
          <w:sz w:val="22"/>
          <w:szCs w:val="22"/>
        </w:rPr>
        <w:t>Considerando recurso apresentado pelo denunciante;</w:t>
      </w:r>
    </w:p>
    <w:p w14:paraId="0E2EB6AD" w14:textId="77777777" w:rsidR="00296651" w:rsidRPr="00296651" w:rsidRDefault="0029665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352933C5" w:rsidR="009609CD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96651">
        <w:rPr>
          <w:sz w:val="22"/>
          <w:szCs w:val="22"/>
        </w:rPr>
        <w:t xml:space="preserve">Considerando </w:t>
      </w:r>
      <w:r w:rsidR="00296651">
        <w:rPr>
          <w:sz w:val="22"/>
          <w:szCs w:val="22"/>
        </w:rPr>
        <w:t>o relato e voto do conselheiro relator, Luís Fernando Zeferino: “P</w:t>
      </w:r>
      <w:r w:rsidR="00296651" w:rsidRPr="00296651">
        <w:rPr>
          <w:sz w:val="22"/>
          <w:szCs w:val="22"/>
        </w:rPr>
        <w:t>elo acatamento do recurso</w:t>
      </w:r>
      <w:r w:rsidR="00296651">
        <w:rPr>
          <w:sz w:val="22"/>
          <w:szCs w:val="22"/>
        </w:rPr>
        <w:t xml:space="preserve"> do requerente</w:t>
      </w:r>
      <w:r w:rsidR="00296651" w:rsidRPr="00296651">
        <w:rPr>
          <w:sz w:val="22"/>
          <w:szCs w:val="22"/>
        </w:rPr>
        <w:t>, por entender que há pos</w:t>
      </w:r>
      <w:r w:rsidR="00296651">
        <w:rPr>
          <w:sz w:val="22"/>
          <w:szCs w:val="22"/>
        </w:rPr>
        <w:t>sibilidade de admissibilidade da denúncia</w:t>
      </w:r>
      <w:r w:rsidR="00296651" w:rsidRPr="00296651">
        <w:rPr>
          <w:sz w:val="22"/>
          <w:szCs w:val="22"/>
        </w:rPr>
        <w:t>.</w:t>
      </w:r>
      <w:r w:rsidR="00296651">
        <w:rPr>
          <w:sz w:val="22"/>
          <w:szCs w:val="22"/>
        </w:rPr>
        <w:t xml:space="preserve"> ”</w:t>
      </w:r>
    </w:p>
    <w:p w14:paraId="6D4CA3E8" w14:textId="77777777" w:rsidR="00296651" w:rsidRDefault="00296651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038F890" w14:textId="3DA1861B" w:rsidR="00296651" w:rsidRDefault="00296651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os votos contrários dos conselheiros Luiz Caio Ávila Diniz, Pedro Roberto da Silva Neto, Luiz Otávio Alves Rodrigues, Mariana Roberti Bomtempo e Giselle Moll Mascarenhas</w:t>
      </w:r>
      <w:r w:rsidR="00D0431A">
        <w:rPr>
          <w:sz w:val="22"/>
          <w:szCs w:val="22"/>
        </w:rPr>
        <w:t>;</w:t>
      </w:r>
    </w:p>
    <w:p w14:paraId="04EE0F3E" w14:textId="77777777" w:rsidR="00296651" w:rsidRDefault="00296651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BCB7F03" w14:textId="08B1CEF7" w:rsidR="00296651" w:rsidRDefault="00296651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que o conselheiro João Eduardo Martins Dantas se declarou impedido por ser relator de processo na Comissão de Exercício Profissional – CEP-CAU/DF com as mesmas partes envolvidas;</w:t>
      </w:r>
    </w:p>
    <w:p w14:paraId="285D9B25" w14:textId="77777777" w:rsidR="00296651" w:rsidRDefault="00296651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A15A3DF" w14:textId="448C3AB0" w:rsidR="00296651" w:rsidRPr="00296651" w:rsidRDefault="00296651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os votos favoráveis dos conselheiros Luís Fernando Zeferino e Ricardo Reis Meira;</w:t>
      </w:r>
    </w:p>
    <w:p w14:paraId="4BEDD2CC" w14:textId="77777777" w:rsidR="00266F13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2B44961" w14:textId="77777777" w:rsidR="00296651" w:rsidRDefault="00296651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96FE71A" w14:textId="77777777" w:rsidR="00296651" w:rsidRDefault="00296651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501BA9F" w14:textId="77777777" w:rsidR="00296651" w:rsidRDefault="00296651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048515A" w14:textId="77777777" w:rsidR="00296651" w:rsidRDefault="00296651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E612800" w14:textId="77777777" w:rsidR="00296651" w:rsidRPr="00296651" w:rsidRDefault="00296651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96651" w:rsidRDefault="00F36EB3">
      <w:pPr>
        <w:rPr>
          <w:b/>
          <w:sz w:val="22"/>
          <w:szCs w:val="22"/>
        </w:rPr>
      </w:pPr>
      <w:r w:rsidRPr="00296651">
        <w:rPr>
          <w:b/>
          <w:sz w:val="22"/>
          <w:szCs w:val="22"/>
        </w:rPr>
        <w:t>DELIBEROU:</w:t>
      </w:r>
    </w:p>
    <w:p w14:paraId="659CA01C" w14:textId="77777777" w:rsidR="003F3240" w:rsidRPr="00296651" w:rsidRDefault="003F3240">
      <w:pPr>
        <w:rPr>
          <w:b/>
          <w:sz w:val="22"/>
          <w:szCs w:val="22"/>
        </w:rPr>
      </w:pPr>
    </w:p>
    <w:p w14:paraId="0219C11A" w14:textId="09FA0C46" w:rsidR="00296651" w:rsidRPr="00296651" w:rsidRDefault="005C6C97" w:rsidP="00B139E8">
      <w:pPr>
        <w:rPr>
          <w:sz w:val="22"/>
          <w:szCs w:val="22"/>
        </w:rPr>
      </w:pPr>
      <w:r w:rsidRPr="00296651">
        <w:rPr>
          <w:sz w:val="22"/>
          <w:szCs w:val="22"/>
        </w:rPr>
        <w:t xml:space="preserve">1 – </w:t>
      </w:r>
      <w:r w:rsidR="00296651">
        <w:rPr>
          <w:sz w:val="22"/>
          <w:szCs w:val="22"/>
        </w:rPr>
        <w:t>Não aprovar o relato e voto do conselheiro relator, negando o provimento do recurso ao denunciante;</w:t>
      </w:r>
    </w:p>
    <w:p w14:paraId="127FC8AC" w14:textId="3B107572" w:rsidR="00C079CA" w:rsidRPr="00296651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29665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96651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9665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96651">
        <w:rPr>
          <w:sz w:val="22"/>
          <w:szCs w:val="22"/>
        </w:rPr>
        <w:t xml:space="preserve"> </w:t>
      </w:r>
    </w:p>
    <w:p w14:paraId="76D21FCE" w14:textId="188782E8" w:rsidR="00723C27" w:rsidRPr="00296651" w:rsidRDefault="00296651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>
        <w:rPr>
          <w:b/>
          <w:sz w:val="22"/>
          <w:szCs w:val="22"/>
        </w:rPr>
        <w:t>Com 5</w:t>
      </w:r>
      <w:r w:rsidR="00A111CD" w:rsidRPr="00296651">
        <w:rPr>
          <w:b/>
          <w:sz w:val="22"/>
          <w:szCs w:val="22"/>
        </w:rPr>
        <w:t xml:space="preserve"> votos favoráveis</w:t>
      </w:r>
      <w:r w:rsidR="00D0431A">
        <w:rPr>
          <w:b/>
          <w:sz w:val="22"/>
          <w:szCs w:val="22"/>
        </w:rPr>
        <w:t>,</w:t>
      </w:r>
      <w:r w:rsidR="00A111CD" w:rsidRPr="00296651">
        <w:rPr>
          <w:sz w:val="22"/>
          <w:szCs w:val="22"/>
        </w:rPr>
        <w:t xml:space="preserve"> dos conselheiros: </w:t>
      </w:r>
      <w:r>
        <w:rPr>
          <w:sz w:val="22"/>
          <w:szCs w:val="22"/>
        </w:rPr>
        <w:t>Luiz Caio Ávila Diniz, Pedro Roberto da Silva Neto, Luiz Otávio Alves Rodrigues, Mariana Roberti Bomtempo e Giselle Moll Mascarenhas</w:t>
      </w:r>
      <w:r w:rsidR="00A111CD" w:rsidRPr="00296651">
        <w:rPr>
          <w:sz w:val="22"/>
          <w:szCs w:val="22"/>
        </w:rPr>
        <w:t xml:space="preserve">; </w:t>
      </w:r>
      <w:r w:rsidRPr="00296651">
        <w:rPr>
          <w:b/>
          <w:bCs/>
          <w:sz w:val="22"/>
          <w:szCs w:val="22"/>
        </w:rPr>
        <w:t>2</w:t>
      </w:r>
      <w:r>
        <w:rPr>
          <w:b/>
          <w:bCs/>
          <w:sz w:val="22"/>
          <w:szCs w:val="22"/>
        </w:rPr>
        <w:t xml:space="preserve"> v</w:t>
      </w:r>
      <w:r w:rsidR="00A111CD" w:rsidRPr="00296651">
        <w:rPr>
          <w:b/>
          <w:bCs/>
          <w:sz w:val="22"/>
          <w:szCs w:val="22"/>
        </w:rPr>
        <w:t>oto</w:t>
      </w:r>
      <w:r w:rsidRPr="00296651">
        <w:rPr>
          <w:b/>
          <w:bCs/>
          <w:sz w:val="22"/>
          <w:szCs w:val="22"/>
        </w:rPr>
        <w:t>s</w:t>
      </w:r>
      <w:r>
        <w:rPr>
          <w:b/>
          <w:bCs/>
          <w:sz w:val="22"/>
          <w:szCs w:val="22"/>
        </w:rPr>
        <w:t xml:space="preserve"> c</w:t>
      </w:r>
      <w:r w:rsidR="00A111CD" w:rsidRPr="00296651">
        <w:rPr>
          <w:b/>
          <w:bCs/>
          <w:sz w:val="22"/>
          <w:szCs w:val="22"/>
        </w:rPr>
        <w:t>ontrário</w:t>
      </w:r>
      <w:r w:rsidRPr="00296651">
        <w:rPr>
          <w:b/>
          <w:bCs/>
          <w:sz w:val="22"/>
          <w:szCs w:val="22"/>
        </w:rPr>
        <w:t>s</w:t>
      </w:r>
      <w:r>
        <w:rPr>
          <w:bCs/>
          <w:sz w:val="22"/>
          <w:szCs w:val="22"/>
        </w:rPr>
        <w:t xml:space="preserve"> dos conselheiros</w:t>
      </w:r>
      <w:r w:rsidR="00D0431A">
        <w:rPr>
          <w:bCs/>
          <w:sz w:val="22"/>
          <w:szCs w:val="22"/>
        </w:rPr>
        <w:t>:</w:t>
      </w:r>
      <w:r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>Luís Fernando Zeferino e Ricardo Reis Meira</w:t>
      </w:r>
      <w:r w:rsidR="00D0431A">
        <w:rPr>
          <w:bCs/>
          <w:sz w:val="22"/>
          <w:szCs w:val="22"/>
        </w:rPr>
        <w:t xml:space="preserve">, </w:t>
      </w:r>
      <w:r w:rsidR="00D0431A" w:rsidRPr="00D0431A">
        <w:rPr>
          <w:b/>
          <w:bCs/>
          <w:sz w:val="22"/>
          <w:szCs w:val="22"/>
        </w:rPr>
        <w:t>1</w:t>
      </w:r>
      <w:r w:rsidR="00A111CD" w:rsidRPr="00D0431A">
        <w:rPr>
          <w:b/>
          <w:bCs/>
          <w:sz w:val="22"/>
          <w:szCs w:val="22"/>
        </w:rPr>
        <w:t xml:space="preserve"> </w:t>
      </w:r>
      <w:r w:rsidR="00D0431A" w:rsidRPr="00D0431A">
        <w:rPr>
          <w:b/>
          <w:bCs/>
          <w:sz w:val="22"/>
          <w:szCs w:val="22"/>
        </w:rPr>
        <w:t>declaração de impedimento</w:t>
      </w:r>
      <w:r w:rsidR="00D0431A">
        <w:rPr>
          <w:bCs/>
          <w:sz w:val="22"/>
          <w:szCs w:val="22"/>
        </w:rPr>
        <w:t xml:space="preserve"> do conselheiro </w:t>
      </w:r>
      <w:r w:rsidR="00D0431A" w:rsidRPr="00296651">
        <w:rPr>
          <w:bCs/>
          <w:sz w:val="22"/>
          <w:szCs w:val="22"/>
        </w:rPr>
        <w:t>Joao Eduardo Martins Dantas</w:t>
      </w:r>
      <w:r w:rsidR="00D0431A">
        <w:rPr>
          <w:bCs/>
          <w:sz w:val="22"/>
          <w:szCs w:val="22"/>
        </w:rPr>
        <w:t xml:space="preserve"> </w:t>
      </w:r>
      <w:r w:rsidR="00A111CD" w:rsidRPr="00296651">
        <w:rPr>
          <w:bCs/>
          <w:sz w:val="22"/>
          <w:szCs w:val="22"/>
        </w:rPr>
        <w:t xml:space="preserve">e </w:t>
      </w:r>
      <w:r w:rsidR="00D0431A">
        <w:rPr>
          <w:b/>
          <w:bCs/>
          <w:sz w:val="22"/>
          <w:szCs w:val="22"/>
        </w:rPr>
        <w:t>04</w:t>
      </w:r>
      <w:r w:rsidR="00A111CD" w:rsidRPr="00296651">
        <w:rPr>
          <w:b/>
          <w:bCs/>
          <w:sz w:val="22"/>
          <w:szCs w:val="22"/>
        </w:rPr>
        <w:t xml:space="preserve"> Ausências</w:t>
      </w:r>
      <w:r w:rsidR="00A111CD" w:rsidRPr="00296651">
        <w:rPr>
          <w:bCs/>
          <w:sz w:val="22"/>
          <w:szCs w:val="22"/>
        </w:rPr>
        <w:t xml:space="preserve">, dos conselheiros </w:t>
      </w:r>
      <w:r w:rsidR="00D0431A">
        <w:rPr>
          <w:bCs/>
          <w:sz w:val="22"/>
          <w:szCs w:val="22"/>
        </w:rPr>
        <w:t>Pedro de Almeida Grilo, Júlia Teixeira Fernandes</w:t>
      </w:r>
      <w:r w:rsidR="00A111CD" w:rsidRPr="00296651">
        <w:rPr>
          <w:bCs/>
          <w:sz w:val="22"/>
          <w:szCs w:val="22"/>
        </w:rPr>
        <w:t>,</w:t>
      </w:r>
      <w:r w:rsidR="00A111CD" w:rsidRPr="00296651">
        <w:rPr>
          <w:sz w:val="22"/>
          <w:szCs w:val="22"/>
        </w:rPr>
        <w:t xml:space="preserve"> </w:t>
      </w:r>
      <w:r w:rsidR="00A111CD" w:rsidRPr="00296651">
        <w:rPr>
          <w:bCs/>
          <w:sz w:val="22"/>
          <w:szCs w:val="22"/>
        </w:rPr>
        <w:t>Carlos Henrique Magalhães de Lima e Gabriela Cascelli Farinasso.</w:t>
      </w:r>
    </w:p>
    <w:p w14:paraId="2BC7288A" w14:textId="77777777" w:rsidR="00A111CD" w:rsidRDefault="00A111C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5AFAE533" w14:textId="77777777" w:rsidR="00D0431A" w:rsidRPr="00296651" w:rsidRDefault="00D0431A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1F3FE5C7" w:rsidR="00C079CA" w:rsidRPr="00296651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96651">
        <w:rPr>
          <w:rFonts w:eastAsia="Verdana"/>
          <w:sz w:val="22"/>
          <w:szCs w:val="22"/>
        </w:rPr>
        <w:t xml:space="preserve">Brasília/DF, </w:t>
      </w:r>
      <w:r w:rsidR="00D0431A">
        <w:rPr>
          <w:rFonts w:eastAsia="Verdana"/>
          <w:sz w:val="22"/>
          <w:szCs w:val="22"/>
        </w:rPr>
        <w:t>10</w:t>
      </w:r>
      <w:r w:rsidRPr="00296651">
        <w:rPr>
          <w:rFonts w:eastAsia="Verdana"/>
          <w:sz w:val="22"/>
          <w:szCs w:val="22"/>
        </w:rPr>
        <w:t xml:space="preserve"> de </w:t>
      </w:r>
      <w:r w:rsidR="00D0431A">
        <w:rPr>
          <w:rFonts w:eastAsia="Verdana"/>
          <w:sz w:val="22"/>
          <w:szCs w:val="22"/>
        </w:rPr>
        <w:t>julho</w:t>
      </w:r>
      <w:r w:rsidR="008F6927" w:rsidRPr="00296651">
        <w:rPr>
          <w:rFonts w:eastAsia="Verdana"/>
          <w:sz w:val="22"/>
          <w:szCs w:val="22"/>
        </w:rPr>
        <w:t xml:space="preserve"> de 202</w:t>
      </w:r>
      <w:r w:rsidR="00DF743F" w:rsidRPr="00296651">
        <w:rPr>
          <w:rFonts w:eastAsia="Verdana"/>
          <w:sz w:val="22"/>
          <w:szCs w:val="22"/>
        </w:rPr>
        <w:t>3</w:t>
      </w:r>
      <w:r w:rsidRPr="00296651">
        <w:rPr>
          <w:rFonts w:eastAsia="Verdana"/>
          <w:sz w:val="22"/>
          <w:szCs w:val="22"/>
        </w:rPr>
        <w:t>.</w:t>
      </w:r>
    </w:p>
    <w:p w14:paraId="13262C8C" w14:textId="1749DF34" w:rsidR="005C6C97" w:rsidRPr="0029665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96651">
        <w:rPr>
          <w:rFonts w:eastAsia="Verdana"/>
          <w:sz w:val="22"/>
          <w:szCs w:val="22"/>
        </w:rPr>
        <w:t xml:space="preserve"> </w:t>
      </w:r>
    </w:p>
    <w:p w14:paraId="5341090D" w14:textId="05E92001" w:rsidR="009609CD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96651">
        <w:rPr>
          <w:rFonts w:eastAsia="Verdana"/>
          <w:sz w:val="22"/>
          <w:szCs w:val="22"/>
        </w:rPr>
        <w:t xml:space="preserve"> </w:t>
      </w:r>
    </w:p>
    <w:p w14:paraId="715EC00F" w14:textId="77777777" w:rsidR="00D0431A" w:rsidRPr="00296651" w:rsidRDefault="00D043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96651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9665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96651">
        <w:rPr>
          <w:b/>
          <w:sz w:val="22"/>
          <w:szCs w:val="22"/>
        </w:rPr>
        <w:t xml:space="preserve">Mônica Andréa Blanco </w:t>
      </w:r>
      <w:r w:rsidRPr="00296651">
        <w:rPr>
          <w:sz w:val="22"/>
          <w:szCs w:val="22"/>
        </w:rPr>
        <w:t xml:space="preserve"> </w:t>
      </w:r>
    </w:p>
    <w:p w14:paraId="380B45F5" w14:textId="39716978" w:rsidR="00C079CA" w:rsidRPr="00296651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96651">
        <w:rPr>
          <w:sz w:val="22"/>
          <w:szCs w:val="22"/>
        </w:rPr>
        <w:t xml:space="preserve">Presidente do CAU/DF </w:t>
      </w:r>
    </w:p>
    <w:sectPr w:rsidR="00C079CA" w:rsidRPr="002966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4BD52" w14:textId="77777777" w:rsidR="00105540" w:rsidRDefault="00105540">
      <w:r>
        <w:separator/>
      </w:r>
    </w:p>
  </w:endnote>
  <w:endnote w:type="continuationSeparator" w:id="0">
    <w:p w14:paraId="037241F3" w14:textId="77777777" w:rsidR="00105540" w:rsidRDefault="00105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05B98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05B98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A2B082" w14:textId="77777777" w:rsidR="00105540" w:rsidRDefault="00105540">
      <w:r>
        <w:separator/>
      </w:r>
    </w:p>
  </w:footnote>
  <w:footnote w:type="continuationSeparator" w:id="0">
    <w:p w14:paraId="6D3B18CE" w14:textId="77777777" w:rsidR="00105540" w:rsidRDefault="001055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35pt" o:ole="">
          <v:imagedata r:id="rId1" o:title=""/>
        </v:shape>
        <o:OLEObject Type="Embed" ProgID="CorelDraw.Graphic.16" ShapeID="_x0000_i1025" DrawAspect="Content" ObjectID="_175388064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05540"/>
    <w:rsid w:val="00147847"/>
    <w:rsid w:val="001870EE"/>
    <w:rsid w:val="00194E34"/>
    <w:rsid w:val="001B455C"/>
    <w:rsid w:val="001B5C48"/>
    <w:rsid w:val="001C279A"/>
    <w:rsid w:val="002626BB"/>
    <w:rsid w:val="00266F13"/>
    <w:rsid w:val="00275CA4"/>
    <w:rsid w:val="00296651"/>
    <w:rsid w:val="002B559F"/>
    <w:rsid w:val="002E3707"/>
    <w:rsid w:val="002E7FBF"/>
    <w:rsid w:val="002F38BD"/>
    <w:rsid w:val="002F7056"/>
    <w:rsid w:val="00312B8F"/>
    <w:rsid w:val="00316A8F"/>
    <w:rsid w:val="00317BB3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075C1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D4489"/>
    <w:rsid w:val="007F38A4"/>
    <w:rsid w:val="007F6B4B"/>
    <w:rsid w:val="00800103"/>
    <w:rsid w:val="00837BBD"/>
    <w:rsid w:val="0084445B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D5CBD"/>
    <w:rsid w:val="009F2B6E"/>
    <w:rsid w:val="00A111CD"/>
    <w:rsid w:val="00A13AF5"/>
    <w:rsid w:val="00A334C9"/>
    <w:rsid w:val="00B139E8"/>
    <w:rsid w:val="00B139FC"/>
    <w:rsid w:val="00B577D8"/>
    <w:rsid w:val="00B730D8"/>
    <w:rsid w:val="00BB6464"/>
    <w:rsid w:val="00C05B98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431A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B42DC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78F1"/>
    <w:rsid w:val="00FA6DBF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</Pages>
  <Words>470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45</cp:revision>
  <cp:lastPrinted>2023-08-18T19:17:00Z</cp:lastPrinted>
  <dcterms:created xsi:type="dcterms:W3CDTF">2022-07-18T12:40:00Z</dcterms:created>
  <dcterms:modified xsi:type="dcterms:W3CDTF">2023-08-18T19:18:00Z</dcterms:modified>
</cp:coreProperties>
</file>