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2347A639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2236C140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</w:t>
      </w:r>
      <w:r w:rsidR="00073BF5" w:rsidRPr="00073BF5">
        <w:rPr>
          <w:rFonts w:ascii="Times New Roman" w:hAnsi="Times New Roman"/>
          <w:sz w:val="20"/>
          <w:szCs w:val="20"/>
        </w:rPr>
        <w:t>em desfavor d</w:t>
      </w:r>
      <w:r w:rsidR="000764A0">
        <w:rPr>
          <w:rFonts w:ascii="Times New Roman" w:hAnsi="Times New Roman"/>
          <w:sz w:val="20"/>
          <w:szCs w:val="20"/>
        </w:rPr>
        <w:t>a arquiteta</w:t>
      </w:r>
      <w:r w:rsidR="00073BF5" w:rsidRPr="00073BF5">
        <w:rPr>
          <w:rFonts w:ascii="Times New Roman" w:hAnsi="Times New Roman"/>
          <w:sz w:val="20"/>
          <w:szCs w:val="20"/>
        </w:rPr>
        <w:t xml:space="preserve"> e urbanista </w:t>
      </w:r>
      <w:r w:rsidR="00C2499B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bookmarkStart w:id="0" w:name="_GoBack"/>
      <w:bookmarkEnd w:id="0"/>
      <w:r w:rsidR="000764A0">
        <w:rPr>
          <w:rFonts w:ascii="Times New Roman" w:hAnsi="Times New Roman"/>
          <w:sz w:val="20"/>
          <w:szCs w:val="20"/>
        </w:rPr>
        <w:t>, por suposto</w:t>
      </w:r>
      <w:r w:rsidR="003A35B8">
        <w:rPr>
          <w:rFonts w:ascii="Times New Roman" w:hAnsi="Times New Roman"/>
          <w:sz w:val="20"/>
          <w:szCs w:val="20"/>
        </w:rPr>
        <w:t xml:space="preserve"> </w:t>
      </w:r>
      <w:r w:rsidR="000764A0">
        <w:rPr>
          <w:rFonts w:ascii="Times New Roman" w:hAnsi="Times New Roman"/>
          <w:sz w:val="20"/>
          <w:szCs w:val="20"/>
        </w:rPr>
        <w:t>cometimento de falta ético-disciplinar</w:t>
      </w:r>
      <w:r w:rsidR="003A35B8">
        <w:rPr>
          <w:rFonts w:ascii="Times New Roman" w:hAnsi="Times New Roman"/>
          <w:sz w:val="20"/>
          <w:szCs w:val="20"/>
        </w:rPr>
        <w:t>;</w:t>
      </w:r>
    </w:p>
    <w:p w14:paraId="16A42BA3" w14:textId="4E1B741F" w:rsidR="000764A0" w:rsidRDefault="000764A0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Considerando a Deliberação n.º 016/2020 – CED-CAU/TO e Deliberação Plenária do CAU/TO n.º 030/2020, que solicitou</w:t>
      </w:r>
      <w:r w:rsidRPr="000764A0">
        <w:rPr>
          <w:rFonts w:ascii="Times New Roman" w:hAnsi="Times New Roman"/>
          <w:sz w:val="20"/>
          <w:szCs w:val="20"/>
        </w:rPr>
        <w:t xml:space="preserve"> que o </w:t>
      </w:r>
      <w:r>
        <w:rPr>
          <w:rFonts w:ascii="Times New Roman" w:hAnsi="Times New Roman"/>
          <w:sz w:val="20"/>
          <w:szCs w:val="20"/>
        </w:rPr>
        <w:t>CAU/BR</w:t>
      </w:r>
      <w:r w:rsidRPr="000764A0">
        <w:rPr>
          <w:rFonts w:ascii="Times New Roman" w:hAnsi="Times New Roman"/>
          <w:sz w:val="20"/>
          <w:szCs w:val="20"/>
        </w:rPr>
        <w:t xml:space="preserve"> designasse </w:t>
      </w:r>
      <w:r>
        <w:rPr>
          <w:rFonts w:ascii="Times New Roman" w:hAnsi="Times New Roman"/>
          <w:sz w:val="20"/>
          <w:szCs w:val="20"/>
        </w:rPr>
        <w:t>Comissão</w:t>
      </w:r>
      <w:r w:rsidRPr="000764A0">
        <w:rPr>
          <w:rFonts w:ascii="Times New Roman" w:hAnsi="Times New Roman"/>
          <w:sz w:val="20"/>
          <w:szCs w:val="20"/>
        </w:rPr>
        <w:t xml:space="preserve"> para a instrução do processo, já que todos os membros da Comissão “se declaram suspeitos</w:t>
      </w:r>
      <w:r>
        <w:rPr>
          <w:rFonts w:ascii="Times New Roman" w:hAnsi="Times New Roman"/>
          <w:sz w:val="20"/>
          <w:szCs w:val="20"/>
        </w:rPr>
        <w:t>”;</w:t>
      </w:r>
    </w:p>
    <w:p w14:paraId="0E42970A" w14:textId="01F84921" w:rsidR="000764A0" w:rsidRDefault="000764A0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que pela </w:t>
      </w:r>
      <w:r w:rsidRPr="000764A0">
        <w:rPr>
          <w:rFonts w:ascii="Times New Roman" w:hAnsi="Times New Roman"/>
          <w:sz w:val="20"/>
          <w:szCs w:val="20"/>
        </w:rPr>
        <w:t>Deliberação Plenária nº 0113-4/2021, o CAU/BR distribuiu o processo a este Conselho</w:t>
      </w:r>
      <w:r>
        <w:rPr>
          <w:rFonts w:ascii="Times New Roman" w:hAnsi="Times New Roman"/>
          <w:sz w:val="20"/>
          <w:szCs w:val="20"/>
        </w:rPr>
        <w:t>;</w:t>
      </w:r>
    </w:p>
    <w:p w14:paraId="0AC12A81" w14:textId="4DDE4D13" w:rsidR="002A12DB" w:rsidRDefault="00FF701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</w:t>
      </w:r>
      <w:r w:rsidR="000764A0">
        <w:rPr>
          <w:rFonts w:ascii="Times New Roman" w:hAnsi="Times New Roman"/>
          <w:sz w:val="20"/>
          <w:szCs w:val="20"/>
        </w:rPr>
        <w:t>a Deliberação n.º 006/2022 – CED-CAU/DF, que</w:t>
      </w:r>
      <w:r>
        <w:rPr>
          <w:rFonts w:ascii="Times New Roman" w:hAnsi="Times New Roman"/>
          <w:sz w:val="20"/>
          <w:szCs w:val="20"/>
        </w:rPr>
        <w:t xml:space="preserve"> aprovou a ADMISSIBILIDADE da denúncia;</w:t>
      </w:r>
    </w:p>
    <w:p w14:paraId="64BFF9E7" w14:textId="242E5522" w:rsidR="00FF701A" w:rsidRDefault="003A35B8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que o </w:t>
      </w:r>
      <w:r w:rsidR="000764A0">
        <w:rPr>
          <w:rFonts w:ascii="Times New Roman" w:hAnsi="Times New Roman"/>
          <w:sz w:val="20"/>
          <w:szCs w:val="20"/>
        </w:rPr>
        <w:t>material apresentado pelo denunciante</w:t>
      </w:r>
      <w:r w:rsidR="003816D4">
        <w:rPr>
          <w:rFonts w:ascii="Times New Roman" w:hAnsi="Times New Roman"/>
          <w:sz w:val="20"/>
          <w:szCs w:val="20"/>
        </w:rPr>
        <w:t xml:space="preserve"> não é</w:t>
      </w:r>
      <w:r w:rsidRPr="003A35B8">
        <w:rPr>
          <w:rFonts w:ascii="Times New Roman" w:hAnsi="Times New Roman"/>
          <w:sz w:val="20"/>
          <w:szCs w:val="20"/>
        </w:rPr>
        <w:t xml:space="preserve"> suficiente para comprovar o cometimento </w:t>
      </w:r>
      <w:r w:rsidR="003816D4">
        <w:rPr>
          <w:rFonts w:ascii="Times New Roman" w:hAnsi="Times New Roman"/>
          <w:sz w:val="20"/>
          <w:szCs w:val="20"/>
        </w:rPr>
        <w:t>de falta ético-disciplinar</w:t>
      </w:r>
      <w:r w:rsidR="000764A0">
        <w:rPr>
          <w:rFonts w:ascii="Times New Roman" w:hAnsi="Times New Roman"/>
          <w:sz w:val="20"/>
          <w:szCs w:val="20"/>
        </w:rPr>
        <w:t xml:space="preserve"> pela denunciada e considerando a defesa apresentada;</w:t>
      </w:r>
    </w:p>
    <w:p w14:paraId="1F6936F2" w14:textId="1ED38096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F701A">
        <w:rPr>
          <w:rFonts w:ascii="Times New Roman" w:hAnsi="Times New Roman"/>
          <w:sz w:val="20"/>
          <w:szCs w:val="20"/>
        </w:rPr>
        <w:t>Ricardo Reis Meira</w:t>
      </w:r>
      <w:r w:rsidR="00073BF5">
        <w:rPr>
          <w:rFonts w:ascii="Times New Roman" w:hAnsi="Times New Roman"/>
          <w:sz w:val="20"/>
          <w:szCs w:val="20"/>
        </w:rPr>
        <w:t>: “</w:t>
      </w:r>
      <w:r w:rsidR="000764A0">
        <w:rPr>
          <w:rFonts w:ascii="Times New Roman" w:hAnsi="Times New Roman"/>
          <w:sz w:val="20"/>
          <w:szCs w:val="20"/>
        </w:rPr>
        <w:t>pelo</w:t>
      </w:r>
      <w:r w:rsidR="00FF701A">
        <w:rPr>
          <w:rFonts w:ascii="Times New Roman" w:hAnsi="Times New Roman"/>
          <w:sz w:val="20"/>
          <w:szCs w:val="20"/>
        </w:rPr>
        <w:t xml:space="preserve"> </w:t>
      </w:r>
      <w:r w:rsidR="003816D4">
        <w:rPr>
          <w:rFonts w:ascii="Times New Roman" w:hAnsi="Times New Roman"/>
          <w:sz w:val="20"/>
          <w:szCs w:val="20"/>
        </w:rPr>
        <w:t xml:space="preserve">arquivamento do processo </w:t>
      </w:r>
      <w:r w:rsidR="000764A0">
        <w:rPr>
          <w:rFonts w:ascii="Times New Roman" w:hAnsi="Times New Roman"/>
          <w:sz w:val="20"/>
          <w:szCs w:val="20"/>
        </w:rPr>
        <w:t>pela não ofensa a</w:t>
      </w:r>
      <w:r w:rsidR="000764A0" w:rsidRPr="000764A0">
        <w:rPr>
          <w:rFonts w:ascii="Times New Roman" w:hAnsi="Times New Roman"/>
          <w:sz w:val="20"/>
          <w:szCs w:val="20"/>
        </w:rPr>
        <w:t>o Código de Ética e Disciplina para Arquitetos Urbanistas</w:t>
      </w:r>
      <w:r w:rsidR="002A12DB">
        <w:rPr>
          <w:rFonts w:ascii="Times New Roman" w:hAnsi="Times New Roman"/>
          <w:sz w:val="20"/>
          <w:szCs w:val="20"/>
        </w:rPr>
        <w:t>”.</w:t>
      </w:r>
    </w:p>
    <w:p w14:paraId="00287F4B" w14:textId="77CC2436" w:rsidR="00633B6F" w:rsidRDefault="00366D89" w:rsidP="00AC615C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260A948E" w14:textId="55A89A3C" w:rsidR="00C41693" w:rsidRPr="003816D4" w:rsidRDefault="003816D4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Verdana" w:hAnsi="Times New Roman"/>
          <w:bCs/>
          <w:sz w:val="20"/>
          <w:szCs w:val="20"/>
        </w:rPr>
        <w:t>1 -</w:t>
      </w:r>
      <w:r w:rsidRPr="00140D14">
        <w:rPr>
          <w:rFonts w:ascii="Times New Roman" w:eastAsia="Verdana" w:hAnsi="Times New Roman"/>
          <w:bCs/>
          <w:sz w:val="20"/>
          <w:szCs w:val="20"/>
        </w:rPr>
        <w:t xml:space="preserve"> Aprovar o relato e voto do conselheiro relator pela NÃO IMPUTABILIDADE das faltas ético-disciplinares apontadas,</w:t>
      </w:r>
      <w:r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0764A0">
        <w:rPr>
          <w:rFonts w:ascii="Times New Roman" w:eastAsia="Verdana" w:hAnsi="Times New Roman"/>
          <w:bCs/>
          <w:sz w:val="20"/>
          <w:szCs w:val="20"/>
        </w:rPr>
        <w:t>no relato de admissibilidade, à arquiteta e urbanista denunciada</w:t>
      </w:r>
      <w:r w:rsidRPr="00140D14">
        <w:rPr>
          <w:rFonts w:ascii="Times New Roman" w:eastAsia="Verdana" w:hAnsi="Times New Roman"/>
          <w:bCs/>
          <w:sz w:val="20"/>
          <w:szCs w:val="20"/>
        </w:rPr>
        <w:t xml:space="preserve"> e ARQUIVAMENTO do processo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40FBB32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0724342C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</w:t>
      </w:r>
      <w:r w:rsidR="002A12DB">
        <w:rPr>
          <w:rFonts w:ascii="Times New Roman" w:hAnsi="Times New Roman"/>
          <w:color w:val="000000"/>
          <w:sz w:val="18"/>
          <w:szCs w:val="18"/>
        </w:rPr>
        <w:t>d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e </w:t>
      </w:r>
      <w:r w:rsidR="002A12DB">
        <w:rPr>
          <w:rFonts w:ascii="Times New Roman" w:hAnsi="Times New Roman"/>
          <w:color w:val="000000"/>
          <w:sz w:val="18"/>
          <w:szCs w:val="18"/>
        </w:rPr>
        <w:t>reuniões deliberativas virtuais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, </w:t>
      </w:r>
      <w:r w:rsidR="002A12DB">
        <w:rPr>
          <w:rFonts w:ascii="Times New Roman" w:hAnsi="Times New Roman"/>
          <w:b/>
          <w:bCs/>
          <w:color w:val="000000"/>
          <w:sz w:val="18"/>
          <w:szCs w:val="18"/>
        </w:rPr>
        <w:t>atesto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 xml:space="preserve">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32D6B21" w14:textId="77777777" w:rsidR="00FF701A" w:rsidRDefault="00FF701A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FE03E73" w14:textId="77777777" w:rsidR="002A12DB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846276F" w14:textId="77777777" w:rsidR="00C41693" w:rsidRPr="00D57E86" w:rsidRDefault="00C4169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77777777" w:rsidR="00B97401" w:rsidRDefault="00B97401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031A2B70" w14:textId="77777777" w:rsidR="003816D4" w:rsidRPr="00D57E86" w:rsidRDefault="003816D4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4271B663" w14:textId="1478C110" w:rsidR="00AD0207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5A126EE3" w14:textId="77777777" w:rsidR="00A13A4A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2D1A31A9" w14:textId="77777777" w:rsidR="000764A0" w:rsidRDefault="000764A0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413D3B19" w14:textId="1034DA4D" w:rsidR="00AD0207" w:rsidRPr="00D57E86" w:rsidRDefault="002A12D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2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4827666D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47C24A2A" w:rsidR="00D044D9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464109F2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2A12DB">
              <w:rPr>
                <w:rFonts w:ascii="Times New Roman" w:hAnsi="Times New Roman"/>
                <w:sz w:val="20"/>
                <w:szCs w:val="20"/>
              </w:rPr>
              <w:t>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03A40E12" w:rsidR="00E53CA2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6797FD96" w:rsidR="008E7B90" w:rsidRPr="00D57E86" w:rsidRDefault="002A12DB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CE86305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4728141A" w:rsidR="00BD122F" w:rsidRPr="00D57E86" w:rsidRDefault="002A12DB" w:rsidP="002A12D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64A1DC9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B937A26" w:rsidR="00BD122F" w:rsidRPr="00D57E86" w:rsidRDefault="002A12DB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231A9EA3" w:rsidR="00AD0207" w:rsidRPr="00D57E86" w:rsidRDefault="002A12DB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036363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09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03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2A12DB">
              <w:rPr>
                <w:rFonts w:ascii="Times New Roman" w:hAnsi="Times New Roman"/>
                <w:sz w:val="20"/>
                <w:szCs w:val="20"/>
              </w:rPr>
              <w:t>3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337AFB9F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="000764A0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151C5357" w:rsidR="00AD0207" w:rsidRPr="00D57E86" w:rsidRDefault="00AD0207" w:rsidP="002A12DB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BC8D5" w14:textId="77777777" w:rsidR="007E29A1" w:rsidRDefault="007E29A1" w:rsidP="00EE4FDD">
      <w:r>
        <w:separator/>
      </w:r>
    </w:p>
  </w:endnote>
  <w:endnote w:type="continuationSeparator" w:id="0">
    <w:p w14:paraId="747DB526" w14:textId="77777777" w:rsidR="007E29A1" w:rsidRDefault="007E29A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C2499B">
      <w:rPr>
        <w:rFonts w:ascii="DaxCondensed-Regular" w:hAnsi="DaxCondensed-Regular" w:hint="eastAsia"/>
        <w:noProof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C2499B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C210F" w14:textId="77777777" w:rsidR="007E29A1" w:rsidRDefault="007E29A1" w:rsidP="00EE4FDD">
      <w:r>
        <w:separator/>
      </w:r>
    </w:p>
  </w:footnote>
  <w:footnote w:type="continuationSeparator" w:id="0">
    <w:p w14:paraId="1E105DC3" w14:textId="77777777" w:rsidR="007E29A1" w:rsidRDefault="007E29A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7E29A1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72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61BA6707" w:rsidR="000F2E7A" w:rsidRPr="00D57E86" w:rsidRDefault="00CF767B" w:rsidP="000764A0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0764A0">
            <w:rPr>
              <w:rFonts w:ascii="Times New Roman" w:hAnsi="Times New Roman"/>
              <w:sz w:val="20"/>
              <w:szCs w:val="20"/>
            </w:rPr>
            <w:t>1085384/2020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603F2FF2" w:rsidR="000F2E7A" w:rsidRPr="00D57E86" w:rsidRDefault="00C2499B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5B41BA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XXXXXXXXXXXXXXXXXXXXX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807BF85" w:rsidR="000F2E7A" w:rsidRPr="00D57E86" w:rsidRDefault="000764A0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E2A6805" w:rsidR="000F2E7A" w:rsidRPr="00D57E86" w:rsidRDefault="00CD5FC5" w:rsidP="003A35B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C41693">
            <w:rPr>
              <w:rFonts w:ascii="Times New Roman" w:hAnsi="Times New Roman"/>
              <w:b/>
              <w:sz w:val="20"/>
              <w:szCs w:val="20"/>
            </w:rPr>
            <w:t>0</w:t>
          </w:r>
          <w:r w:rsidR="000764A0">
            <w:rPr>
              <w:rFonts w:ascii="Times New Roman" w:hAnsi="Times New Roman"/>
              <w:b/>
              <w:sz w:val="20"/>
              <w:szCs w:val="20"/>
            </w:rPr>
            <w:t>5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621B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7E29A1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4A0"/>
    <w:rsid w:val="00076746"/>
    <w:rsid w:val="00077A15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3ED2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26"/>
    <w:rsid w:val="00106EA3"/>
    <w:rsid w:val="00107D8E"/>
    <w:rsid w:val="00110C27"/>
    <w:rsid w:val="00114F15"/>
    <w:rsid w:val="001165D7"/>
    <w:rsid w:val="001168BB"/>
    <w:rsid w:val="00116C12"/>
    <w:rsid w:val="00116C8C"/>
    <w:rsid w:val="00117E58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2DB"/>
    <w:rsid w:val="002A15D4"/>
    <w:rsid w:val="002A193A"/>
    <w:rsid w:val="002A2595"/>
    <w:rsid w:val="002A3462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6D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35B8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21B3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251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57CE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5B44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29A1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7BA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0D51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3A4A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2499B"/>
    <w:rsid w:val="00C30612"/>
    <w:rsid w:val="00C31308"/>
    <w:rsid w:val="00C314D8"/>
    <w:rsid w:val="00C330BB"/>
    <w:rsid w:val="00C34EBF"/>
    <w:rsid w:val="00C35351"/>
    <w:rsid w:val="00C41693"/>
    <w:rsid w:val="00C417D2"/>
    <w:rsid w:val="00C42F2D"/>
    <w:rsid w:val="00C433BC"/>
    <w:rsid w:val="00C43690"/>
    <w:rsid w:val="00C437C1"/>
    <w:rsid w:val="00C44F6D"/>
    <w:rsid w:val="00C45278"/>
    <w:rsid w:val="00C469FC"/>
    <w:rsid w:val="00C50DB5"/>
    <w:rsid w:val="00C5532B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3D3E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01A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2D5B-3108-4B81-AFBC-2A051389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98</cp:revision>
  <cp:lastPrinted>2023-03-27T20:33:00Z</cp:lastPrinted>
  <dcterms:created xsi:type="dcterms:W3CDTF">2021-03-04T12:39:00Z</dcterms:created>
  <dcterms:modified xsi:type="dcterms:W3CDTF">2023-05-04T17:45:00Z</dcterms:modified>
</cp:coreProperties>
</file>