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p w14:paraId="2448574A" w14:textId="77777777" w:rsidR="00F778F1" w:rsidRPr="00E26316" w:rsidRDefault="00F778F1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E2631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26316" w:rsidRDefault="00F36EB3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1F59558" w:rsidR="00C079CA" w:rsidRPr="00E26316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 xml:space="preserve">PROTOCOLO </w:t>
            </w:r>
            <w:r w:rsidRPr="00E26316">
              <w:t xml:space="preserve">SICCAU N.º </w:t>
            </w:r>
            <w:r w:rsidR="007D4489" w:rsidRPr="007D4489">
              <w:t>1420203</w:t>
            </w:r>
            <w:r w:rsidR="007D4489">
              <w:t>/2021</w:t>
            </w:r>
          </w:p>
        </w:tc>
      </w:tr>
      <w:tr w:rsidR="00C079CA" w:rsidRPr="00E2631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1C420D6F" w:rsidR="00C079CA" w:rsidRPr="00E26316" w:rsidRDefault="007D4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7D4489">
              <w:t>CENTRAL DE APROVAÇÃO DE PROJETOS – CAP-SEDUH</w:t>
            </w:r>
          </w:p>
        </w:tc>
      </w:tr>
      <w:tr w:rsidR="00C079CA" w:rsidRPr="00E2631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20CE55D" w:rsidR="00C079CA" w:rsidRPr="00E26316" w:rsidRDefault="007D4489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7D4489">
              <w:rPr>
                <w:bCs/>
              </w:rPr>
              <w:t>FALSIFICAÇÃO DE DOCUMENTO PÚBLICO</w:t>
            </w:r>
          </w:p>
        </w:tc>
      </w:tr>
    </w:tbl>
    <w:p w14:paraId="2A242D29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2631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19F1299" w:rsidR="00C079CA" w:rsidRPr="00E2631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="002E7FBF" w:rsidRPr="00E26316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7D4489">
              <w:rPr>
                <w:b/>
                <w:color w:val="000000"/>
              </w:rPr>
              <w:t>522</w:t>
            </w:r>
            <w:r w:rsidRPr="00E26316">
              <w:rPr>
                <w:b/>
                <w:color w:val="000000"/>
              </w:rPr>
              <w:t>/20</w:t>
            </w:r>
            <w:r w:rsidR="008F6927" w:rsidRPr="00E26316">
              <w:rPr>
                <w:b/>
              </w:rPr>
              <w:t>2</w:t>
            </w:r>
            <w:r w:rsidR="00DF743F" w:rsidRPr="00E26316">
              <w:rPr>
                <w:b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1D97A725" w14:textId="37C31C44" w:rsidR="009609CD" w:rsidRPr="00E26316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E26316">
        <w:rPr>
          <w:bCs/>
          <w:sz w:val="22"/>
          <w:szCs w:val="22"/>
        </w:rPr>
        <w:t>do conselheiro relator</w:t>
      </w:r>
      <w:bookmarkEnd w:id="0"/>
      <w:r w:rsidR="009609CD" w:rsidRPr="00E26316">
        <w:rPr>
          <w:sz w:val="22"/>
          <w:szCs w:val="22"/>
        </w:rPr>
        <w:t>.</w:t>
      </w:r>
    </w:p>
    <w:p w14:paraId="758B08E3" w14:textId="5DF3F2C2" w:rsidR="005C6C97" w:rsidRPr="00E26316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2476DB25" w:rsidR="00330ED8" w:rsidRPr="00E26316" w:rsidRDefault="00330ED8" w:rsidP="00330ED8">
      <w:pPr>
        <w:rPr>
          <w:rFonts w:eastAsia="Verdana"/>
        </w:rPr>
      </w:pPr>
      <w:r w:rsidRPr="00E26316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E26316">
        <w:rPr>
          <w:rFonts w:eastAsia="Verdana"/>
        </w:rPr>
        <w:t xml:space="preserve"> de maneira online por videoconferência</w:t>
      </w:r>
      <w:r w:rsidRPr="00E26316">
        <w:rPr>
          <w:rFonts w:eastAsia="Verdana"/>
        </w:rPr>
        <w:t xml:space="preserve">, no dia </w:t>
      </w:r>
      <w:r w:rsidR="004A220C" w:rsidRPr="00E26316">
        <w:rPr>
          <w:rFonts w:eastAsia="Verdana"/>
        </w:rPr>
        <w:t>2</w:t>
      </w:r>
      <w:r w:rsidR="007D4489">
        <w:rPr>
          <w:rFonts w:eastAsia="Verdana"/>
        </w:rPr>
        <w:t>4</w:t>
      </w:r>
      <w:r w:rsidRPr="00E26316">
        <w:rPr>
          <w:rFonts w:eastAsia="Verdana"/>
        </w:rPr>
        <w:t xml:space="preserve"> de</w:t>
      </w:r>
      <w:r w:rsidR="008F6927" w:rsidRPr="00E26316">
        <w:rPr>
          <w:rFonts w:eastAsia="Verdana"/>
        </w:rPr>
        <w:t xml:space="preserve"> </w:t>
      </w:r>
      <w:r w:rsidR="007D4489">
        <w:rPr>
          <w:rFonts w:eastAsia="Verdana"/>
        </w:rPr>
        <w:t xml:space="preserve">abril </w:t>
      </w:r>
      <w:r w:rsidR="008F6927" w:rsidRPr="00E26316">
        <w:rPr>
          <w:rFonts w:eastAsia="Verdana"/>
        </w:rPr>
        <w:t>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, após análise do assunto em epígrafe, e</w:t>
      </w:r>
    </w:p>
    <w:p w14:paraId="57DD45D2" w14:textId="77777777" w:rsidR="00EB0E3E" w:rsidRPr="00E26316" w:rsidRDefault="00EB0E3E" w:rsidP="00330ED8">
      <w:pPr>
        <w:rPr>
          <w:rFonts w:eastAsia="Verdana"/>
        </w:rPr>
      </w:pPr>
    </w:p>
    <w:p w14:paraId="6AB27162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artigo 29, inciso LXIV, do Regimento Interno do CAU/DF, que dispõe como competência do Plenário do CAU/DF: “</w:t>
      </w:r>
      <w:r w:rsidRPr="00E26316">
        <w:rPr>
          <w:i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166BFFC" w14:textId="1D5AE52B" w:rsidR="00F778F1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7D4489">
        <w:t xml:space="preserve">Trata, o presente processo, de denúncia apresentada pela Central de Aprovação de Projetos – CAP-SEDUH, em desfavor da arquiteta e urbanista </w:t>
      </w:r>
      <w:r w:rsidR="00507B1A" w:rsidRPr="006931CC">
        <w:rPr>
          <w:sz w:val="22"/>
          <w:szCs w:val="22"/>
          <w:highlight w:val="black"/>
        </w:rPr>
        <w:t>XXXXXXXXXXXXXXXX</w:t>
      </w:r>
      <w:r w:rsidRPr="007D4489">
        <w:t xml:space="preserve">, CAU n.º </w:t>
      </w:r>
      <w:r w:rsidR="00507B1A" w:rsidRPr="006931CC">
        <w:rPr>
          <w:sz w:val="22"/>
          <w:szCs w:val="22"/>
          <w:highlight w:val="black"/>
        </w:rPr>
        <w:t>XXXXXXXX</w:t>
      </w:r>
      <w:r w:rsidRPr="007D4489">
        <w:t xml:space="preserve">, em 29 de outubro de 2021, por meio do Ofício nº 158/2021 – SEDUH/SELIC/CAP, por suposto cometimento de falta ético-disciplinar ao apresentar falso documento público de Declaração de Inexigibilidade do Comando da Aeronáutica – COMAER, para o lote </w:t>
      </w:r>
      <w:r w:rsidR="00507B1A" w:rsidRPr="006931CC">
        <w:rPr>
          <w:sz w:val="22"/>
          <w:szCs w:val="22"/>
          <w:highlight w:val="black"/>
        </w:rPr>
        <w:t>XXXXXXXXXXXXXXXXXXXXXXXXXXXXXXXX</w:t>
      </w:r>
      <w:bookmarkStart w:id="1" w:name="_GoBack"/>
      <w:bookmarkEnd w:id="1"/>
      <w:r w:rsidR="00F778F1" w:rsidRPr="00F778F1">
        <w:t>;</w:t>
      </w:r>
    </w:p>
    <w:p w14:paraId="65B82B05" w14:textId="77777777" w:rsidR="00F778F1" w:rsidRP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DDFFB98" w14:textId="3B177EC1" w:rsid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F778F1">
        <w:t>C</w:t>
      </w:r>
      <w:r w:rsidR="007D4489">
        <w:t>onsiderando a Deliberação n.º 006/2023 – CED-CAU/DF, que aprovou</w:t>
      </w:r>
      <w:r w:rsidR="007D4489" w:rsidRPr="007D4489">
        <w:t xml:space="preserve"> o relato e voto do conselheiro relator pela NÃO IMPUTABILIDADE das faltas ético-disciplinares apontadas, no relato de admissibilidade, à arquiteta e urbanista denunciada e ARQUIVAMENTO do processo</w:t>
      </w:r>
      <w:r w:rsidR="007D4489">
        <w:t>;</w:t>
      </w:r>
    </w:p>
    <w:p w14:paraId="65575A4C" w14:textId="77777777" w:rsidR="00F778F1" w:rsidRP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5DB0B4E9" w14:textId="12A2995F" w:rsidR="009609CD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Considerando a Resolução n.º 143, </w:t>
      </w:r>
      <w:r w:rsidRPr="007D4489">
        <w:t>§ 5°</w:t>
      </w:r>
      <w:r>
        <w:t>, que determina que a</w:t>
      </w:r>
      <w:r w:rsidRPr="007D4489">
        <w:t xml:space="preserve"> CED/UF, após aprovação do relatório e voto fundamentado, deverá encaminhá-los imediatamente ao Plenário do CAU/UF para julgamento do processo ético-disciplinar</w:t>
      </w:r>
      <w:r>
        <w:t>;</w:t>
      </w:r>
    </w:p>
    <w:p w14:paraId="7B809BDA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AE48CA7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CF4A55A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007860DD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528B8CE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6468B5C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7B5D0333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A50BB9E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63A76D6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BEDD2CC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E26316" w:rsidRDefault="00F36EB3">
      <w:pPr>
        <w:rPr>
          <w:b/>
        </w:rPr>
      </w:pPr>
      <w:r w:rsidRPr="00E26316">
        <w:rPr>
          <w:b/>
        </w:rPr>
        <w:t>DELIBEROU:</w:t>
      </w:r>
    </w:p>
    <w:p w14:paraId="659CA01C" w14:textId="77777777" w:rsidR="003F3240" w:rsidRPr="00E26316" w:rsidRDefault="003F3240">
      <w:pPr>
        <w:rPr>
          <w:b/>
        </w:rPr>
      </w:pPr>
    </w:p>
    <w:p w14:paraId="04888A2C" w14:textId="16D3BA7B" w:rsidR="005C6C97" w:rsidRPr="00FB244C" w:rsidRDefault="005C6C97" w:rsidP="00B139E8">
      <w:pPr>
        <w:rPr>
          <w:bCs/>
        </w:rPr>
      </w:pPr>
      <w:r w:rsidRPr="00E26316">
        <w:t xml:space="preserve">1 – </w:t>
      </w:r>
      <w:r w:rsidR="00B139E8">
        <w:t>Aprovar a Deliberação n.º 00</w:t>
      </w:r>
      <w:r w:rsidR="007D4489">
        <w:t>6</w:t>
      </w:r>
      <w:r w:rsidR="00E26316" w:rsidRPr="00E26316">
        <w:t xml:space="preserve">/2023 - CED-CAU/DF, que </w:t>
      </w:r>
      <w:r w:rsidR="00FB244C">
        <w:t>decidiu por a</w:t>
      </w:r>
      <w:r w:rsidR="00FB244C" w:rsidRPr="00FB244C">
        <w:rPr>
          <w:bCs/>
        </w:rPr>
        <w:t>provar o relat</w:t>
      </w:r>
      <w:r w:rsidR="00B139E8">
        <w:rPr>
          <w:bCs/>
        </w:rPr>
        <w:t xml:space="preserve">o e voto do conselheiro relator pela </w:t>
      </w:r>
      <w:r w:rsidR="00B139E8" w:rsidRPr="00B139E8">
        <w:rPr>
          <w:bCs/>
        </w:rPr>
        <w:t xml:space="preserve">NÃO IMPUTABILIDADE das faltas ético-disciplinares apontadas, </w:t>
      </w:r>
      <w:r w:rsidR="00F778F1">
        <w:rPr>
          <w:bCs/>
        </w:rPr>
        <w:t>no relato de admissibilidade, à</w:t>
      </w:r>
      <w:r w:rsidR="00B139E8" w:rsidRPr="00B139E8">
        <w:rPr>
          <w:bCs/>
        </w:rPr>
        <w:t xml:space="preserve"> </w:t>
      </w:r>
      <w:r w:rsidR="00F778F1">
        <w:rPr>
          <w:bCs/>
        </w:rPr>
        <w:t>arquiteta</w:t>
      </w:r>
      <w:r w:rsidR="00B139E8" w:rsidRPr="00B139E8">
        <w:rPr>
          <w:bCs/>
        </w:rPr>
        <w:t xml:space="preserve"> e urbanista denunciado e ARQUIVAMENTO do processo</w:t>
      </w:r>
      <w:r w:rsidR="00B139E8">
        <w:rPr>
          <w:bCs/>
        </w:rPr>
        <w:t>.</w:t>
      </w:r>
    </w:p>
    <w:p w14:paraId="127FC8AC" w14:textId="3B107572" w:rsidR="00C079CA" w:rsidRPr="00E26316" w:rsidRDefault="00C079CA" w:rsidP="00E64510">
      <w:pPr>
        <w:rPr>
          <w:rFonts w:eastAsia="Verdana"/>
        </w:rPr>
      </w:pPr>
    </w:p>
    <w:p w14:paraId="4B422003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14:paraId="42D2EF67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14:paraId="2D34D1FF" w14:textId="2A49EB6A" w:rsidR="00584C4D" w:rsidRPr="00266F13" w:rsidRDefault="00266F13" w:rsidP="00584C4D">
      <w:pPr>
        <w:autoSpaceDE w:val="0"/>
        <w:autoSpaceDN w:val="0"/>
        <w:adjustRightInd w:val="0"/>
        <w:rPr>
          <w:lang w:eastAsia="pt-BR"/>
        </w:rPr>
      </w:pPr>
      <w:r w:rsidRPr="00266F13">
        <w:rPr>
          <w:b/>
        </w:rPr>
        <w:t>Com 8 votos favoráveis</w:t>
      </w:r>
      <w:r w:rsidRPr="00266F13">
        <w:t xml:space="preserve"> dos conselheiros: </w:t>
      </w:r>
      <w:r w:rsidRPr="00266F13">
        <w:rPr>
          <w:bCs/>
        </w:rPr>
        <w:t xml:space="preserve">Pedro de Almeida Grilo, </w:t>
      </w:r>
      <w:r w:rsidRPr="00266F13">
        <w:t xml:space="preserve">Ricardo Reis Meira, </w:t>
      </w:r>
      <w:r w:rsidRPr="00266F13">
        <w:rPr>
          <w:bCs/>
        </w:rPr>
        <w:t>João Eduardo Martins Dantas, Luís Fernando Zeferino</w:t>
      </w:r>
      <w:r w:rsidRPr="00266F13">
        <w:t xml:space="preserve">, Luiz Caio Ávila Diniz, Pedro Roberto da Silva Neto, Mariana Roberti Bomtempo, Luiz Otávio Alves Rodrigues; </w:t>
      </w:r>
      <w:r w:rsidRPr="00266F13">
        <w:rPr>
          <w:bCs/>
        </w:rPr>
        <w:t xml:space="preserve">00 Voto Contrário, 00 Abstenção e </w:t>
      </w:r>
      <w:r w:rsidRPr="00266F13">
        <w:rPr>
          <w:b/>
          <w:bCs/>
        </w:rPr>
        <w:t>04 Ausências</w:t>
      </w:r>
      <w:r w:rsidRPr="00266F13">
        <w:rPr>
          <w:bCs/>
        </w:rPr>
        <w:t xml:space="preserve">, dos conselheiros </w:t>
      </w:r>
      <w:r w:rsidRPr="00266F13">
        <w:t>Giselle Moll Mascarenhas,</w:t>
      </w:r>
      <w:r w:rsidRPr="00266F13">
        <w:rPr>
          <w:bCs/>
        </w:rPr>
        <w:t xml:space="preserve"> Júlia Teixeira Fernandes,</w:t>
      </w:r>
      <w:r w:rsidRPr="00266F13">
        <w:t xml:space="preserve"> </w:t>
      </w:r>
      <w:r w:rsidRPr="00266F13">
        <w:rPr>
          <w:bCs/>
        </w:rPr>
        <w:t>Carlos Henrique Magalhães de Lima e Gabriela Cascelli Farinasso</w:t>
      </w:r>
      <w:r w:rsidR="002E7FBF" w:rsidRPr="00266F13">
        <w:rPr>
          <w:bCs/>
        </w:rPr>
        <w:t>.</w:t>
      </w:r>
    </w:p>
    <w:p w14:paraId="76D21FCE" w14:textId="77777777" w:rsidR="00723C27" w:rsidRPr="00E26316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15D63672" w:rsidR="00C079CA" w:rsidRPr="00E26316" w:rsidRDefault="00584C4D" w:rsidP="00584C4D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t xml:space="preserve">Brasília/DF, </w:t>
      </w:r>
      <w:r w:rsidR="00266F13">
        <w:rPr>
          <w:rFonts w:eastAsia="Verdana"/>
        </w:rPr>
        <w:t>24</w:t>
      </w:r>
      <w:r w:rsidRPr="00E26316">
        <w:rPr>
          <w:rFonts w:eastAsia="Verdana"/>
        </w:rPr>
        <w:t xml:space="preserve"> de </w:t>
      </w:r>
      <w:r w:rsidR="00266F13">
        <w:rPr>
          <w:rFonts w:eastAsia="Verdana"/>
        </w:rPr>
        <w:t>abril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.</w:t>
      </w:r>
    </w:p>
    <w:p w14:paraId="13262C8C" w14:textId="1749DF34" w:rsidR="005C6C97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05B516F9" w14:textId="5558FC37" w:rsidR="0050401B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51D09E59" w14:textId="77777777" w:rsidR="0050401B" w:rsidRPr="00E26316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5341090D" w14:textId="77777777" w:rsidR="009609CD" w:rsidRPr="00E26316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E2631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14:paraId="380B45F5" w14:textId="39716978" w:rsidR="00C079CA" w:rsidRPr="00E2631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="00C079CA" w:rsidRPr="00E2631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4BBAF" w14:textId="77777777" w:rsidR="002E461D" w:rsidRDefault="002E461D">
      <w:r>
        <w:separator/>
      </w:r>
    </w:p>
  </w:endnote>
  <w:endnote w:type="continuationSeparator" w:id="0">
    <w:p w14:paraId="27CFEFD9" w14:textId="77777777" w:rsidR="002E461D" w:rsidRDefault="002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507B1A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507B1A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5E8DA" w14:textId="77777777" w:rsidR="002E461D" w:rsidRDefault="002E461D">
      <w:r>
        <w:separator/>
      </w:r>
    </w:p>
  </w:footnote>
  <w:footnote w:type="continuationSeparator" w:id="0">
    <w:p w14:paraId="2BC66595" w14:textId="77777777" w:rsidR="002E461D" w:rsidRDefault="002E4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55114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461D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07B1A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3AF5"/>
    <w:rsid w:val="00A334C9"/>
    <w:rsid w:val="00B139E8"/>
    <w:rsid w:val="00B139FC"/>
    <w:rsid w:val="00B577D8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2023-05-02T19:35:00Z</cp:lastPrinted>
  <dcterms:created xsi:type="dcterms:W3CDTF">2023-05-02T19:43:00Z</dcterms:created>
  <dcterms:modified xsi:type="dcterms:W3CDTF">2023-05-02T19:43:00Z</dcterms:modified>
</cp:coreProperties>
</file>