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E26316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C079CA" w:rsidRPr="00E2631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E26316" w:rsidRDefault="00F36EB3">
            <w:pPr>
              <w:pStyle w:val="Ttulo2"/>
              <w:rPr>
                <w:b w:val="0"/>
                <w:szCs w:val="24"/>
              </w:rPr>
            </w:pPr>
            <w:r w:rsidRPr="00E26316">
              <w:rPr>
                <w:b w:val="0"/>
                <w:szCs w:val="24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B0F8C1C" w:rsidR="00C079CA" w:rsidRPr="00E26316" w:rsidRDefault="005C6C97" w:rsidP="00E26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 xml:space="preserve">PROTOCOLO </w:t>
            </w:r>
            <w:r w:rsidRPr="00E26316">
              <w:t xml:space="preserve">SICCAU N.º </w:t>
            </w:r>
            <w:r w:rsidR="00E26316" w:rsidRPr="00E26316">
              <w:t>615890/2017</w:t>
            </w:r>
          </w:p>
        </w:tc>
      </w:tr>
      <w:tr w:rsidR="00C079CA" w:rsidRPr="00E2631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E26316">
              <w:rPr>
                <w:color w:val="00000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81CC6A7" w:rsidR="00C079CA" w:rsidRPr="00E26316" w:rsidRDefault="003837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990CDA">
              <w:rPr>
                <w:highlight w:val="black"/>
              </w:rPr>
              <w:t>XXXXXXXXXXXXXX</w:t>
            </w:r>
          </w:p>
        </w:tc>
      </w:tr>
      <w:tr w:rsidR="00C079CA" w:rsidRPr="00E2631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C6C5B4F" w:rsidR="00C079CA" w:rsidRPr="00E26316" w:rsidRDefault="009609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 w:rsidRPr="00E26316">
              <w:t>SUPOSTO COMETIMENTO DE FALTA ÉTICO-DISCIPLINAR</w:t>
            </w:r>
          </w:p>
        </w:tc>
      </w:tr>
    </w:tbl>
    <w:p w14:paraId="2A242D29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E2631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0E746D5" w:rsidR="00C079CA" w:rsidRPr="00E2631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E26316">
              <w:rPr>
                <w:b/>
                <w:color w:val="000000"/>
              </w:rPr>
              <w:t>DELIBERAÇÃO PLENÁRIA DP</w:t>
            </w:r>
            <w:r w:rsidR="002E7FBF" w:rsidRPr="00E26316">
              <w:rPr>
                <w:b/>
                <w:color w:val="000000"/>
              </w:rPr>
              <w:t>O</w:t>
            </w:r>
            <w:r w:rsidRPr="00E26316">
              <w:rPr>
                <w:b/>
                <w:color w:val="000000"/>
              </w:rPr>
              <w:t>DF Nº 0</w:t>
            </w:r>
            <w:r w:rsidR="00E26316" w:rsidRPr="00E26316">
              <w:rPr>
                <w:b/>
                <w:color w:val="000000"/>
              </w:rPr>
              <w:t>513</w:t>
            </w:r>
            <w:r w:rsidRPr="00E26316">
              <w:rPr>
                <w:b/>
                <w:color w:val="000000"/>
              </w:rPr>
              <w:t>/20</w:t>
            </w:r>
            <w:r w:rsidR="008F6927" w:rsidRPr="00E26316">
              <w:rPr>
                <w:b/>
              </w:rPr>
              <w:t>2</w:t>
            </w:r>
            <w:r w:rsidR="00DF743F" w:rsidRPr="00E26316">
              <w:rPr>
                <w:b/>
              </w:rPr>
              <w:t>3</w:t>
            </w:r>
          </w:p>
        </w:tc>
      </w:tr>
    </w:tbl>
    <w:p w14:paraId="7F3B8F4A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E26316">
        <w:rPr>
          <w:color w:val="000000"/>
        </w:rPr>
        <w:tab/>
      </w:r>
      <w:r w:rsidRPr="00E26316">
        <w:rPr>
          <w:color w:val="000000"/>
        </w:rPr>
        <w:tab/>
      </w:r>
    </w:p>
    <w:p w14:paraId="1D97A725" w14:textId="37C31C44" w:rsidR="009609CD" w:rsidRPr="00E26316" w:rsidRDefault="00E26316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26316">
        <w:rPr>
          <w:bCs/>
          <w:sz w:val="22"/>
          <w:szCs w:val="22"/>
        </w:rPr>
        <w:t xml:space="preserve">Aprova a Deliberação da CED que aprovou o relatório e o voto fundamentado </w:t>
      </w:r>
      <w:bookmarkStart w:id="0" w:name="_Hlk115886219"/>
      <w:r w:rsidRPr="00E26316">
        <w:rPr>
          <w:bCs/>
          <w:sz w:val="22"/>
          <w:szCs w:val="22"/>
        </w:rPr>
        <w:t>do conselheiro relator</w:t>
      </w:r>
      <w:bookmarkEnd w:id="0"/>
      <w:r w:rsidR="009609CD" w:rsidRPr="00E26316">
        <w:rPr>
          <w:sz w:val="22"/>
          <w:szCs w:val="22"/>
        </w:rPr>
        <w:t>.</w:t>
      </w:r>
    </w:p>
    <w:p w14:paraId="758B08E3" w14:textId="5DF3F2C2" w:rsidR="005C6C97" w:rsidRPr="00E26316" w:rsidRDefault="005C6C97" w:rsidP="005C6C97">
      <w:pPr>
        <w:tabs>
          <w:tab w:val="center" w:pos="4253"/>
          <w:tab w:val="right" w:pos="8640"/>
        </w:tabs>
        <w:ind w:left="4253"/>
      </w:pPr>
    </w:p>
    <w:p w14:paraId="1382B755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4EEA0586" w:rsidR="00330ED8" w:rsidRPr="00E26316" w:rsidRDefault="00330ED8" w:rsidP="00330ED8">
      <w:pPr>
        <w:rPr>
          <w:rFonts w:eastAsia="Verdana"/>
        </w:rPr>
      </w:pPr>
      <w:r w:rsidRPr="00E26316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="005E2D97" w:rsidRPr="00E26316">
        <w:rPr>
          <w:rFonts w:eastAsia="Verdana"/>
        </w:rPr>
        <w:t xml:space="preserve"> de maneira online por videoconferência</w:t>
      </w:r>
      <w:r w:rsidRPr="00E26316">
        <w:rPr>
          <w:rFonts w:eastAsia="Verdana"/>
        </w:rPr>
        <w:t xml:space="preserve">, no dia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</w:t>
      </w:r>
      <w:r w:rsidR="008F6927" w:rsidRPr="00E26316">
        <w:rPr>
          <w:rFonts w:eastAsia="Verdana"/>
        </w:rPr>
        <w:t xml:space="preserve">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, após análise do assunto em epígrafe, e</w:t>
      </w:r>
    </w:p>
    <w:p w14:paraId="57DD45D2" w14:textId="77777777" w:rsidR="00EB0E3E" w:rsidRPr="00E26316" w:rsidRDefault="00EB0E3E" w:rsidP="00330ED8">
      <w:pPr>
        <w:rPr>
          <w:rFonts w:eastAsia="Verdana"/>
        </w:rPr>
      </w:pPr>
    </w:p>
    <w:p w14:paraId="6AB27162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artigo 29, inciso LXIV, do Regimento Interno do CAU/DF, que dispõe como competência do Plenário do CAU/DF: “</w:t>
      </w:r>
      <w:r w:rsidRPr="00E26316">
        <w:rPr>
          <w:i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101506C" w14:textId="501772C0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Trata, o presente processo, de denúncia feita pelo Senhor </w:t>
      </w:r>
      <w:r w:rsidR="0038379D" w:rsidRPr="00990CDA">
        <w:rPr>
          <w:highlight w:val="black"/>
        </w:rPr>
        <w:t>XXXXXXXXXXXXXX</w:t>
      </w:r>
      <w:r w:rsidR="0038379D">
        <w:t xml:space="preserve"> </w:t>
      </w:r>
      <w:r w:rsidRPr="00E26316">
        <w:t xml:space="preserve">em desfavor do arquiteto e urbanista </w:t>
      </w:r>
      <w:r w:rsidR="0038379D" w:rsidRPr="00990CDA">
        <w:rPr>
          <w:highlight w:val="black"/>
        </w:rPr>
        <w:t>XXXXXXXXXXXXXX</w:t>
      </w:r>
      <w:r w:rsidRPr="00E26316">
        <w:t xml:space="preserve">, por suposto cometimento de falta </w:t>
      </w:r>
      <w:proofErr w:type="spellStart"/>
      <w:r w:rsidRPr="00E26316">
        <w:t>ético-disciplinar</w:t>
      </w:r>
      <w:proofErr w:type="spellEnd"/>
      <w:r w:rsidRPr="00E26316">
        <w:t xml:space="preserve"> referente à </w:t>
      </w:r>
      <w:proofErr w:type="spellStart"/>
      <w:r w:rsidRPr="00E26316">
        <w:t>prestação</w:t>
      </w:r>
      <w:proofErr w:type="spellEnd"/>
      <w:r w:rsidRPr="00E26316">
        <w:t xml:space="preserve"> de </w:t>
      </w:r>
      <w:proofErr w:type="spellStart"/>
      <w:r w:rsidRPr="00E26316">
        <w:t>serviços</w:t>
      </w:r>
      <w:proofErr w:type="spellEnd"/>
      <w:r w:rsidRPr="00E26316">
        <w:t xml:space="preserve"> de arquitetura e urbanismo e descumprimento contratual de projeto de </w:t>
      </w:r>
      <w:proofErr w:type="spellStart"/>
      <w:r w:rsidRPr="00E26316">
        <w:t>edificação</w:t>
      </w:r>
      <w:proofErr w:type="spellEnd"/>
      <w:r w:rsidRPr="00E26316">
        <w:t xml:space="preserve"> localizada na </w:t>
      </w:r>
      <w:r w:rsidR="0038379D" w:rsidRPr="00990CDA">
        <w:rPr>
          <w:highlight w:val="black"/>
        </w:rPr>
        <w:t>XXXXXXXXXXXXXX</w:t>
      </w:r>
      <w:r w:rsidR="0038379D">
        <w:t xml:space="preserve"> </w:t>
      </w:r>
      <w:bookmarkStart w:id="1" w:name="_GoBack"/>
      <w:bookmarkEnd w:id="1"/>
      <w:r w:rsidR="0038379D" w:rsidRPr="00990CDA">
        <w:rPr>
          <w:highlight w:val="black"/>
        </w:rPr>
        <w:t>XXXXXXXXXXX</w:t>
      </w:r>
      <w:r w:rsidRPr="00E26316">
        <w:t>, Distrito Federal;</w:t>
      </w:r>
    </w:p>
    <w:p w14:paraId="0A772D75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9179C66" w14:textId="23FDBD04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  <w:r w:rsidRPr="00E26316">
        <w:rPr>
          <w:bCs/>
        </w:rPr>
        <w:t>Considerando que o arquiteto e urbanista denunciado cometeu faltas tipificadas nos artigos 17 e 18, IX e X da Lei nº 12.378, de 2010, combinadas com os itens 3.2.11, 3.2.12 e 3.2.13 do Código de Ética e Disciplina do CAU/BR, considerando que o denunciado é reincidente e considerando que agiu com imprudência, negligência e dano material reversível, de acordo com o art. 72 da Resolução n.º 143 do CAU/BR;</w:t>
      </w:r>
    </w:p>
    <w:p w14:paraId="0B0C2F0D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</w:p>
    <w:p w14:paraId="3FE6D500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relato e voto do conselheiro relator, Ricardo Reis Meira;</w:t>
      </w:r>
    </w:p>
    <w:p w14:paraId="5A2A34AA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5DB0B4E9" w14:textId="49C07049" w:rsidR="009609CD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a Deliberação n.º 002/2023 - CED-CAU/DF</w:t>
      </w:r>
      <w:r>
        <w:t xml:space="preserve">, </w:t>
      </w:r>
      <w:r w:rsidRPr="00E26316">
        <w:t xml:space="preserve">que </w:t>
      </w:r>
      <w:r w:rsidRPr="00E26316">
        <w:rPr>
          <w:bCs/>
        </w:rPr>
        <w:t>aprovou o relato e voto do conselheiro relator pela aplicação da penalidade de SUSPENSÃO DO REGISTRO do profissional denunciado pelo período de 180 dias e MULTA no valor de sete anuidades</w:t>
      </w:r>
      <w:r w:rsidRPr="00E26316">
        <w:t>.</w:t>
      </w:r>
    </w:p>
    <w:p w14:paraId="5ECC799B" w14:textId="77777777" w:rsidR="00EB0E3E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2D4A6740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A67BC9F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8BBE659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7B809BDA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0FE7EAE4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F2AE77F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3BFFD598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0B1F59E" w14:textId="77777777" w:rsidR="00EF6DFC" w:rsidRPr="00E26316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512AFD0" w14:textId="77777777" w:rsidR="00C079CA" w:rsidRPr="00E26316" w:rsidRDefault="00F36EB3">
      <w:pPr>
        <w:rPr>
          <w:b/>
        </w:rPr>
      </w:pPr>
      <w:r w:rsidRPr="00E26316">
        <w:rPr>
          <w:b/>
        </w:rPr>
        <w:t>DELIBEROU:</w:t>
      </w:r>
    </w:p>
    <w:p w14:paraId="659CA01C" w14:textId="77777777" w:rsidR="003F3240" w:rsidRPr="00E26316" w:rsidRDefault="003F3240">
      <w:pPr>
        <w:rPr>
          <w:b/>
        </w:rPr>
      </w:pPr>
    </w:p>
    <w:p w14:paraId="04888A2C" w14:textId="633689B7" w:rsidR="005C6C97" w:rsidRPr="00E26316" w:rsidRDefault="005C6C97" w:rsidP="005C6C97">
      <w:r w:rsidRPr="00E26316">
        <w:t xml:space="preserve">1 – </w:t>
      </w:r>
      <w:r w:rsidR="00E26316" w:rsidRPr="00E26316">
        <w:t xml:space="preserve">Aprovar a Deliberação n.º 002/2023 - CED-CAU/DF, que </w:t>
      </w:r>
      <w:r w:rsidR="00E26316" w:rsidRPr="00E26316">
        <w:rPr>
          <w:bCs/>
        </w:rPr>
        <w:t>aprovou o relato e voto do conselheiro relator pela aplicação da penalidade de SUSPENSÃO DO REGISTRO do profissional denunciado pelo período de 180 dias e MULTA no valor de sete anuidades</w:t>
      </w:r>
      <w:r w:rsidR="009609CD" w:rsidRPr="00E26316">
        <w:t>.</w:t>
      </w:r>
    </w:p>
    <w:p w14:paraId="127FC8AC" w14:textId="3B107572" w:rsidR="00C079CA" w:rsidRPr="00E26316" w:rsidRDefault="00C079CA" w:rsidP="00E64510">
      <w:pPr>
        <w:rPr>
          <w:rFonts w:eastAsia="Verdana"/>
        </w:rPr>
      </w:pPr>
    </w:p>
    <w:p w14:paraId="4B422003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Esta deliberação entra em vigor nesta data. </w:t>
      </w:r>
    </w:p>
    <w:p w14:paraId="42D2EF67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 </w:t>
      </w:r>
    </w:p>
    <w:p w14:paraId="2D34D1FF" w14:textId="161B4B89" w:rsidR="00584C4D" w:rsidRPr="00E26316" w:rsidRDefault="00E26316" w:rsidP="00584C4D">
      <w:pPr>
        <w:autoSpaceDE w:val="0"/>
        <w:autoSpaceDN w:val="0"/>
        <w:adjustRightInd w:val="0"/>
        <w:rPr>
          <w:lang w:eastAsia="pt-BR"/>
        </w:rPr>
      </w:pPr>
      <w:r w:rsidRPr="00E26316">
        <w:rPr>
          <w:b/>
        </w:rPr>
        <w:t>Com 8 votos favoráveis</w:t>
      </w:r>
      <w:r w:rsidRPr="00E26316">
        <w:t xml:space="preserve"> dos conselheiros: Renata Seabra Resende Castro Corrêa (em titularidade), Giselle Moll Mascarenhas, Ricardo Reis Meira, </w:t>
      </w:r>
      <w:r w:rsidRPr="00E26316">
        <w:rPr>
          <w:bCs/>
        </w:rPr>
        <w:t>João Eduardo Martins Dantas, Luís Fernando Zeferino</w:t>
      </w:r>
      <w:r w:rsidRPr="00E26316">
        <w:t xml:space="preserve">, Pedro Roberto da Silva Neto, Mariana Roberti Bomtempo, Luiz Otávio Alves Rodrigues; </w:t>
      </w:r>
      <w:r w:rsidRPr="00E26316">
        <w:rPr>
          <w:bCs/>
        </w:rPr>
        <w:t xml:space="preserve">00 Voto Contrário, 00 Abstenção e </w:t>
      </w:r>
      <w:r w:rsidRPr="00E26316">
        <w:rPr>
          <w:b/>
          <w:bCs/>
        </w:rPr>
        <w:t>04 Ausências</w:t>
      </w:r>
      <w:r w:rsidRPr="00E26316">
        <w:rPr>
          <w:bCs/>
        </w:rPr>
        <w:t xml:space="preserve">, dos conselheiros Pedro de Almeida Grilo, Júlia Teixeira Fernandes, </w:t>
      </w:r>
      <w:r w:rsidRPr="00E26316">
        <w:t xml:space="preserve">Luiz Caio </w:t>
      </w:r>
      <w:proofErr w:type="spellStart"/>
      <w:r w:rsidRPr="00E26316">
        <w:t>Avila</w:t>
      </w:r>
      <w:proofErr w:type="spellEnd"/>
      <w:r w:rsidRPr="00E26316">
        <w:t xml:space="preserve"> Diniz e </w:t>
      </w:r>
      <w:r w:rsidRPr="00E26316">
        <w:rPr>
          <w:bCs/>
        </w:rPr>
        <w:t>Carlos Henrique Magalhães de Lima</w:t>
      </w:r>
      <w:r w:rsidR="002E7FBF" w:rsidRPr="00E26316">
        <w:rPr>
          <w:bCs/>
        </w:rPr>
        <w:t>.</w:t>
      </w:r>
    </w:p>
    <w:p w14:paraId="76D21FCE" w14:textId="77777777" w:rsidR="00723C27" w:rsidRPr="00E26316" w:rsidRDefault="00723C27" w:rsidP="00584C4D">
      <w:pPr>
        <w:autoSpaceDE w:val="0"/>
        <w:autoSpaceDN w:val="0"/>
        <w:adjustRightInd w:val="0"/>
        <w:rPr>
          <w:lang w:eastAsia="pt-BR"/>
        </w:rPr>
      </w:pPr>
    </w:p>
    <w:p w14:paraId="6D92B540" w14:textId="52CF75CC" w:rsidR="00C079CA" w:rsidRPr="00E26316" w:rsidRDefault="00584C4D" w:rsidP="00584C4D">
      <w:pPr>
        <w:ind w:left="-142"/>
        <w:jc w:val="center"/>
        <w:rPr>
          <w:rFonts w:eastAsia="Verdana"/>
        </w:rPr>
      </w:pPr>
      <w:r w:rsidRPr="00E26316">
        <w:rPr>
          <w:rFonts w:eastAsia="Verdana"/>
        </w:rPr>
        <w:t xml:space="preserve">Brasília/DF,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.</w:t>
      </w:r>
    </w:p>
    <w:p w14:paraId="13262C8C" w14:textId="1749DF34" w:rsidR="005C6C97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05B516F9" w14:textId="5558FC37" w:rsidR="0050401B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51D09E59" w14:textId="77777777" w:rsidR="0050401B" w:rsidRPr="00E26316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5341090D" w14:textId="77777777" w:rsidR="009609CD" w:rsidRPr="00E26316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0CCDCB5B" w14:textId="77777777" w:rsidR="00275CA4" w:rsidRPr="00E2631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6665845B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rPr>
          <w:b/>
        </w:rPr>
        <w:t xml:space="preserve">Mônica Andréa Blanco </w:t>
      </w:r>
      <w:r w:rsidRPr="00E26316">
        <w:t xml:space="preserve"> </w:t>
      </w:r>
    </w:p>
    <w:p w14:paraId="380B45F5" w14:textId="39716978" w:rsidR="00C079CA" w:rsidRPr="00E2631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t xml:space="preserve">Presidente do CAU/DF </w:t>
      </w:r>
    </w:p>
    <w:sectPr w:rsidR="00C079CA" w:rsidRPr="00E2631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E64B9" w14:textId="77777777" w:rsidR="007855B5" w:rsidRDefault="007855B5">
      <w:r>
        <w:separator/>
      </w:r>
    </w:p>
  </w:endnote>
  <w:endnote w:type="continuationSeparator" w:id="0">
    <w:p w14:paraId="086E743B" w14:textId="77777777" w:rsidR="007855B5" w:rsidRDefault="00785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B6DC3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B6DC3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128D6" w14:textId="77777777" w:rsidR="007855B5" w:rsidRDefault="007855B5">
      <w:r>
        <w:separator/>
      </w:r>
    </w:p>
  </w:footnote>
  <w:footnote w:type="continuationSeparator" w:id="0">
    <w:p w14:paraId="01CE831B" w14:textId="77777777" w:rsidR="007855B5" w:rsidRDefault="00785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228638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66C19"/>
    <w:rsid w:val="000B095B"/>
    <w:rsid w:val="00147847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79D"/>
    <w:rsid w:val="00383F30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5B5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D3CD0"/>
    <w:rsid w:val="00A13AF5"/>
    <w:rsid w:val="00A334C9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B6DC3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2023-04-06T14:38:00Z</cp:lastPrinted>
  <dcterms:created xsi:type="dcterms:W3CDTF">2023-04-06T14:38:00Z</dcterms:created>
  <dcterms:modified xsi:type="dcterms:W3CDTF">2023-04-06T14:39:00Z</dcterms:modified>
</cp:coreProperties>
</file>