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45DB88D7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6E5C99">
        <w:rPr>
          <w:rFonts w:ascii="Times New Roman" w:hAnsi="Times New Roman"/>
          <w:sz w:val="22"/>
          <w:szCs w:val="22"/>
        </w:rPr>
        <w:t>09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6E5C99">
        <w:rPr>
          <w:rFonts w:ascii="Times New Roman" w:hAnsi="Times New Roman"/>
          <w:sz w:val="22"/>
          <w:szCs w:val="22"/>
        </w:rPr>
        <w:t>fevereiro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B0902B7" w14:textId="5D3875A3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desfavor da Senhora </w:t>
      </w:r>
      <w:r w:rsidR="00DA066F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>
        <w:rPr>
          <w:rFonts w:ascii="Times New Roman" w:hAnsi="Times New Roman"/>
          <w:sz w:val="22"/>
          <w:szCs w:val="22"/>
        </w:rPr>
        <w:t>, CPF n.º</w:t>
      </w:r>
      <w:r w:rsidRPr="00D71E09">
        <w:rPr>
          <w:rFonts w:ascii="Times New Roman" w:hAnsi="Times New Roman"/>
          <w:sz w:val="22"/>
          <w:szCs w:val="22"/>
        </w:rPr>
        <w:t xml:space="preserve"> </w:t>
      </w:r>
      <w:r w:rsidR="00DA066F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Pr="00D71E09">
        <w:rPr>
          <w:rFonts w:ascii="Times New Roman" w:hAnsi="Times New Roman"/>
          <w:sz w:val="22"/>
          <w:szCs w:val="22"/>
        </w:rPr>
        <w:t>, po</w:t>
      </w:r>
      <w:r>
        <w:rPr>
          <w:rFonts w:ascii="Times New Roman" w:hAnsi="Times New Roman"/>
          <w:sz w:val="22"/>
          <w:szCs w:val="22"/>
        </w:rPr>
        <w:t>r exercício ilegal da profissão;</w:t>
      </w:r>
    </w:p>
    <w:p w14:paraId="30C5E6DF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1E373C59" w14:textId="3E0ADC10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os documentos juntados ao processo;</w:t>
      </w:r>
    </w:p>
    <w:p w14:paraId="4812F654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5B74636" w14:textId="05A89E19" w:rsidR="00D42662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nº. </w:t>
      </w:r>
      <w:r w:rsidR="00C700C7">
        <w:rPr>
          <w:rFonts w:ascii="Times New Roman" w:hAnsi="Times New Roman"/>
          <w:sz w:val="22"/>
          <w:szCs w:val="22"/>
        </w:rPr>
        <w:t>10001</w:t>
      </w:r>
      <w:r w:rsidR="00D71E09">
        <w:rPr>
          <w:rFonts w:ascii="Times New Roman" w:hAnsi="Times New Roman"/>
          <w:sz w:val="22"/>
          <w:szCs w:val="22"/>
        </w:rPr>
        <w:t>51322</w:t>
      </w:r>
      <w:r w:rsidR="00C700C7">
        <w:rPr>
          <w:rFonts w:ascii="Times New Roman" w:hAnsi="Times New Roman"/>
          <w:sz w:val="22"/>
          <w:szCs w:val="22"/>
        </w:rPr>
        <w:t>/2022;</w:t>
      </w:r>
    </w:p>
    <w:p w14:paraId="22B1F86C" w14:textId="77777777" w:rsidR="00D42662" w:rsidRPr="00D71E09" w:rsidRDefault="00D42662" w:rsidP="004B5EBC">
      <w:pPr>
        <w:jc w:val="both"/>
        <w:rPr>
          <w:rFonts w:ascii="Times New Roman" w:hAnsi="Times New Roman"/>
          <w:iCs/>
          <w:sz w:val="22"/>
          <w:szCs w:val="22"/>
        </w:rPr>
      </w:pPr>
    </w:p>
    <w:p w14:paraId="43E6F985" w14:textId="77C6BC6B" w:rsidR="00B700AB" w:rsidRDefault="00515920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Pr="00515920">
        <w:rPr>
          <w:rFonts w:ascii="Times New Roman" w:hAnsi="Times New Roman"/>
          <w:sz w:val="22"/>
          <w:szCs w:val="22"/>
        </w:rPr>
        <w:t xml:space="preserve"> </w:t>
      </w:r>
      <w:r w:rsidR="00C700C7">
        <w:rPr>
          <w:rFonts w:ascii="Times New Roman" w:hAnsi="Times New Roman"/>
          <w:sz w:val="22"/>
          <w:szCs w:val="22"/>
        </w:rPr>
        <w:t xml:space="preserve">que, apesar da </w:t>
      </w:r>
      <w:r w:rsidRPr="00515920">
        <w:rPr>
          <w:rFonts w:ascii="Times New Roman" w:hAnsi="Times New Roman"/>
          <w:sz w:val="22"/>
          <w:szCs w:val="22"/>
        </w:rPr>
        <w:t>defesa administrativa</w:t>
      </w:r>
      <w:r>
        <w:rPr>
          <w:rFonts w:ascii="Times New Roman" w:hAnsi="Times New Roman"/>
          <w:sz w:val="22"/>
          <w:szCs w:val="22"/>
        </w:rPr>
        <w:t xml:space="preserve"> apresentada pela </w:t>
      </w:r>
      <w:r w:rsidR="00C700C7">
        <w:rPr>
          <w:rFonts w:ascii="Times New Roman" w:hAnsi="Times New Roman"/>
          <w:sz w:val="22"/>
          <w:szCs w:val="22"/>
        </w:rPr>
        <w:t xml:space="preserve">empresa </w:t>
      </w:r>
      <w:r>
        <w:rPr>
          <w:rFonts w:ascii="Times New Roman" w:hAnsi="Times New Roman"/>
          <w:sz w:val="22"/>
          <w:szCs w:val="22"/>
        </w:rPr>
        <w:t>denunciada</w:t>
      </w:r>
      <w:r w:rsidR="00C700C7">
        <w:rPr>
          <w:rFonts w:ascii="Times New Roman" w:hAnsi="Times New Roman"/>
          <w:sz w:val="22"/>
          <w:szCs w:val="22"/>
        </w:rPr>
        <w:t xml:space="preserve">, </w:t>
      </w:r>
      <w:r w:rsidR="00C700C7" w:rsidRPr="00515920">
        <w:rPr>
          <w:rFonts w:ascii="Times New Roman" w:hAnsi="Times New Roman"/>
          <w:sz w:val="22"/>
          <w:szCs w:val="22"/>
        </w:rPr>
        <w:t>não houve regularização da situação que ensejou a lavratura da Notificação Preve</w:t>
      </w:r>
      <w:r w:rsidR="00C700C7">
        <w:rPr>
          <w:rFonts w:ascii="Times New Roman" w:hAnsi="Times New Roman"/>
          <w:sz w:val="22"/>
          <w:szCs w:val="22"/>
        </w:rPr>
        <w:t xml:space="preserve">ntiva, então, lavrou-se </w:t>
      </w:r>
      <w:r w:rsidRPr="00515920">
        <w:rPr>
          <w:rFonts w:ascii="Times New Roman" w:hAnsi="Times New Roman"/>
          <w:sz w:val="22"/>
          <w:szCs w:val="22"/>
        </w:rPr>
        <w:t>o Auto de Infração n.</w:t>
      </w:r>
      <w:r>
        <w:rPr>
          <w:rFonts w:ascii="Times New Roman" w:hAnsi="Times New Roman"/>
          <w:sz w:val="22"/>
          <w:szCs w:val="22"/>
        </w:rPr>
        <w:t>º</w:t>
      </w:r>
      <w:r w:rsidRPr="00515920">
        <w:rPr>
          <w:rFonts w:ascii="Times New Roman" w:hAnsi="Times New Roman"/>
          <w:sz w:val="22"/>
          <w:szCs w:val="22"/>
        </w:rPr>
        <w:t xml:space="preserve"> </w:t>
      </w:r>
      <w:r w:rsidR="00D71E09">
        <w:rPr>
          <w:rFonts w:ascii="Times New Roman" w:hAnsi="Times New Roman"/>
          <w:sz w:val="22"/>
          <w:szCs w:val="22"/>
        </w:rPr>
        <w:t>1000151322</w:t>
      </w:r>
      <w:r w:rsidR="00C700C7">
        <w:rPr>
          <w:rFonts w:ascii="Times New Roman" w:hAnsi="Times New Roman"/>
          <w:sz w:val="22"/>
          <w:szCs w:val="22"/>
        </w:rPr>
        <w:t>/2022;</w:t>
      </w:r>
    </w:p>
    <w:p w14:paraId="5F2462C5" w14:textId="77777777" w:rsidR="00515920" w:rsidRDefault="00515920" w:rsidP="004B5EBC">
      <w:pPr>
        <w:jc w:val="both"/>
        <w:rPr>
          <w:rFonts w:ascii="Times New Roman" w:hAnsi="Times New Roman"/>
          <w:sz w:val="22"/>
          <w:szCs w:val="22"/>
        </w:rPr>
      </w:pPr>
    </w:p>
    <w:p w14:paraId="731B50B6" w14:textId="2DC3F122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  <w:r w:rsidRPr="000A2D3E">
        <w:rPr>
          <w:rFonts w:ascii="Times New Roman" w:hAnsi="Times New Roman"/>
          <w:iCs/>
          <w:sz w:val="22"/>
          <w:szCs w:val="22"/>
        </w:rPr>
        <w:t>Considerando, que na defesa administrativa ap</w:t>
      </w:r>
      <w:r>
        <w:rPr>
          <w:rFonts w:ascii="Times New Roman" w:hAnsi="Times New Roman"/>
          <w:iCs/>
          <w:sz w:val="22"/>
          <w:szCs w:val="22"/>
        </w:rPr>
        <w:t>resentada, o procurador legal da denunciada</w:t>
      </w:r>
      <w:r w:rsidRPr="000A2D3E">
        <w:rPr>
          <w:rFonts w:ascii="Times New Roman" w:hAnsi="Times New Roman"/>
          <w:iCs/>
          <w:sz w:val="22"/>
          <w:szCs w:val="22"/>
        </w:rPr>
        <w:t xml:space="preserve">, embora tenha argumentado que </w:t>
      </w:r>
      <w:r w:rsidR="00E465FE">
        <w:rPr>
          <w:rFonts w:ascii="Times New Roman" w:hAnsi="Times New Roman"/>
          <w:sz w:val="22"/>
          <w:szCs w:val="22"/>
        </w:rPr>
        <w:t>“no que di</w:t>
      </w:r>
      <w:r w:rsidRPr="000A2D3E">
        <w:rPr>
          <w:rFonts w:ascii="Times New Roman" w:hAnsi="Times New Roman"/>
          <w:sz w:val="22"/>
          <w:szCs w:val="22"/>
        </w:rPr>
        <w:t xml:space="preserve">z respeito a senhora </w:t>
      </w:r>
      <w:r w:rsidR="00DA066F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Pr="000A2D3E">
        <w:rPr>
          <w:rFonts w:ascii="Times New Roman" w:hAnsi="Times New Roman"/>
          <w:sz w:val="22"/>
          <w:szCs w:val="22"/>
        </w:rPr>
        <w:t>, além de atuar como sócia, também realiza atividades para funcionamento da empresa, sendo responsável pela criação de layout de to</w:t>
      </w:r>
      <w:r>
        <w:rPr>
          <w:rFonts w:ascii="Times New Roman" w:hAnsi="Times New Roman"/>
          <w:sz w:val="22"/>
          <w:szCs w:val="22"/>
        </w:rPr>
        <w:t xml:space="preserve">dos os móveis </w:t>
      </w:r>
      <w:proofErr w:type="gramStart"/>
      <w:r>
        <w:rPr>
          <w:rFonts w:ascii="Times New Roman" w:hAnsi="Times New Roman"/>
          <w:sz w:val="22"/>
          <w:szCs w:val="22"/>
        </w:rPr>
        <w:t>planejados.</w:t>
      </w:r>
      <w:bookmarkStart w:id="0" w:name="_GoBack"/>
      <w:bookmarkEnd w:id="0"/>
      <w:r w:rsidRPr="000A2D3E">
        <w:rPr>
          <w:rFonts w:ascii="Times New Roman" w:hAnsi="Times New Roman"/>
          <w:sz w:val="22"/>
          <w:szCs w:val="22"/>
        </w:rPr>
        <w:t>”</w:t>
      </w:r>
      <w:proofErr w:type="gramEnd"/>
      <w:r w:rsidRPr="000A2D3E">
        <w:rPr>
          <w:rFonts w:ascii="Times New Roman" w:hAnsi="Times New Roman"/>
          <w:sz w:val="22"/>
          <w:szCs w:val="22"/>
        </w:rPr>
        <w:t>, não forneceu elementos de prova que pudessem afastar a acusação e tampouco comprovou as alegações apresentadas</w:t>
      </w:r>
      <w:r>
        <w:rPr>
          <w:rFonts w:ascii="Times New Roman" w:hAnsi="Times New Roman"/>
          <w:sz w:val="22"/>
          <w:szCs w:val="22"/>
        </w:rPr>
        <w:t>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65BF3741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Luiz Caio </w:t>
      </w:r>
      <w:r w:rsidR="006E5C99">
        <w:rPr>
          <w:rFonts w:ascii="Times New Roman" w:hAnsi="Times New Roman"/>
          <w:sz w:val="22"/>
          <w:szCs w:val="22"/>
        </w:rPr>
        <w:t>Ávila</w:t>
      </w:r>
      <w:r w:rsidR="000A2D3E">
        <w:rPr>
          <w:rFonts w:ascii="Times New Roman" w:hAnsi="Times New Roman"/>
          <w:sz w:val="22"/>
          <w:szCs w:val="22"/>
        </w:rPr>
        <w:t xml:space="preserve"> Diniz;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1D038FB" w14:textId="0FFAE90E" w:rsidR="00D42662" w:rsidRPr="00D42662" w:rsidRDefault="00515920" w:rsidP="0051592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1 </w:t>
      </w:r>
      <w:r w:rsidR="00D71E09">
        <w:rPr>
          <w:rFonts w:ascii="Times New Roman" w:eastAsia="Verdana" w:hAnsi="Times New Roman"/>
          <w:bCs/>
          <w:sz w:val="22"/>
          <w:szCs w:val="22"/>
        </w:rPr>
        <w:t>–</w:t>
      </w:r>
      <w:r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0A2D3E" w:rsidRPr="000A2D3E">
        <w:rPr>
          <w:rFonts w:ascii="Times New Roman" w:eastAsia="Verdana" w:hAnsi="Times New Roman"/>
          <w:bCs/>
          <w:sz w:val="22"/>
          <w:szCs w:val="22"/>
        </w:rPr>
        <w:t>Aprovar o relato e o voto do conselheiro relator pela MANUTENÇÃO DO AUTO DE INFRAÇÃO N.º 1000151322/2022, E APLICAÇÃO DA MULTA RESPECTIVA, NO VALOR MÍNIMO, nos termos da Lei nº 12.378/2010 e Resolução nº 22/2012.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C0B9334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17390622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6E5C99">
        <w:rPr>
          <w:rFonts w:ascii="Times New Roman" w:eastAsia="Verdana" w:hAnsi="Times New Roman"/>
          <w:sz w:val="22"/>
          <w:szCs w:val="22"/>
        </w:rPr>
        <w:t>09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6E5C99">
        <w:rPr>
          <w:rFonts w:ascii="Times New Roman" w:eastAsia="Verdana" w:hAnsi="Times New Roman"/>
          <w:sz w:val="22"/>
          <w:szCs w:val="22"/>
        </w:rPr>
        <w:t xml:space="preserve">fevereiro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0F42C8" w14:textId="77777777" w:rsidR="00B77962" w:rsidRDefault="00B77962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649153C7" w:rsidR="005B7F00" w:rsidRPr="00BE02F4" w:rsidRDefault="006E5C99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1A015CC" w:rsidR="005B7F00" w:rsidRPr="00BE02F4" w:rsidRDefault="006E5C99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8B1C2B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6E5C99">
              <w:rPr>
                <w:rFonts w:ascii="Times New Roman" w:hAnsi="Times New Roman"/>
                <w:sz w:val="22"/>
                <w:szCs w:val="22"/>
              </w:rPr>
              <w:t>09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6E5C99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54471285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71E09"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  <w:p w14:paraId="16343499" w14:textId="240AFE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6E5C9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241EEF" w14:textId="77777777" w:rsidR="004707CA" w:rsidRDefault="004707CA" w:rsidP="00EE4FDD">
      <w:r>
        <w:separator/>
      </w:r>
    </w:p>
  </w:endnote>
  <w:endnote w:type="continuationSeparator" w:id="0">
    <w:p w14:paraId="664FD56C" w14:textId="77777777" w:rsidR="004707CA" w:rsidRDefault="004707C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DA066F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DA066F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04F746" w14:textId="77777777" w:rsidR="004707CA" w:rsidRDefault="004707CA" w:rsidP="00EE4FDD">
      <w:r>
        <w:separator/>
      </w:r>
    </w:p>
  </w:footnote>
  <w:footnote w:type="continuationSeparator" w:id="0">
    <w:p w14:paraId="6EBA80E8" w14:textId="77777777" w:rsidR="004707CA" w:rsidRDefault="004707C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4707CA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3pt" o:ole="">
          <v:imagedata r:id="rId1" o:title=""/>
        </v:shape>
        <o:OLEObject Type="Embed" ProgID="CorelDraw.Graphic.16" ShapeID="_x0000_i1025" DrawAspect="Content" ObjectID="_1744714601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5"/>
      <w:gridCol w:w="6485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2192616B" w:rsidR="00171D93" w:rsidRPr="00892D04" w:rsidRDefault="00FA1CEC" w:rsidP="009F3BFA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9F3BFA">
            <w:rPr>
              <w:rFonts w:ascii="Times New Roman" w:hAnsi="Times New Roman"/>
              <w:bCs/>
              <w:sz w:val="22"/>
              <w:szCs w:val="22"/>
            </w:rPr>
            <w:t>1515478/2022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4D92C729" w:rsidR="00BC3B36" w:rsidRPr="006563E8" w:rsidRDefault="00DA066F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07024FA1" w:rsidR="00BC3B36" w:rsidRPr="00986306" w:rsidRDefault="00D71E09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EXERCÍCIO ILEGAL DA PROFISSÃO</w:t>
          </w:r>
          <w:r w:rsidR="000C2965">
            <w:rPr>
              <w:rFonts w:ascii="Times New Roman" w:hAnsi="Times New Roman"/>
              <w:sz w:val="22"/>
              <w:szCs w:val="22"/>
            </w:rPr>
            <w:t xml:space="preserve"> 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15DD78C9" w:rsidR="00BC3B36" w:rsidRPr="00892D04" w:rsidRDefault="00A64C23" w:rsidP="006E5C99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6E5C99">
            <w:rPr>
              <w:rFonts w:ascii="Times New Roman" w:hAnsi="Times New Roman"/>
              <w:b/>
              <w:sz w:val="22"/>
              <w:szCs w:val="22"/>
            </w:rPr>
            <w:t>12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4707CA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7CA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066F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CB755-6C25-4A4B-A53E-FC11A7FE4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2</Pages>
  <Words>391</Words>
  <Characters>2116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119</cp:revision>
  <cp:lastPrinted>2023-02-09T16:48:00Z</cp:lastPrinted>
  <dcterms:created xsi:type="dcterms:W3CDTF">2020-11-12T18:59:00Z</dcterms:created>
  <dcterms:modified xsi:type="dcterms:W3CDTF">2023-05-04T17:09:00Z</dcterms:modified>
</cp:coreProperties>
</file>