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E513A" w14:textId="10F3F73A" w:rsidR="00D60AF1" w:rsidRDefault="00D60AF1">
      <w:pPr>
        <w:pStyle w:val="LO-normal1"/>
        <w:widowControl w:val="0"/>
        <w:spacing w:line="276" w:lineRule="auto"/>
        <w:jc w:val="left"/>
      </w:pPr>
    </w:p>
    <w:p w14:paraId="5F7F0791" w14:textId="2F91F917" w:rsidR="00D60AF1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</w:pPr>
      <w:r>
        <w:t xml:space="preserve">SÚMULA DA </w:t>
      </w:r>
      <w:r w:rsidR="001144D1">
        <w:t>1</w:t>
      </w:r>
      <w: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525"/>
        <w:gridCol w:w="2696"/>
      </w:tblGrid>
      <w:tr w:rsidR="007A4233" w14:paraId="1AABB472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2244D085" w:rsidR="007A4233" w:rsidRPr="00036DC2" w:rsidRDefault="002639E7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>17</w:t>
            </w:r>
            <w:r w:rsidR="007A4233" w:rsidRPr="00036DC2">
              <w:t xml:space="preserve"> de </w:t>
            </w:r>
            <w:r>
              <w:t>fevereiro</w:t>
            </w:r>
            <w:r w:rsidR="007A4233" w:rsidRPr="00036DC2">
              <w:t xml:space="preserve"> de 202</w:t>
            </w:r>
            <w:r>
              <w:t>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</w:pPr>
            <w:r>
              <w:rPr>
                <w:b/>
              </w:rPr>
              <w:t>HORÁRIO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36A22677" w:rsidR="007A4233" w:rsidRPr="00036DC2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</w:pPr>
            <w:r w:rsidRPr="00036DC2">
              <w:t xml:space="preserve">12h30 às </w:t>
            </w:r>
            <w:r w:rsidR="008A4AC5">
              <w:t>13</w:t>
            </w:r>
            <w:r w:rsidRPr="00036DC2">
              <w:t>h</w:t>
            </w:r>
            <w:r w:rsidR="002639E7">
              <w:t>3</w:t>
            </w:r>
            <w:r w:rsidR="008A4AC5">
              <w:t>0</w:t>
            </w:r>
          </w:p>
        </w:tc>
      </w:tr>
      <w:tr w:rsidR="007A4233" w14:paraId="008DBE95" w14:textId="77777777" w:rsidTr="00922BB4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</w:rPr>
              <w:t>LOCAL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77777777" w:rsidR="007A4233" w:rsidRPr="008F4833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>Videoconferência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036DC2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/>
                <w:bCs/>
              </w:rPr>
            </w:pPr>
            <w:r w:rsidRPr="00036DC2">
              <w:rPr>
                <w:b/>
              </w:rPr>
              <w:t>REPRESENTAÇÃO</w:t>
            </w:r>
          </w:p>
        </w:tc>
      </w:tr>
      <w:tr w:rsidR="007A4233" w14:paraId="4BDFF007" w14:textId="77777777" w:rsidTr="00922BB4">
        <w:trPr>
          <w:trHeight w:val="240"/>
        </w:trPr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D9D9D9"/>
            <w:vAlign w:val="center"/>
          </w:tcPr>
          <w:p w14:paraId="58D51805" w14:textId="77777777" w:rsidR="007A4233" w:rsidRPr="00036DC2" w:rsidRDefault="007A4233" w:rsidP="00922BB4">
            <w:pPr>
              <w:pStyle w:val="LO-normal1"/>
              <w:widowControl w:val="0"/>
              <w:spacing w:line="276" w:lineRule="auto"/>
              <w:jc w:val="left"/>
            </w:pPr>
            <w:r w:rsidRPr="00036DC2">
              <w:rPr>
                <w:b/>
              </w:rPr>
              <w:t>PARTICIPANTES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75302" w14:textId="74385C63" w:rsidR="007A4233" w:rsidRPr="008F4833" w:rsidRDefault="005D1698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 w:rsidRPr="00254DE5">
              <w:t>Lúcia Helena</w:t>
            </w:r>
            <w:r>
              <w:t xml:space="preserve"> Ferreira Moura (Coord)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834D6" w14:textId="7D5786D5" w:rsidR="007A4233" w:rsidRPr="008F4833" w:rsidRDefault="005D1698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</w:pPr>
            <w:r w:rsidRPr="000063D7">
              <w:t>ABAP/DF</w:t>
            </w:r>
          </w:p>
        </w:tc>
      </w:tr>
      <w:tr w:rsidR="005D1698" w14:paraId="3AF86549" w14:textId="77777777" w:rsidTr="00922BB4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D9D9D9"/>
            <w:vAlign w:val="center"/>
          </w:tcPr>
          <w:p w14:paraId="5BC7663E" w14:textId="77777777" w:rsidR="005D1698" w:rsidRPr="00036DC2" w:rsidRDefault="005D1698" w:rsidP="00922BB4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AA3DCB" w14:textId="323A38F5" w:rsidR="005D1698" w:rsidRDefault="005D1698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>Luciana Jobim Navarro (Coord. Adjunta)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147B3" w14:textId="42A24AAD" w:rsidR="005D1698" w:rsidRPr="008F4833" w:rsidRDefault="005D1698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</w:pPr>
            <w:r>
              <w:t>Arquitetos-DF</w:t>
            </w:r>
          </w:p>
        </w:tc>
      </w:tr>
      <w:tr w:rsidR="007A4233" w14:paraId="5F37E095" w14:textId="77777777" w:rsidTr="00922BB4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2C3B5F5" w14:textId="77777777" w:rsidR="007A4233" w:rsidRDefault="007A4233" w:rsidP="00922BB4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85820" w14:textId="318A7625" w:rsidR="007A4233" w:rsidRPr="00DC6E24" w:rsidRDefault="005D1698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color w:val="FF0000"/>
              </w:rPr>
            </w:pPr>
            <w:r>
              <w:t>Juliette</w:t>
            </w:r>
            <w:r w:rsidRPr="008F4833">
              <w:t xml:space="preserve"> </w:t>
            </w:r>
            <w:r>
              <w:t>Anna Fanny Lenoir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993CC" w14:textId="11AB413D" w:rsidR="007A4233" w:rsidRPr="008F4833" w:rsidRDefault="005D1698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  <w:rPr>
                <w:color w:val="FF0000"/>
              </w:rPr>
            </w:pPr>
            <w:r w:rsidRPr="008F4833">
              <w:t>IAB</w:t>
            </w:r>
            <w:r>
              <w:t>-</w:t>
            </w:r>
            <w:r w:rsidRPr="008F4833">
              <w:t>DF</w:t>
            </w:r>
          </w:p>
        </w:tc>
      </w:tr>
      <w:tr w:rsidR="007A4233" w14:paraId="2903491D" w14:textId="77777777" w:rsidTr="00922BB4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7DAFAE69" w14:textId="77777777" w:rsidR="007A4233" w:rsidRDefault="007A4233" w:rsidP="00922BB4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C2DCC4" w14:textId="573578E5" w:rsidR="007A4233" w:rsidRPr="008F4833" w:rsidRDefault="005D1698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 w:rsidRPr="007A4233">
              <w:t>Antônio Rodrigues da Silva Filho (Joe)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C3753" w14:textId="32DA473E" w:rsidR="007A4233" w:rsidRPr="008F4833" w:rsidRDefault="005D1698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>ABEA</w:t>
            </w:r>
          </w:p>
        </w:tc>
      </w:tr>
      <w:tr w:rsidR="007A4233" w14:paraId="4810195C" w14:textId="77777777" w:rsidTr="00922BB4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7E18AED4" w14:textId="77777777" w:rsidR="007A4233" w:rsidRDefault="007A4233" w:rsidP="00922BB4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7FE4B" w14:textId="267D5387" w:rsidR="007A4233" w:rsidRPr="008F4833" w:rsidRDefault="005D1698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 w:rsidRPr="008F4833">
              <w:t>Ana de Paula Fonseca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33FB7" w14:textId="02E58619" w:rsidR="007A4233" w:rsidRPr="008F4833" w:rsidRDefault="005D1698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 w:rsidRPr="008F4833">
              <w:t>A</w:t>
            </w:r>
            <w:r>
              <w:t>Ea</w:t>
            </w:r>
            <w:r w:rsidRPr="008F4833">
              <w:t>rq/DF</w:t>
            </w:r>
          </w:p>
        </w:tc>
      </w:tr>
      <w:tr w:rsidR="007A4233" w14:paraId="601C600D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036DC2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 w:rsidRPr="00036DC2">
              <w:rPr>
                <w:b/>
              </w:rPr>
              <w:t>SECRETARIADO</w:t>
            </w: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77777777" w:rsidR="007A4233" w:rsidRDefault="007A4233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Phellipe Marccelo Macedo Rodrigues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77777777" w:rsidR="007A4233" w:rsidRDefault="007A4233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>Secretário do Colegiado</w:t>
            </w:r>
          </w:p>
        </w:tc>
      </w:tr>
    </w:tbl>
    <w:p w14:paraId="2FF33C76" w14:textId="77777777" w:rsidR="00D60AF1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Default="00E144B8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Verificação do quórum</w:t>
            </w:r>
          </w:p>
        </w:tc>
      </w:tr>
      <w:tr w:rsidR="00D60AF1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Default="00E144B8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CE27EE3" w14:textId="77777777" w:rsidR="00711E20" w:rsidRPr="005D1698" w:rsidRDefault="00711E20" w:rsidP="00711E20">
            <w:pPr>
              <w:pStyle w:val="LO-normal1"/>
              <w:widowControl w:val="0"/>
            </w:pPr>
            <w:r w:rsidRPr="005D1698">
              <w:t xml:space="preserve">Houve quórum necessário para realização da reunião. Os seguintes membros não foram representados na reunião: </w:t>
            </w:r>
          </w:p>
          <w:p w14:paraId="662A9ECD" w14:textId="77777777" w:rsidR="00711E20" w:rsidRPr="005D1698" w:rsidRDefault="00711E20" w:rsidP="00711E20">
            <w:pPr>
              <w:pStyle w:val="LO-normal1"/>
              <w:widowControl w:val="0"/>
            </w:pPr>
          </w:p>
          <w:p w14:paraId="6AC924F5" w14:textId="4E95590F" w:rsidR="00D60AF1" w:rsidRDefault="005D1698" w:rsidP="00711E20">
            <w:pPr>
              <w:pStyle w:val="LO-normal1"/>
              <w:widowControl w:val="0"/>
            </w:pPr>
            <w:r w:rsidRPr="005D1698">
              <w:t xml:space="preserve">Conselho de Arquitetura e Urbanismo do Distrito Federal – CAU/DF, </w:t>
            </w:r>
            <w:r w:rsidR="00711E20" w:rsidRPr="005D1698">
              <w:t>Comissão de Ensino e Formação - CEF-CAU/DF</w:t>
            </w:r>
            <w:r w:rsidRPr="005D1698">
              <w:t>, Comissão de Exercício Profissional – CEP-CAU/DF</w:t>
            </w:r>
            <w:r w:rsidR="007A4233" w:rsidRPr="005D1698">
              <w:t xml:space="preserve"> </w:t>
            </w:r>
            <w:r w:rsidR="00036DC2" w:rsidRPr="005D1698">
              <w:t xml:space="preserve">e </w:t>
            </w:r>
            <w:r w:rsidRPr="005D1698">
              <w:t>Federação Nacional dos Estudantes de Arquitetura - FeNEA</w:t>
            </w:r>
            <w:r w:rsidR="00036DC2" w:rsidRPr="005D1698">
              <w:t>;</w:t>
            </w:r>
          </w:p>
        </w:tc>
      </w:tr>
    </w:tbl>
    <w:p w14:paraId="0EC7397D" w14:textId="77777777" w:rsidR="00D60AF1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Default="00E144B8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Leitura e aprovação da pauta</w:t>
            </w:r>
          </w:p>
        </w:tc>
      </w:tr>
      <w:tr w:rsidR="00D60AF1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Default="00E144B8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78B2F71" w14:textId="0DCD2EB6" w:rsidR="00CC4451" w:rsidRPr="004231CC" w:rsidRDefault="00E144B8">
            <w:pPr>
              <w:pStyle w:val="LO-normal1"/>
              <w:widowControl w:val="0"/>
            </w:pPr>
            <w:r w:rsidRPr="004231CC">
              <w:t xml:space="preserve">A pauta foi lida e aprovada </w:t>
            </w:r>
            <w:r w:rsidR="00655AE6" w:rsidRPr="004231CC">
              <w:t>com as seguintes alterações:</w:t>
            </w:r>
          </w:p>
          <w:p w14:paraId="00CB0F83" w14:textId="4CB19343" w:rsidR="00EA5946" w:rsidRPr="00CF50F0" w:rsidRDefault="00EA5946" w:rsidP="001D7918">
            <w:pPr>
              <w:pStyle w:val="LO-normal1"/>
              <w:widowControl w:val="0"/>
              <w:rPr>
                <w:rFonts w:eastAsia="Calibri"/>
                <w:bCs/>
                <w:color w:val="FF0000"/>
                <w:u w:val="single"/>
              </w:rPr>
            </w:pPr>
          </w:p>
          <w:p w14:paraId="1A5CEF57" w14:textId="38369437" w:rsidR="00EA5946" w:rsidRPr="007A4233" w:rsidRDefault="007A4233">
            <w:pPr>
              <w:pStyle w:val="LO-normal1"/>
              <w:widowControl w:val="0"/>
              <w:rPr>
                <w:b/>
                <w:bCs/>
                <w:color w:val="000000" w:themeColor="text1"/>
                <w:u w:val="single"/>
              </w:rPr>
            </w:pPr>
            <w:r w:rsidRPr="007A4233">
              <w:rPr>
                <w:color w:val="000000" w:themeColor="text1"/>
                <w:u w:val="single"/>
              </w:rPr>
              <w:t>Inclusão</w:t>
            </w:r>
            <w:r w:rsidR="001D7918" w:rsidRPr="007A4233">
              <w:rPr>
                <w:color w:val="000000" w:themeColor="text1"/>
                <w:u w:val="single"/>
              </w:rPr>
              <w:t>:</w:t>
            </w:r>
          </w:p>
          <w:p w14:paraId="73CC61BE" w14:textId="7E1F203B" w:rsidR="001D7918" w:rsidRPr="00EA5946" w:rsidRDefault="001D7918" w:rsidP="007A4233">
            <w:pPr>
              <w:pStyle w:val="LO-normal1"/>
              <w:widowControl w:val="0"/>
              <w:rPr>
                <w:u w:val="single"/>
              </w:rPr>
            </w:pPr>
            <w:r w:rsidRPr="007A4233">
              <w:rPr>
                <w:color w:val="000000" w:themeColor="text1"/>
              </w:rPr>
              <w:t xml:space="preserve">Item </w:t>
            </w:r>
            <w:r w:rsidR="007B557A">
              <w:rPr>
                <w:b/>
                <w:bCs/>
                <w:color w:val="000000" w:themeColor="text1"/>
              </w:rPr>
              <w:t>4</w:t>
            </w:r>
            <w:r w:rsidRPr="007A4233">
              <w:rPr>
                <w:color w:val="000000" w:themeColor="text1"/>
              </w:rPr>
              <w:t xml:space="preserve"> </w:t>
            </w:r>
            <w:r w:rsidR="007A4233" w:rsidRPr="007A4233">
              <w:rPr>
                <w:color w:val="000000" w:themeColor="text1"/>
              </w:rPr>
              <w:t>–</w:t>
            </w:r>
            <w:r w:rsidRPr="007A4233">
              <w:rPr>
                <w:color w:val="000000" w:themeColor="text1"/>
              </w:rPr>
              <w:t xml:space="preserve"> </w:t>
            </w:r>
            <w:r w:rsidR="007B557A">
              <w:rPr>
                <w:color w:val="000000" w:themeColor="text1"/>
              </w:rPr>
              <w:t>Áreas verdes do Plano Piloto.</w:t>
            </w:r>
          </w:p>
        </w:tc>
      </w:tr>
    </w:tbl>
    <w:p w14:paraId="5155D870" w14:textId="7D61742E" w:rsidR="00D60AF1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55AE6" w14:paraId="28AE81D8" w14:textId="77777777" w:rsidTr="00134AB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28CA54E" w14:textId="4EC0E16E" w:rsidR="00655AE6" w:rsidRPr="005B2FDC" w:rsidRDefault="007B557A" w:rsidP="00134AB6">
            <w:pPr>
              <w:pStyle w:val="LO-normal1"/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bCs/>
                <w:color w:val="000000" w:themeColor="text1"/>
                <w:lang w:eastAsia="pt-BR"/>
              </w:rPr>
              <w:t>Eleição do coordenador e coordenador adjunto do CEAU</w:t>
            </w:r>
          </w:p>
        </w:tc>
      </w:tr>
      <w:tr w:rsidR="00655AE6" w14:paraId="396FAD87" w14:textId="77777777" w:rsidTr="00134AB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9B81382" w14:textId="77777777" w:rsidR="00655AE6" w:rsidRPr="005B2FDC" w:rsidRDefault="00655AE6" w:rsidP="00134AB6">
            <w:pPr>
              <w:pStyle w:val="LO-normal1"/>
              <w:widowControl w:val="0"/>
              <w:spacing w:line="276" w:lineRule="auto"/>
              <w:jc w:val="left"/>
              <w:rPr>
                <w:color w:val="000000" w:themeColor="text1"/>
              </w:rPr>
            </w:pPr>
            <w:r w:rsidRPr="005B2FDC">
              <w:rPr>
                <w:b/>
                <w:color w:val="000000" w:themeColor="text1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5D14C7A" w14:textId="62A01278" w:rsidR="00655AE6" w:rsidRPr="005B2FDC" w:rsidRDefault="0026002C" w:rsidP="00134AB6">
            <w:pPr>
              <w:pStyle w:val="LO-normal1"/>
              <w:widowContro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Considerando o Regimento Interno do </w:t>
            </w:r>
            <w:r w:rsidRPr="005D1698">
              <w:t>Conselho de Arquitetura e Urbanismo do Distrito Federal – CAU/DF</w:t>
            </w:r>
            <w:r>
              <w:t>, que determina que a coordenação do CEAU/DF será determinada na primeira reunião ordinária de cada exercício, por sistema de rodízio, os membros do CEAU/DF elegeram a</w:t>
            </w:r>
            <w:r>
              <w:rPr>
                <w:color w:val="000000" w:themeColor="text1"/>
              </w:rPr>
              <w:t xml:space="preserve"> representante da </w:t>
            </w:r>
            <w:r w:rsidR="007B557A">
              <w:rPr>
                <w:color w:val="000000" w:themeColor="text1"/>
              </w:rPr>
              <w:t>A</w:t>
            </w:r>
            <w:r>
              <w:rPr>
                <w:color w:val="000000" w:themeColor="text1"/>
              </w:rPr>
              <w:t>ssociação Brasileira de Arquitetos Paisagistas – A</w:t>
            </w:r>
            <w:r w:rsidR="007B557A">
              <w:rPr>
                <w:color w:val="000000" w:themeColor="text1"/>
              </w:rPr>
              <w:t>BAP</w:t>
            </w:r>
            <w:r>
              <w:rPr>
                <w:color w:val="000000" w:themeColor="text1"/>
              </w:rPr>
              <w:t xml:space="preserve"> – Lúcia </w:t>
            </w:r>
            <w:r w:rsidRPr="00254DE5">
              <w:t>Helena</w:t>
            </w:r>
            <w:r>
              <w:t xml:space="preserve"> Ferreira Moura</w:t>
            </w:r>
            <w:r w:rsidR="007B557A">
              <w:rPr>
                <w:color w:val="000000" w:themeColor="text1"/>
              </w:rPr>
              <w:t xml:space="preserve"> e</w:t>
            </w:r>
            <w:r>
              <w:rPr>
                <w:color w:val="000000" w:themeColor="text1"/>
              </w:rPr>
              <w:t xml:space="preserve"> a representante do Sindicato dos Arquitetos do Distrito Federal </w:t>
            </w:r>
            <w:r w:rsidR="0057230C">
              <w:rPr>
                <w:color w:val="000000" w:themeColor="text1"/>
              </w:rPr>
              <w:t>–</w:t>
            </w:r>
            <w:r>
              <w:rPr>
                <w:color w:val="000000" w:themeColor="text1"/>
              </w:rPr>
              <w:t xml:space="preserve"> Arquitetos</w:t>
            </w:r>
            <w:r w:rsidR="006C3693">
              <w:rPr>
                <w:color w:val="000000" w:themeColor="text1"/>
              </w:rPr>
              <w:t>-DF</w:t>
            </w:r>
            <w:r w:rsidR="0057230C">
              <w:rPr>
                <w:color w:val="000000" w:themeColor="text1"/>
              </w:rPr>
              <w:t xml:space="preserve"> – Luciana Jobim Navarro como coordenadora e coordenadora adjunta respectivamente.</w:t>
            </w:r>
          </w:p>
        </w:tc>
      </w:tr>
    </w:tbl>
    <w:p w14:paraId="00E1D59F" w14:textId="05E54424" w:rsidR="00CF50F0" w:rsidRDefault="00CF50F0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CF50F0" w14:paraId="754947B0" w14:textId="77777777" w:rsidTr="00F80980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FBA9DEC" w14:textId="59D950D6" w:rsidR="00CF50F0" w:rsidRDefault="007B557A" w:rsidP="00F80980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Áreas verdes do Plano Piloto</w:t>
            </w:r>
          </w:p>
        </w:tc>
      </w:tr>
      <w:tr w:rsidR="00CF50F0" w14:paraId="318BF99B" w14:textId="77777777" w:rsidTr="00F80980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7502CCB" w14:textId="77777777" w:rsidR="00CF50F0" w:rsidRDefault="00CF50F0" w:rsidP="00F80980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D312FA" w14:textId="02C17BF7" w:rsidR="00CF50F0" w:rsidRDefault="007B6126" w:rsidP="003A7E48">
            <w:pPr>
              <w:pStyle w:val="LO-normal1"/>
              <w:widowControl w:val="0"/>
            </w:pPr>
            <w:r>
              <w:t>Os membros do CEAU retomando o debate da última reunião de 2021, discutiram acerca do uso, ocupação e preservação de áreas verdes no Plano Piloto. A representante dos Arquitetos-DF, Luciana Jobim Navarro, comunicou que faz parte do Grupo de Trabalho responsável pelo desenvolvimento do P</w:t>
            </w:r>
            <w:r w:rsidRPr="002639E7">
              <w:t>lano de Preservação do Conjunto Urbanístico de Brasília</w:t>
            </w:r>
            <w:r>
              <w:t xml:space="preserve"> - PPCUB</w:t>
            </w:r>
            <w:r w:rsidRPr="002639E7">
              <w:t xml:space="preserve">, que se constitui um sítio urbano </w:t>
            </w:r>
            <w:r w:rsidRPr="00825D88">
              <w:t>tombado como patrimônio mundial pela Unesco e</w:t>
            </w:r>
            <w:r>
              <w:t>,</w:t>
            </w:r>
            <w:r w:rsidRPr="00825D88">
              <w:t xml:space="preserve"> em nível federal</w:t>
            </w:r>
            <w:r>
              <w:t>,</w:t>
            </w:r>
            <w:r w:rsidRPr="00825D88">
              <w:t xml:space="preserve"> pelo IPHAN</w:t>
            </w:r>
            <w:r>
              <w:t xml:space="preserve">. A representante dos Arquitetos-DF destacou que o grupo </w:t>
            </w:r>
            <w:r>
              <w:lastRenderedPageBreak/>
              <w:t xml:space="preserve">tem a intenção de receber contribuições das entidades quando da fase de audiência pública. Os representantes da ABEA, </w:t>
            </w:r>
            <w:r w:rsidRPr="007A4233">
              <w:t>Antônio Rodrigues da Silva Filho (Joe)</w:t>
            </w:r>
            <w:r>
              <w:t xml:space="preserve">, e da ABAP, Lúcia Helena Ferreira Moura trouxeram importantes definições acerca do assunto. Foram destacados, além do papel ornamental das áreas verdes, os demais papéis e dimensões não percebidos/reconhecidos pela maior parte da população, que ressaltam a importância dessas áreas como, de fato, parte da composição do meio urbano de Brasília, ou seja, faz parte da identidade da Cidade. Foram abordadas outras funções dessas áreas, como a absorção das águas pluviais, cultivo de hortas, regulação da umidade e etc. Os representantes concluíram que é preciso definir com mais clareza o papel dessas áreas para a população em geral e regularizar suas possíveis funções para que as características da Cidade não se percam, mas que continuem vivas. Os membros do CEAU/DF decidiram formar um Grupo de Trabalho afim de levantar pontos fundamentais acerca do tema para levá-los e forma de minuta ao grupo de desenvolvimento do PPCUB. </w:t>
            </w:r>
            <w:r w:rsidRPr="00825D88">
              <w:t>Aderiram a compor o grupo os seguintes membros: Lúcia Helena Ferreira Moura (ABAP/DF), Joe (ABEA) e Juliette Anna Fanny Lenoir – IAB-DF, que se reunirão assim que tiverem acesso aos documentos. Outros interessados de fora do CEAU/DF serão convidados a participar.</w:t>
            </w:r>
          </w:p>
        </w:tc>
      </w:tr>
    </w:tbl>
    <w:p w14:paraId="10B29584" w14:textId="77777777" w:rsidR="00AC36F5" w:rsidRDefault="00AC36F5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1771B3" w14:paraId="141317FF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07945A93" w:rsidR="001771B3" w:rsidRDefault="001771B3" w:rsidP="00CC0BFB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Assuntos Gerais</w:t>
            </w:r>
          </w:p>
        </w:tc>
      </w:tr>
      <w:tr w:rsidR="001771B3" w14:paraId="7ED2FD23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Default="001771B3" w:rsidP="00CC0BFB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6FDFB6C2" w:rsidR="00811A7B" w:rsidRDefault="00D145A7" w:rsidP="00CC0BFB">
            <w:pPr>
              <w:pStyle w:val="LO-normal1"/>
              <w:widowControl w:val="0"/>
            </w:pPr>
            <w:r>
              <w:t>A representante do IAB-DF, Juliette</w:t>
            </w:r>
            <w:r w:rsidRPr="008F4833">
              <w:t xml:space="preserve"> </w:t>
            </w:r>
            <w:r>
              <w:t>Anna Fanny Lenoir, sugeriu que na próxima reunião do CEAU/DF, os membros possam apresentar suas respectivas entidades representadas. Os membro do CEAU/DF concordaram e decidiu-se por incluir este ponto na pauta da p</w:t>
            </w:r>
            <w:r w:rsidR="00C751E2">
              <w:t>róxima reunião</w:t>
            </w:r>
            <w:r>
              <w:t>.</w:t>
            </w:r>
          </w:p>
        </w:tc>
      </w:tr>
    </w:tbl>
    <w:p w14:paraId="4FE726EC" w14:textId="77777777" w:rsidR="0045233E" w:rsidRDefault="0045233E" w:rsidP="0045233E">
      <w:pPr>
        <w:pStyle w:val="LO-normal1"/>
        <w:widowControl w:val="0"/>
        <w:spacing w:line="324" w:lineRule="auto"/>
        <w:jc w:val="center"/>
        <w:rPr>
          <w:b/>
        </w:rPr>
      </w:pPr>
    </w:p>
    <w:p w14:paraId="0EAFCD50" w14:textId="22F29913" w:rsidR="00D60AF1" w:rsidRDefault="0045233E" w:rsidP="0045233E">
      <w:pPr>
        <w:pStyle w:val="LO-normal1"/>
        <w:widowControl w:val="0"/>
        <w:spacing w:line="324" w:lineRule="auto"/>
        <w:jc w:val="center"/>
        <w:rPr>
          <w:b/>
          <w:highlight w:val="white"/>
        </w:rPr>
      </w:pPr>
      <w:r>
        <w:t xml:space="preserve">Considerando a conjuntura epidemiológica e reuniões deliberativas virtuais decorrentes, </w:t>
      </w:r>
      <w:r>
        <w:rPr>
          <w:b/>
          <w:bCs/>
        </w:rPr>
        <w:t>atesto a veracidade e a autenticidade das informações prestadas</w:t>
      </w:r>
    </w:p>
    <w:p w14:paraId="3995B711" w14:textId="3F9CD8EC" w:rsidR="0045233E" w:rsidRDefault="00E144B8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617531FF" w14:textId="77777777" w:rsidR="00D60AF1" w:rsidRDefault="00E144B8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680BDB60" w14:textId="77777777" w:rsidR="00D60AF1" w:rsidRDefault="00D60AF1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</w:p>
    <w:p w14:paraId="48A3327D" w14:textId="70AAA8F3" w:rsidR="009A35D3" w:rsidRDefault="00C751E2">
      <w:pPr>
        <w:pStyle w:val="LO-normal1"/>
        <w:widowControl w:val="0"/>
        <w:shd w:val="clear" w:color="auto" w:fill="FFFFFF"/>
        <w:spacing w:line="324" w:lineRule="auto"/>
        <w:jc w:val="center"/>
        <w:rPr>
          <w:b/>
          <w:highlight w:val="white"/>
        </w:rPr>
      </w:pPr>
      <w:r>
        <w:rPr>
          <w:b/>
          <w:highlight w:val="white"/>
        </w:rPr>
        <w:t>LÚCIA HELENA FERREIRA MOURA</w:t>
      </w:r>
    </w:p>
    <w:p w14:paraId="59FAEEB9" w14:textId="5E206D4F" w:rsidR="00D60AF1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b/>
          <w:highlight w:val="white"/>
        </w:rPr>
      </w:pPr>
      <w:r>
        <w:rPr>
          <w:highlight w:val="white"/>
        </w:rPr>
        <w:t>Coordenador</w:t>
      </w:r>
      <w:r w:rsidR="00C751E2">
        <w:rPr>
          <w:highlight w:val="white"/>
        </w:rPr>
        <w:t>a</w:t>
      </w:r>
      <w:r>
        <w:rPr>
          <w:highlight w:val="white"/>
        </w:rPr>
        <w:t xml:space="preserve"> do CEAU/DF</w:t>
      </w:r>
    </w:p>
    <w:p w14:paraId="0AA5194F" w14:textId="77777777" w:rsidR="00D60AF1" w:rsidRDefault="00E144B8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4B0BC4FC" w14:textId="0563F3D0" w:rsidR="00D60AF1" w:rsidRDefault="00E144B8">
      <w:pPr>
        <w:pStyle w:val="LO-normal1"/>
        <w:widowControl w:val="0"/>
        <w:shd w:val="clear" w:color="auto" w:fill="FFFFFF"/>
        <w:spacing w:line="324" w:lineRule="auto"/>
        <w:jc w:val="center"/>
        <w:rPr>
          <w:b/>
          <w:highlight w:val="white"/>
        </w:rPr>
      </w:pPr>
      <w:r>
        <w:rPr>
          <w:highlight w:val="white"/>
        </w:rPr>
        <w:t xml:space="preserve"> </w:t>
      </w:r>
    </w:p>
    <w:sectPr w:rsidR="00D60AF1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14EAA" w14:textId="77777777" w:rsidR="00A337DB" w:rsidRDefault="00A337DB">
      <w:r>
        <w:separator/>
      </w:r>
    </w:p>
  </w:endnote>
  <w:endnote w:type="continuationSeparator" w:id="0">
    <w:p w14:paraId="3E4554E1" w14:textId="77777777" w:rsidR="00A337DB" w:rsidRDefault="00A33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7EB3F" w14:textId="77777777" w:rsidR="00D60AF1" w:rsidRDefault="00E144B8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noProof/>
        <w:lang w:eastAsia="pt-BR" w:bidi="ar-SA"/>
      </w:rPr>
      <mc:AlternateContent>
        <mc:Choice Requires="wps">
          <w:drawing>
            <wp:anchor distT="0" distB="0" distL="0" distR="0" simplePos="0" relativeHeight="3" behindDoc="1" locked="0" layoutInCell="0" allowOverlap="1" wp14:anchorId="38C6E2C4" wp14:editId="40F643AF">
              <wp:simplePos x="0" y="0"/>
              <wp:positionH relativeFrom="column">
                <wp:posOffset>-15240</wp:posOffset>
              </wp:positionH>
              <wp:positionV relativeFrom="paragraph">
                <wp:posOffset>-81915</wp:posOffset>
              </wp:positionV>
              <wp:extent cx="5735955" cy="20955"/>
              <wp:effectExtent l="0" t="0" r="0" b="0"/>
              <wp:wrapNone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5735160" cy="2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7DA0DC1B" id="Figura1" o:spid="_x0000_s1026" style="position:absolute;margin-left:-1.2pt;margin-top:-6.45pt;width:451.65pt;height:1.65pt;rotation:180;flip:x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" o:allowincell="f" path="m,l21600,21600e" filled="f" strokecolor="#1c3942" strokeweight="1.5pt">
              <v:path arrowok="t"/>
            </v:shape>
          </w:pict>
        </mc:Fallback>
      </mc:AlternateConten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fldChar w:fldCharType="begin"/>
    </w:r>
    <w:r>
      <w:instrText>PAGE</w:instrText>
    </w:r>
    <w:r>
      <w:fldChar w:fldCharType="separate"/>
    </w:r>
    <w:r w:rsidR="003A7E48">
      <w:rPr>
        <w:noProof/>
      </w:rPr>
      <w:t>1</w:t>
    </w:r>
    <w: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fldChar w:fldCharType="begin"/>
    </w:r>
    <w:r>
      <w:instrText>NUMPAGES</w:instrText>
    </w:r>
    <w:r>
      <w:fldChar w:fldCharType="separate"/>
    </w:r>
    <w:r w:rsidR="003A7E48">
      <w:rPr>
        <w:noProof/>
      </w:rPr>
      <w:t>2</w:t>
    </w:r>
    <w:r>
      <w:fldChar w:fldCharType="end"/>
    </w:r>
  </w:p>
  <w:p w14:paraId="02A8C5D5" w14:textId="77777777" w:rsidR="00D60AF1" w:rsidRDefault="00D60AF1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1FBA1CD3" w14:textId="77777777" w:rsidR="00D60AF1" w:rsidRDefault="00E144B8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41F09715" w14:textId="77777777" w:rsidR="00D60AF1" w:rsidRDefault="00E144B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E687E" w14:textId="77777777" w:rsidR="00A337DB" w:rsidRDefault="00A337DB">
      <w:r>
        <w:separator/>
      </w:r>
    </w:p>
  </w:footnote>
  <w:footnote w:type="continuationSeparator" w:id="0">
    <w:p w14:paraId="60E0B167" w14:textId="77777777" w:rsidR="00A337DB" w:rsidRDefault="00A337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8E399" w14:textId="77777777" w:rsidR="00D60AF1" w:rsidRDefault="00D60AF1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D60AF1" w:rsidRDefault="00D60AF1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D60AF1" w:rsidRDefault="00E144B8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object w:dxaOrig="10451" w:dyaOrig="990" w14:anchorId="0C51CA34">
        <v:shape id="ole_rId1" o:spid="_x0000_i1025" style="width:451pt;height:42.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19399282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21672583">
    <w:abstractNumId w:val="0"/>
  </w:num>
  <w:num w:numId="2" w16cid:durableId="4988894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AF1"/>
    <w:rsid w:val="00001387"/>
    <w:rsid w:val="0000470B"/>
    <w:rsid w:val="000063D7"/>
    <w:rsid w:val="00036DC2"/>
    <w:rsid w:val="00065C96"/>
    <w:rsid w:val="000C3D18"/>
    <w:rsid w:val="001144D1"/>
    <w:rsid w:val="001771B3"/>
    <w:rsid w:val="001B1FC9"/>
    <w:rsid w:val="001C2649"/>
    <w:rsid w:val="001C4881"/>
    <w:rsid w:val="001D7918"/>
    <w:rsid w:val="0020292C"/>
    <w:rsid w:val="00215CB3"/>
    <w:rsid w:val="00217626"/>
    <w:rsid w:val="00254DE5"/>
    <w:rsid w:val="00257859"/>
    <w:rsid w:val="0026002C"/>
    <w:rsid w:val="002639E7"/>
    <w:rsid w:val="002A55E0"/>
    <w:rsid w:val="002C49D7"/>
    <w:rsid w:val="002E2CE7"/>
    <w:rsid w:val="002E6CFF"/>
    <w:rsid w:val="00350640"/>
    <w:rsid w:val="00357732"/>
    <w:rsid w:val="003A7E48"/>
    <w:rsid w:val="003B7D87"/>
    <w:rsid w:val="00411089"/>
    <w:rsid w:val="004231CC"/>
    <w:rsid w:val="004302C9"/>
    <w:rsid w:val="00443A23"/>
    <w:rsid w:val="0045233E"/>
    <w:rsid w:val="004610E3"/>
    <w:rsid w:val="00466DEF"/>
    <w:rsid w:val="004A2C2E"/>
    <w:rsid w:val="004D2375"/>
    <w:rsid w:val="004E4509"/>
    <w:rsid w:val="0051003B"/>
    <w:rsid w:val="00542DC6"/>
    <w:rsid w:val="0057230C"/>
    <w:rsid w:val="005B2FDC"/>
    <w:rsid w:val="005D1698"/>
    <w:rsid w:val="00655AE6"/>
    <w:rsid w:val="0066152B"/>
    <w:rsid w:val="0068772C"/>
    <w:rsid w:val="006A5109"/>
    <w:rsid w:val="006B081E"/>
    <w:rsid w:val="006C3693"/>
    <w:rsid w:val="006F7944"/>
    <w:rsid w:val="00700F56"/>
    <w:rsid w:val="00704C5C"/>
    <w:rsid w:val="00711E20"/>
    <w:rsid w:val="00770954"/>
    <w:rsid w:val="00791E12"/>
    <w:rsid w:val="007A4233"/>
    <w:rsid w:val="007B557A"/>
    <w:rsid w:val="007B6126"/>
    <w:rsid w:val="00811A7B"/>
    <w:rsid w:val="00821810"/>
    <w:rsid w:val="00823A05"/>
    <w:rsid w:val="00825D88"/>
    <w:rsid w:val="00843930"/>
    <w:rsid w:val="008A4AC5"/>
    <w:rsid w:val="008F4833"/>
    <w:rsid w:val="00901923"/>
    <w:rsid w:val="00975C10"/>
    <w:rsid w:val="00987B5F"/>
    <w:rsid w:val="009A35D3"/>
    <w:rsid w:val="00A337DB"/>
    <w:rsid w:val="00A43A70"/>
    <w:rsid w:val="00A962BB"/>
    <w:rsid w:val="00AC36F5"/>
    <w:rsid w:val="00B02F13"/>
    <w:rsid w:val="00B10648"/>
    <w:rsid w:val="00B31039"/>
    <w:rsid w:val="00B55B31"/>
    <w:rsid w:val="00B83B7B"/>
    <w:rsid w:val="00BB1138"/>
    <w:rsid w:val="00BC545A"/>
    <w:rsid w:val="00BC7D91"/>
    <w:rsid w:val="00C751E2"/>
    <w:rsid w:val="00C8142E"/>
    <w:rsid w:val="00C94FA3"/>
    <w:rsid w:val="00CA00B7"/>
    <w:rsid w:val="00CA6BDB"/>
    <w:rsid w:val="00CC4451"/>
    <w:rsid w:val="00CC647D"/>
    <w:rsid w:val="00CF50F0"/>
    <w:rsid w:val="00D145A7"/>
    <w:rsid w:val="00D52037"/>
    <w:rsid w:val="00D56E00"/>
    <w:rsid w:val="00D60AF1"/>
    <w:rsid w:val="00D96A7C"/>
    <w:rsid w:val="00DA292C"/>
    <w:rsid w:val="00DA5433"/>
    <w:rsid w:val="00DB2076"/>
    <w:rsid w:val="00DC6E24"/>
    <w:rsid w:val="00DE7C6F"/>
    <w:rsid w:val="00DF7C5F"/>
    <w:rsid w:val="00E03A51"/>
    <w:rsid w:val="00E144B8"/>
    <w:rsid w:val="00E41F5E"/>
    <w:rsid w:val="00E43BC0"/>
    <w:rsid w:val="00E914AC"/>
    <w:rsid w:val="00EA5946"/>
    <w:rsid w:val="00EB18AC"/>
    <w:rsid w:val="00ED1A65"/>
    <w:rsid w:val="00EE04DE"/>
    <w:rsid w:val="00F457FE"/>
    <w:rsid w:val="00F52DF5"/>
    <w:rsid w:val="00FC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623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5</cp:revision>
  <dcterms:created xsi:type="dcterms:W3CDTF">2022-05-19T14:51:00Z</dcterms:created>
  <dcterms:modified xsi:type="dcterms:W3CDTF">2022-07-15T17:08:00Z</dcterms:modified>
  <dc:language>pt-BR</dc:language>
</cp:coreProperties>
</file>