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3FFD9B" w14:textId="77777777" w:rsidR="005E2D97" w:rsidRDefault="005E2D97"/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43"/>
        <w:gridCol w:w="7166"/>
      </w:tblGrid>
      <w:tr w:rsidR="00C079CA" w:rsidRPr="005C6C97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5C6C97" w:rsidRDefault="00F36EB3">
            <w:pPr>
              <w:pStyle w:val="Ttulo2"/>
              <w:rPr>
                <w:b w:val="0"/>
                <w:sz w:val="22"/>
                <w:szCs w:val="22"/>
              </w:rPr>
            </w:pPr>
            <w:r w:rsidRPr="005C6C97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20B9706E" w:rsidR="00C079CA" w:rsidRPr="005C6C97" w:rsidRDefault="005C6C97" w:rsidP="005C6C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2"/>
                <w:szCs w:val="22"/>
              </w:rPr>
            </w:pPr>
            <w:r w:rsidRPr="005C6C97">
              <w:rPr>
                <w:color w:val="000000"/>
                <w:sz w:val="22"/>
                <w:szCs w:val="22"/>
              </w:rPr>
              <w:t xml:space="preserve">PROTOCOLO </w:t>
            </w:r>
            <w:r w:rsidRPr="005C6C97">
              <w:rPr>
                <w:sz w:val="22"/>
                <w:szCs w:val="22"/>
              </w:rPr>
              <w:t xml:space="preserve">SICCAU N.º </w:t>
            </w:r>
            <w:r w:rsidR="0050401B" w:rsidRPr="0050401B">
              <w:rPr>
                <w:sz w:val="22"/>
                <w:szCs w:val="22"/>
              </w:rPr>
              <w:t>1206675/2020</w:t>
            </w:r>
          </w:p>
        </w:tc>
      </w:tr>
      <w:tr w:rsidR="00C079CA" w:rsidRPr="005C6C97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5C6C97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 w:rsidRPr="005C6C97"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03ADD5C4" w:rsidR="00C079CA" w:rsidRPr="005C6C97" w:rsidRDefault="00641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641260">
              <w:rPr>
                <w:sz w:val="22"/>
                <w:szCs w:val="22"/>
                <w:highlight w:val="black"/>
                <w:lang w:eastAsia="pt-BR"/>
              </w:rPr>
              <w:t>XXXXXXXXXXXXXXXXXXX</w:t>
            </w:r>
          </w:p>
        </w:tc>
      </w:tr>
      <w:tr w:rsidR="00C079CA" w:rsidRPr="005C6C97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5C6C97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5C6C97"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2AF441E9" w:rsidR="00C079CA" w:rsidRPr="005C6C97" w:rsidRDefault="00631790" w:rsidP="00EB0E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2"/>
                <w:szCs w:val="22"/>
                <w:highlight w:val="white"/>
              </w:rPr>
            </w:pPr>
            <w:r>
              <w:rPr>
                <w:bCs/>
                <w:sz w:val="22"/>
                <w:szCs w:val="22"/>
              </w:rPr>
              <w:t>SUPOSTO COMETIMENTO DE FALTA ÉTICO-DISCIPLINAR</w:t>
            </w:r>
          </w:p>
        </w:tc>
      </w:tr>
    </w:tbl>
    <w:p w14:paraId="2A242D29" w14:textId="77777777" w:rsidR="00C079CA" w:rsidRPr="005C6C97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5C6C97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654225C4" w:rsidR="00C079CA" w:rsidRPr="005C6C97" w:rsidRDefault="00F36EB3" w:rsidP="00DF4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5C6C97">
              <w:rPr>
                <w:b/>
                <w:color w:val="000000"/>
                <w:sz w:val="22"/>
                <w:szCs w:val="22"/>
              </w:rPr>
              <w:t>DELIBERAÇÃO PLENÁRIA DP</w:t>
            </w:r>
            <w:r w:rsidR="002E7FBF" w:rsidRPr="005C6C97">
              <w:rPr>
                <w:b/>
                <w:color w:val="000000"/>
                <w:sz w:val="22"/>
                <w:szCs w:val="22"/>
              </w:rPr>
              <w:t>O</w:t>
            </w:r>
            <w:r w:rsidRPr="005C6C97">
              <w:rPr>
                <w:b/>
                <w:color w:val="000000"/>
                <w:sz w:val="22"/>
                <w:szCs w:val="22"/>
              </w:rPr>
              <w:t>DF Nº 0</w:t>
            </w:r>
            <w:r w:rsidR="0050401B">
              <w:rPr>
                <w:b/>
                <w:color w:val="000000"/>
                <w:sz w:val="22"/>
                <w:szCs w:val="22"/>
              </w:rPr>
              <w:t>508</w:t>
            </w:r>
            <w:r w:rsidRPr="005C6C97">
              <w:rPr>
                <w:b/>
                <w:color w:val="000000"/>
                <w:sz w:val="22"/>
                <w:szCs w:val="22"/>
              </w:rPr>
              <w:t>/20</w:t>
            </w:r>
            <w:r w:rsidR="008F6927" w:rsidRPr="005C6C97">
              <w:rPr>
                <w:b/>
                <w:sz w:val="22"/>
                <w:szCs w:val="22"/>
              </w:rPr>
              <w:t>2</w:t>
            </w:r>
            <w:r w:rsidR="00DF743F" w:rsidRPr="005C6C97">
              <w:rPr>
                <w:b/>
                <w:sz w:val="22"/>
                <w:szCs w:val="22"/>
              </w:rPr>
              <w:t>3</w:t>
            </w:r>
          </w:p>
        </w:tc>
      </w:tr>
    </w:tbl>
    <w:p w14:paraId="7F3B8F4A" w14:textId="77777777" w:rsidR="00C079CA" w:rsidRPr="005C6C97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 w:rsidRPr="005C6C97">
        <w:rPr>
          <w:color w:val="000000"/>
          <w:sz w:val="22"/>
          <w:szCs w:val="22"/>
        </w:rPr>
        <w:tab/>
      </w:r>
      <w:r w:rsidRPr="005C6C97">
        <w:rPr>
          <w:color w:val="000000"/>
          <w:sz w:val="22"/>
          <w:szCs w:val="22"/>
        </w:rPr>
        <w:tab/>
      </w:r>
    </w:p>
    <w:p w14:paraId="758B08E3" w14:textId="77777777" w:rsidR="005C6C97" w:rsidRPr="005C6C97" w:rsidRDefault="005C6C97" w:rsidP="005C6C97">
      <w:pPr>
        <w:tabs>
          <w:tab w:val="center" w:pos="4253"/>
          <w:tab w:val="right" w:pos="8640"/>
        </w:tabs>
        <w:ind w:left="4253"/>
        <w:rPr>
          <w:sz w:val="20"/>
          <w:szCs w:val="20"/>
        </w:rPr>
      </w:pPr>
      <w:r w:rsidRPr="005C6C97">
        <w:rPr>
          <w:bCs/>
          <w:sz w:val="20"/>
          <w:szCs w:val="20"/>
        </w:rPr>
        <w:t xml:space="preserve">Aprova a Deliberação da CED que aprovou o relatório e o voto fundamentado </w:t>
      </w:r>
      <w:bookmarkStart w:id="0" w:name="_Hlk115886219"/>
      <w:r w:rsidRPr="005C6C97">
        <w:rPr>
          <w:bCs/>
          <w:sz w:val="20"/>
          <w:szCs w:val="20"/>
        </w:rPr>
        <w:t>do conselheiro relator</w:t>
      </w:r>
      <w:bookmarkEnd w:id="0"/>
      <w:r w:rsidRPr="005C6C97">
        <w:rPr>
          <w:sz w:val="20"/>
          <w:szCs w:val="20"/>
        </w:rPr>
        <w:t>.</w:t>
      </w:r>
    </w:p>
    <w:p w14:paraId="1382B755" w14:textId="77777777" w:rsidR="00C079CA" w:rsidRPr="005C6C97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14:paraId="100499BE" w14:textId="061A32A9" w:rsidR="00330ED8" w:rsidRPr="005C6C97" w:rsidRDefault="00330ED8" w:rsidP="00330ED8">
      <w:pPr>
        <w:rPr>
          <w:rFonts w:eastAsia="Verdana"/>
          <w:sz w:val="22"/>
          <w:szCs w:val="22"/>
        </w:rPr>
      </w:pPr>
      <w:r w:rsidRPr="005C6C97">
        <w:rPr>
          <w:rFonts w:eastAsia="Verdana"/>
          <w:sz w:val="22"/>
          <w:szCs w:val="22"/>
        </w:rPr>
        <w:t>O PLENÁRIO DO CONSELHO DE ARQUITETURA E URBANISMO DO DISTRITO FEDERAL - CAU/DF, no uso das competências que lhe confere o Regimento Interno do CAU/DF, e reunido ordinariamente</w:t>
      </w:r>
      <w:r w:rsidR="005E2D97" w:rsidRPr="005C6C97">
        <w:rPr>
          <w:rFonts w:eastAsia="Verdana"/>
          <w:sz w:val="22"/>
          <w:szCs w:val="22"/>
        </w:rPr>
        <w:t xml:space="preserve"> de maneira online por videoconferência</w:t>
      </w:r>
      <w:r w:rsidRPr="005C6C97">
        <w:rPr>
          <w:rFonts w:eastAsia="Verdana"/>
          <w:sz w:val="22"/>
          <w:szCs w:val="22"/>
        </w:rPr>
        <w:t xml:space="preserve">, no dia </w:t>
      </w:r>
      <w:r w:rsidR="004A220C" w:rsidRPr="005C6C97">
        <w:rPr>
          <w:rFonts w:eastAsia="Verdana"/>
          <w:sz w:val="22"/>
          <w:szCs w:val="22"/>
        </w:rPr>
        <w:t>27</w:t>
      </w:r>
      <w:r w:rsidRPr="005C6C97">
        <w:rPr>
          <w:rFonts w:eastAsia="Verdana"/>
          <w:sz w:val="22"/>
          <w:szCs w:val="22"/>
        </w:rPr>
        <w:t xml:space="preserve"> de</w:t>
      </w:r>
      <w:r w:rsidR="008F6927" w:rsidRPr="005C6C97">
        <w:rPr>
          <w:rFonts w:eastAsia="Verdana"/>
          <w:sz w:val="22"/>
          <w:szCs w:val="22"/>
        </w:rPr>
        <w:t xml:space="preserve"> </w:t>
      </w:r>
      <w:r w:rsidR="004A220C" w:rsidRPr="005C6C97">
        <w:rPr>
          <w:rFonts w:eastAsia="Verdana"/>
          <w:sz w:val="22"/>
          <w:szCs w:val="22"/>
        </w:rPr>
        <w:t>fever</w:t>
      </w:r>
      <w:r w:rsidR="00DF743F" w:rsidRPr="005C6C97">
        <w:rPr>
          <w:rFonts w:eastAsia="Verdana"/>
          <w:sz w:val="22"/>
          <w:szCs w:val="22"/>
        </w:rPr>
        <w:t>eir</w:t>
      </w:r>
      <w:r w:rsidR="00C85E21" w:rsidRPr="005C6C97">
        <w:rPr>
          <w:rFonts w:eastAsia="Verdana"/>
          <w:sz w:val="22"/>
          <w:szCs w:val="22"/>
        </w:rPr>
        <w:t>o</w:t>
      </w:r>
      <w:r w:rsidR="008F6927" w:rsidRPr="005C6C97">
        <w:rPr>
          <w:rFonts w:eastAsia="Verdana"/>
          <w:sz w:val="22"/>
          <w:szCs w:val="22"/>
        </w:rPr>
        <w:t xml:space="preserve"> de 202</w:t>
      </w:r>
      <w:r w:rsidR="00DF743F" w:rsidRPr="005C6C97">
        <w:rPr>
          <w:rFonts w:eastAsia="Verdana"/>
          <w:sz w:val="22"/>
          <w:szCs w:val="22"/>
        </w:rPr>
        <w:t>3</w:t>
      </w:r>
      <w:r w:rsidRPr="005C6C97">
        <w:rPr>
          <w:rFonts w:eastAsia="Verdana"/>
          <w:sz w:val="22"/>
          <w:szCs w:val="22"/>
        </w:rPr>
        <w:t>, após análise do assunto em epígrafe, e</w:t>
      </w:r>
    </w:p>
    <w:p w14:paraId="57DD45D2" w14:textId="77777777" w:rsidR="00EB0E3E" w:rsidRPr="005C6C97" w:rsidRDefault="00EB0E3E" w:rsidP="00330ED8">
      <w:pPr>
        <w:rPr>
          <w:rFonts w:eastAsia="Verdana"/>
          <w:sz w:val="22"/>
          <w:szCs w:val="22"/>
        </w:rPr>
      </w:pPr>
    </w:p>
    <w:p w14:paraId="01877395" w14:textId="77777777" w:rsidR="005C6C97" w:rsidRPr="005C6C97" w:rsidRDefault="005C6C97" w:rsidP="005C6C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5C6C97">
        <w:rPr>
          <w:sz w:val="22"/>
          <w:szCs w:val="22"/>
        </w:rPr>
        <w:t>Considerando o artigo 29, inciso LXIV, do Regimento Interno do CAU/DF, que dispõe como competência do Plenário do CAU/DF: “</w:t>
      </w:r>
      <w:r w:rsidRPr="005C6C97">
        <w:rPr>
          <w:i/>
          <w:sz w:val="22"/>
          <w:szCs w:val="22"/>
        </w:rPr>
        <w:t>apreciar e deliberar sobre julgamento, em primeira instância, de processos de infração ético-disciplinares, na forma dos atos normativos do CAU/BR”;</w:t>
      </w:r>
    </w:p>
    <w:p w14:paraId="4469BCD9" w14:textId="77777777" w:rsidR="005C6C97" w:rsidRPr="005C6C97" w:rsidRDefault="005C6C97" w:rsidP="005C6C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24527201" w14:textId="5DDBACFB" w:rsidR="0050401B" w:rsidRDefault="0050401B" w:rsidP="0050401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50401B">
        <w:rPr>
          <w:sz w:val="22"/>
          <w:szCs w:val="22"/>
        </w:rPr>
        <w:t>Trata, o presente processo, de denúncia feita pelo</w:t>
      </w:r>
      <w:r>
        <w:rPr>
          <w:sz w:val="22"/>
          <w:szCs w:val="22"/>
        </w:rPr>
        <w:t xml:space="preserve"> Senhor</w:t>
      </w:r>
      <w:r w:rsidRPr="0050401B">
        <w:rPr>
          <w:sz w:val="22"/>
          <w:szCs w:val="22"/>
        </w:rPr>
        <w:t xml:space="preserve"> </w:t>
      </w:r>
      <w:r w:rsidR="00641260" w:rsidRPr="00641260">
        <w:rPr>
          <w:sz w:val="22"/>
          <w:szCs w:val="22"/>
          <w:highlight w:val="black"/>
          <w:lang w:eastAsia="pt-BR"/>
        </w:rPr>
        <w:t>XXXXXXXXXXX</w:t>
      </w:r>
      <w:r w:rsidR="00641260">
        <w:rPr>
          <w:sz w:val="22"/>
          <w:szCs w:val="22"/>
          <w:lang w:eastAsia="pt-BR"/>
        </w:rPr>
        <w:t xml:space="preserve"> </w:t>
      </w:r>
      <w:r w:rsidRPr="0050401B">
        <w:rPr>
          <w:sz w:val="22"/>
          <w:szCs w:val="22"/>
        </w:rPr>
        <w:t xml:space="preserve">em desfavor da arquiteta e urbanista </w:t>
      </w:r>
      <w:r w:rsidR="00641260" w:rsidRPr="00641260">
        <w:rPr>
          <w:sz w:val="22"/>
          <w:szCs w:val="22"/>
          <w:highlight w:val="black"/>
          <w:lang w:eastAsia="pt-BR"/>
        </w:rPr>
        <w:t>XXXXXXXXXXX</w:t>
      </w:r>
      <w:bookmarkStart w:id="1" w:name="_GoBack"/>
      <w:bookmarkEnd w:id="1"/>
      <w:r w:rsidRPr="0050401B">
        <w:rPr>
          <w:sz w:val="22"/>
          <w:szCs w:val="22"/>
        </w:rPr>
        <w:t>, por suposto cometimento de falta ético-disciplinar por irregulares na prestação de serviços</w:t>
      </w:r>
      <w:r>
        <w:rPr>
          <w:sz w:val="22"/>
          <w:szCs w:val="22"/>
        </w:rPr>
        <w:t xml:space="preserve"> por prática de Reserva Técnica;</w:t>
      </w:r>
    </w:p>
    <w:p w14:paraId="20B95DBF" w14:textId="77777777" w:rsidR="0050401B" w:rsidRPr="0050401B" w:rsidRDefault="0050401B" w:rsidP="0050401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09EC541A" w14:textId="5A74E95E" w:rsidR="0050401B" w:rsidRDefault="0050401B" w:rsidP="0050401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bCs/>
          <w:sz w:val="22"/>
          <w:szCs w:val="22"/>
        </w:rPr>
      </w:pPr>
      <w:r w:rsidRPr="0050401B">
        <w:rPr>
          <w:bCs/>
          <w:sz w:val="22"/>
          <w:szCs w:val="22"/>
        </w:rPr>
        <w:t xml:space="preserve">Considerando que os documentos juntados ao processo apontam não haver indícios de cometimento de falta ético-disciplinar </w:t>
      </w:r>
      <w:r>
        <w:rPr>
          <w:bCs/>
          <w:sz w:val="22"/>
          <w:szCs w:val="22"/>
        </w:rPr>
        <w:t>e defesa apresentada pela</w:t>
      </w:r>
      <w:r w:rsidRPr="0050401B">
        <w:rPr>
          <w:bCs/>
          <w:sz w:val="22"/>
          <w:szCs w:val="22"/>
        </w:rPr>
        <w:t xml:space="preserve"> da </w:t>
      </w:r>
      <w:r>
        <w:rPr>
          <w:bCs/>
          <w:sz w:val="22"/>
          <w:szCs w:val="22"/>
        </w:rPr>
        <w:t>denunciada</w:t>
      </w:r>
      <w:r w:rsidRPr="0050401B">
        <w:rPr>
          <w:bCs/>
          <w:sz w:val="22"/>
          <w:szCs w:val="22"/>
        </w:rPr>
        <w:t>;</w:t>
      </w:r>
    </w:p>
    <w:p w14:paraId="024E39D6" w14:textId="77777777" w:rsidR="0050401B" w:rsidRPr="0050401B" w:rsidRDefault="0050401B" w:rsidP="0050401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bCs/>
          <w:sz w:val="22"/>
          <w:szCs w:val="22"/>
        </w:rPr>
      </w:pPr>
    </w:p>
    <w:p w14:paraId="4A6324B7" w14:textId="77777777" w:rsidR="0050401B" w:rsidRPr="0050401B" w:rsidRDefault="0050401B" w:rsidP="0050401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50401B">
        <w:rPr>
          <w:sz w:val="22"/>
          <w:szCs w:val="22"/>
        </w:rPr>
        <w:t>Considerando o relato e voto do conselheiro relator, Pedro Roberto da Silva Neto;</w:t>
      </w:r>
    </w:p>
    <w:p w14:paraId="3077F862" w14:textId="77777777" w:rsidR="005C6C97" w:rsidRPr="005C6C97" w:rsidRDefault="005C6C97" w:rsidP="005C6C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05809AC7" w14:textId="43FFC8B3" w:rsidR="005C6C97" w:rsidRPr="005C6C97" w:rsidRDefault="005C6C97" w:rsidP="005C6C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5C6C97">
        <w:rPr>
          <w:sz w:val="22"/>
          <w:szCs w:val="22"/>
        </w:rPr>
        <w:t>Co</w:t>
      </w:r>
      <w:r w:rsidR="0050401B">
        <w:rPr>
          <w:sz w:val="22"/>
          <w:szCs w:val="22"/>
        </w:rPr>
        <w:t>nsiderando a Deliberação n.º 027</w:t>
      </w:r>
      <w:r w:rsidR="004920B6">
        <w:rPr>
          <w:sz w:val="22"/>
          <w:szCs w:val="22"/>
        </w:rPr>
        <w:t>/2022</w:t>
      </w:r>
      <w:r w:rsidRPr="005C6C97">
        <w:rPr>
          <w:sz w:val="22"/>
          <w:szCs w:val="22"/>
        </w:rPr>
        <w:t xml:space="preserve"> - CED-CAU/DF, que </w:t>
      </w:r>
      <w:r w:rsidR="004920B6">
        <w:rPr>
          <w:bCs/>
          <w:sz w:val="22"/>
          <w:szCs w:val="22"/>
        </w:rPr>
        <w:t>aprovou o relato e voto da conselheira</w:t>
      </w:r>
      <w:r w:rsidRPr="005C6C97">
        <w:rPr>
          <w:bCs/>
          <w:sz w:val="22"/>
          <w:szCs w:val="22"/>
        </w:rPr>
        <w:t xml:space="preserve"> relator</w:t>
      </w:r>
      <w:r w:rsidR="004920B6">
        <w:rPr>
          <w:bCs/>
          <w:sz w:val="22"/>
          <w:szCs w:val="22"/>
        </w:rPr>
        <w:t>a</w:t>
      </w:r>
      <w:r w:rsidRPr="005C6C97">
        <w:rPr>
          <w:bCs/>
          <w:sz w:val="22"/>
          <w:szCs w:val="22"/>
        </w:rPr>
        <w:t xml:space="preserve"> </w:t>
      </w:r>
      <w:r w:rsidR="004920B6" w:rsidRPr="004920B6">
        <w:rPr>
          <w:bCs/>
          <w:sz w:val="22"/>
          <w:szCs w:val="22"/>
        </w:rPr>
        <w:t>pela NÃO IMPUTABILIDADE das faltas ético-disciplinares apontadas no relato de admissibilidade ao arquiteto e urbanista denunciado e ARQUIVAMENTO do processo</w:t>
      </w:r>
      <w:r w:rsidRPr="005C6C97">
        <w:rPr>
          <w:bCs/>
          <w:sz w:val="22"/>
          <w:szCs w:val="22"/>
        </w:rPr>
        <w:t>;</w:t>
      </w:r>
    </w:p>
    <w:p w14:paraId="5ECC799B" w14:textId="77777777" w:rsidR="00EB0E3E" w:rsidRPr="005C6C97" w:rsidRDefault="00EB0E3E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512AFD0" w14:textId="77777777" w:rsidR="00C079CA" w:rsidRPr="005C6C97" w:rsidRDefault="00F36EB3">
      <w:pPr>
        <w:rPr>
          <w:b/>
          <w:sz w:val="22"/>
          <w:szCs w:val="22"/>
        </w:rPr>
      </w:pPr>
      <w:r w:rsidRPr="005C6C97">
        <w:rPr>
          <w:b/>
          <w:sz w:val="22"/>
          <w:szCs w:val="22"/>
        </w:rPr>
        <w:t>DELIBEROU:</w:t>
      </w:r>
    </w:p>
    <w:p w14:paraId="659CA01C" w14:textId="77777777" w:rsidR="003F3240" w:rsidRPr="005C6C97" w:rsidRDefault="003F3240">
      <w:pPr>
        <w:rPr>
          <w:b/>
          <w:sz w:val="22"/>
          <w:szCs w:val="22"/>
        </w:rPr>
      </w:pPr>
    </w:p>
    <w:p w14:paraId="04888A2C" w14:textId="4EEEF692" w:rsidR="005C6C97" w:rsidRPr="005C6C97" w:rsidRDefault="005C6C97" w:rsidP="005C6C97">
      <w:pPr>
        <w:rPr>
          <w:sz w:val="22"/>
          <w:szCs w:val="22"/>
        </w:rPr>
      </w:pPr>
      <w:r w:rsidRPr="005C6C97">
        <w:rPr>
          <w:sz w:val="22"/>
          <w:szCs w:val="22"/>
        </w:rPr>
        <w:t xml:space="preserve">1 – Aprovar </w:t>
      </w:r>
      <w:r w:rsidR="004920B6">
        <w:rPr>
          <w:sz w:val="22"/>
          <w:szCs w:val="22"/>
        </w:rPr>
        <w:t xml:space="preserve">a </w:t>
      </w:r>
      <w:r w:rsidR="0050401B">
        <w:rPr>
          <w:sz w:val="22"/>
          <w:szCs w:val="22"/>
        </w:rPr>
        <w:t>Deliberação n.º 027</w:t>
      </w:r>
      <w:r w:rsidR="004920B6">
        <w:rPr>
          <w:sz w:val="22"/>
          <w:szCs w:val="22"/>
        </w:rPr>
        <w:t>/2022</w:t>
      </w:r>
      <w:r w:rsidR="004920B6" w:rsidRPr="005C6C97">
        <w:rPr>
          <w:sz w:val="22"/>
          <w:szCs w:val="22"/>
        </w:rPr>
        <w:t xml:space="preserve"> - CED-CAU/DF, que </w:t>
      </w:r>
      <w:r w:rsidR="004920B6">
        <w:rPr>
          <w:bCs/>
          <w:sz w:val="22"/>
          <w:szCs w:val="22"/>
        </w:rPr>
        <w:t>aprovou o relato e voto da conselheira</w:t>
      </w:r>
      <w:r w:rsidR="004920B6" w:rsidRPr="005C6C97">
        <w:rPr>
          <w:bCs/>
          <w:sz w:val="22"/>
          <w:szCs w:val="22"/>
        </w:rPr>
        <w:t xml:space="preserve"> relator</w:t>
      </w:r>
      <w:r w:rsidR="004920B6">
        <w:rPr>
          <w:bCs/>
          <w:sz w:val="22"/>
          <w:szCs w:val="22"/>
        </w:rPr>
        <w:t>a</w:t>
      </w:r>
      <w:r w:rsidR="004920B6" w:rsidRPr="005C6C97">
        <w:rPr>
          <w:bCs/>
          <w:sz w:val="22"/>
          <w:szCs w:val="22"/>
        </w:rPr>
        <w:t xml:space="preserve"> </w:t>
      </w:r>
      <w:r w:rsidR="004920B6" w:rsidRPr="004920B6">
        <w:rPr>
          <w:bCs/>
          <w:sz w:val="22"/>
          <w:szCs w:val="22"/>
        </w:rPr>
        <w:t>pela NÃO IMPUTABILIDADE das faltas ético-disciplinares apontadas no relato de admissibilidade ao arquiteto e urbanista denunciado e ARQUIVAMENTO do processo</w:t>
      </w:r>
      <w:r w:rsidRPr="005C6C97">
        <w:rPr>
          <w:sz w:val="22"/>
          <w:szCs w:val="22"/>
        </w:rPr>
        <w:t>.</w:t>
      </w:r>
    </w:p>
    <w:p w14:paraId="127FC8AC" w14:textId="3B107572" w:rsidR="00C079CA" w:rsidRPr="005C6C97" w:rsidRDefault="00C079CA" w:rsidP="00E64510">
      <w:pPr>
        <w:rPr>
          <w:rFonts w:eastAsia="Verdana"/>
          <w:sz w:val="22"/>
          <w:szCs w:val="22"/>
        </w:rPr>
      </w:pPr>
    </w:p>
    <w:p w14:paraId="4B422003" w14:textId="77777777" w:rsidR="00C079CA" w:rsidRPr="005C6C97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  <w:r w:rsidRPr="005C6C97">
        <w:rPr>
          <w:sz w:val="20"/>
          <w:szCs w:val="20"/>
        </w:rPr>
        <w:t xml:space="preserve">Esta deliberação entra em vigor nesta data. </w:t>
      </w:r>
    </w:p>
    <w:p w14:paraId="42D2EF67" w14:textId="77777777" w:rsidR="00C079CA" w:rsidRPr="005C6C97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5C6C97">
        <w:rPr>
          <w:sz w:val="22"/>
          <w:szCs w:val="22"/>
        </w:rPr>
        <w:t xml:space="preserve"> </w:t>
      </w:r>
    </w:p>
    <w:p w14:paraId="2D34D1FF" w14:textId="2A4B1E14" w:rsidR="00584C4D" w:rsidRPr="005C6C97" w:rsidRDefault="008F6927" w:rsidP="00584C4D">
      <w:pPr>
        <w:autoSpaceDE w:val="0"/>
        <w:autoSpaceDN w:val="0"/>
        <w:adjustRightInd w:val="0"/>
        <w:rPr>
          <w:sz w:val="20"/>
          <w:szCs w:val="20"/>
          <w:lang w:eastAsia="pt-BR"/>
        </w:rPr>
      </w:pPr>
      <w:r w:rsidRPr="005C6C97">
        <w:rPr>
          <w:b/>
          <w:sz w:val="20"/>
          <w:szCs w:val="20"/>
        </w:rPr>
        <w:t xml:space="preserve">Com </w:t>
      </w:r>
      <w:r w:rsidR="004A220C" w:rsidRPr="005C6C97">
        <w:rPr>
          <w:b/>
          <w:sz w:val="20"/>
          <w:szCs w:val="20"/>
        </w:rPr>
        <w:t>7</w:t>
      </w:r>
      <w:r w:rsidRPr="005C6C97">
        <w:rPr>
          <w:b/>
          <w:sz w:val="20"/>
          <w:szCs w:val="20"/>
        </w:rPr>
        <w:t xml:space="preserve"> votos favoráveis</w:t>
      </w:r>
      <w:r w:rsidRPr="005C6C97">
        <w:rPr>
          <w:sz w:val="20"/>
          <w:szCs w:val="20"/>
        </w:rPr>
        <w:t xml:space="preserve"> dos conselheiros:</w:t>
      </w:r>
      <w:r w:rsidR="004A220C" w:rsidRPr="005C6C97">
        <w:rPr>
          <w:sz w:val="20"/>
          <w:szCs w:val="20"/>
        </w:rPr>
        <w:t xml:space="preserve"> </w:t>
      </w:r>
      <w:r w:rsidR="002E7FBF" w:rsidRPr="005C6C97">
        <w:rPr>
          <w:sz w:val="20"/>
          <w:szCs w:val="20"/>
        </w:rPr>
        <w:t xml:space="preserve">Giselle Moll Mascarenhas, </w:t>
      </w:r>
      <w:r w:rsidR="002E7FBF" w:rsidRPr="005C6C97">
        <w:rPr>
          <w:bCs/>
          <w:sz w:val="20"/>
          <w:szCs w:val="20"/>
        </w:rPr>
        <w:t>Ricardo Reis Meira,</w:t>
      </w:r>
      <w:r w:rsidR="002E7FBF" w:rsidRPr="005C6C97">
        <w:rPr>
          <w:sz w:val="20"/>
          <w:szCs w:val="20"/>
        </w:rPr>
        <w:t xml:space="preserve"> </w:t>
      </w:r>
      <w:r w:rsidR="00147847" w:rsidRPr="005C6C97">
        <w:rPr>
          <w:bCs/>
          <w:sz w:val="20"/>
          <w:szCs w:val="20"/>
        </w:rPr>
        <w:t>Júlia Teixeira Fernandes, João Eduardo Martins Dantas,</w:t>
      </w:r>
      <w:r w:rsidRPr="005C6C97">
        <w:rPr>
          <w:sz w:val="20"/>
          <w:szCs w:val="20"/>
        </w:rPr>
        <w:t xml:space="preserve"> </w:t>
      </w:r>
      <w:r w:rsidR="00513274" w:rsidRPr="005C6C97">
        <w:rPr>
          <w:sz w:val="20"/>
          <w:szCs w:val="20"/>
        </w:rPr>
        <w:t>Luís Fernando Zeferino</w:t>
      </w:r>
      <w:r w:rsidR="002E7FBF" w:rsidRPr="005C6C97">
        <w:rPr>
          <w:sz w:val="20"/>
          <w:szCs w:val="20"/>
        </w:rPr>
        <w:t>,</w:t>
      </w:r>
      <w:r w:rsidRPr="005C6C97">
        <w:rPr>
          <w:sz w:val="20"/>
          <w:szCs w:val="20"/>
        </w:rPr>
        <w:t xml:space="preserve"> </w:t>
      </w:r>
      <w:r w:rsidR="00147847" w:rsidRPr="005C6C97">
        <w:rPr>
          <w:sz w:val="20"/>
          <w:szCs w:val="20"/>
        </w:rPr>
        <w:t>Pedro Roberto da Silva Neto</w:t>
      </w:r>
      <w:r w:rsidR="004A220C" w:rsidRPr="005C6C97">
        <w:rPr>
          <w:sz w:val="20"/>
          <w:szCs w:val="20"/>
        </w:rPr>
        <w:t xml:space="preserve"> e</w:t>
      </w:r>
      <w:r w:rsidR="002E7FBF" w:rsidRPr="005C6C97">
        <w:rPr>
          <w:sz w:val="20"/>
          <w:szCs w:val="20"/>
        </w:rPr>
        <w:t xml:space="preserve"> Mariana Roberti Bomtempo</w:t>
      </w:r>
      <w:r w:rsidRPr="005C6C97">
        <w:rPr>
          <w:sz w:val="20"/>
          <w:szCs w:val="20"/>
        </w:rPr>
        <w:t>; 0 Voto Contrário</w:t>
      </w:r>
      <w:r w:rsidR="00690BA3" w:rsidRPr="005C6C97">
        <w:rPr>
          <w:sz w:val="20"/>
          <w:szCs w:val="20"/>
        </w:rPr>
        <w:t>;</w:t>
      </w:r>
      <w:r w:rsidRPr="005C6C97">
        <w:rPr>
          <w:bCs/>
          <w:sz w:val="20"/>
          <w:szCs w:val="20"/>
        </w:rPr>
        <w:t xml:space="preserve"> </w:t>
      </w:r>
      <w:r w:rsidRPr="005C6C97">
        <w:rPr>
          <w:sz w:val="20"/>
          <w:szCs w:val="20"/>
        </w:rPr>
        <w:t>0 Abstenção</w:t>
      </w:r>
      <w:r w:rsidR="002E7FBF" w:rsidRPr="005C6C97">
        <w:rPr>
          <w:sz w:val="20"/>
          <w:szCs w:val="20"/>
        </w:rPr>
        <w:t>;</w:t>
      </w:r>
      <w:r w:rsidRPr="005C6C97">
        <w:rPr>
          <w:bCs/>
          <w:sz w:val="20"/>
          <w:szCs w:val="20"/>
        </w:rPr>
        <w:t xml:space="preserve"> e </w:t>
      </w:r>
      <w:r w:rsidRPr="005C6C97">
        <w:rPr>
          <w:b/>
          <w:bCs/>
          <w:sz w:val="20"/>
          <w:szCs w:val="20"/>
        </w:rPr>
        <w:t>0</w:t>
      </w:r>
      <w:r w:rsidR="004A220C" w:rsidRPr="005C6C97">
        <w:rPr>
          <w:b/>
          <w:bCs/>
          <w:sz w:val="20"/>
          <w:szCs w:val="20"/>
        </w:rPr>
        <w:t>4</w:t>
      </w:r>
      <w:r w:rsidRPr="005C6C97">
        <w:rPr>
          <w:b/>
          <w:bCs/>
          <w:sz w:val="20"/>
          <w:szCs w:val="20"/>
        </w:rPr>
        <w:t xml:space="preserve"> Ausência</w:t>
      </w:r>
      <w:r w:rsidR="004A220C" w:rsidRPr="005C6C97">
        <w:rPr>
          <w:b/>
          <w:bCs/>
          <w:sz w:val="20"/>
          <w:szCs w:val="20"/>
        </w:rPr>
        <w:t>s</w:t>
      </w:r>
      <w:r w:rsidRPr="005C6C97">
        <w:rPr>
          <w:bCs/>
          <w:sz w:val="20"/>
          <w:szCs w:val="20"/>
        </w:rPr>
        <w:t>, do</w:t>
      </w:r>
      <w:r w:rsidR="004A220C" w:rsidRPr="005C6C97">
        <w:rPr>
          <w:bCs/>
          <w:sz w:val="20"/>
          <w:szCs w:val="20"/>
        </w:rPr>
        <w:t>s</w:t>
      </w:r>
      <w:r w:rsidRPr="005C6C97">
        <w:rPr>
          <w:bCs/>
          <w:sz w:val="20"/>
          <w:szCs w:val="20"/>
        </w:rPr>
        <w:t xml:space="preserve"> conselheiro</w:t>
      </w:r>
      <w:r w:rsidR="004A220C" w:rsidRPr="005C6C97">
        <w:rPr>
          <w:bCs/>
          <w:sz w:val="20"/>
          <w:szCs w:val="20"/>
        </w:rPr>
        <w:t>s</w:t>
      </w:r>
      <w:r w:rsidR="002E7FBF" w:rsidRPr="005C6C97">
        <w:rPr>
          <w:bCs/>
          <w:sz w:val="20"/>
          <w:szCs w:val="20"/>
        </w:rPr>
        <w:t xml:space="preserve"> </w:t>
      </w:r>
      <w:r w:rsidR="004A220C" w:rsidRPr="005C6C97">
        <w:rPr>
          <w:sz w:val="20"/>
          <w:szCs w:val="20"/>
        </w:rPr>
        <w:t>Ped</w:t>
      </w:r>
      <w:r w:rsidR="004920B6">
        <w:rPr>
          <w:sz w:val="20"/>
          <w:szCs w:val="20"/>
        </w:rPr>
        <w:t>ro de Almeida Grilo, Luiz Caio Á</w:t>
      </w:r>
      <w:r w:rsidR="004A220C" w:rsidRPr="005C6C97">
        <w:rPr>
          <w:sz w:val="20"/>
          <w:szCs w:val="20"/>
        </w:rPr>
        <w:t>vila Diniz,</w:t>
      </w:r>
      <w:r w:rsidR="004A220C" w:rsidRPr="005C6C97">
        <w:rPr>
          <w:bCs/>
          <w:sz w:val="20"/>
          <w:szCs w:val="20"/>
        </w:rPr>
        <w:t xml:space="preserve"> </w:t>
      </w:r>
      <w:r w:rsidR="002E7FBF" w:rsidRPr="005C6C97">
        <w:rPr>
          <w:bCs/>
          <w:sz w:val="20"/>
          <w:szCs w:val="20"/>
        </w:rPr>
        <w:t>Carlos Henrique Magalhães de Lima</w:t>
      </w:r>
      <w:r w:rsidR="004A220C" w:rsidRPr="005C6C97">
        <w:rPr>
          <w:bCs/>
          <w:sz w:val="20"/>
          <w:szCs w:val="20"/>
        </w:rPr>
        <w:t xml:space="preserve"> </w:t>
      </w:r>
      <w:r w:rsidR="004A220C" w:rsidRPr="005C6C97">
        <w:rPr>
          <w:sz w:val="20"/>
          <w:szCs w:val="20"/>
        </w:rPr>
        <w:t>e Luiz Otávio Alves Rodrigues</w:t>
      </w:r>
      <w:r w:rsidR="002E7FBF" w:rsidRPr="005C6C97">
        <w:rPr>
          <w:bCs/>
          <w:sz w:val="20"/>
          <w:szCs w:val="20"/>
        </w:rPr>
        <w:t>.</w:t>
      </w:r>
    </w:p>
    <w:p w14:paraId="76D21FCE" w14:textId="77777777" w:rsidR="00723C27" w:rsidRPr="005C6C97" w:rsidRDefault="00723C27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14:paraId="6D92B540" w14:textId="207701E2" w:rsidR="00C079CA" w:rsidRPr="005C6C97" w:rsidRDefault="00584C4D" w:rsidP="00584C4D">
      <w:pPr>
        <w:ind w:left="-142"/>
        <w:jc w:val="center"/>
        <w:rPr>
          <w:rFonts w:eastAsia="Verdana"/>
          <w:sz w:val="22"/>
          <w:szCs w:val="22"/>
        </w:rPr>
      </w:pPr>
      <w:r w:rsidRPr="005C6C97">
        <w:rPr>
          <w:rFonts w:eastAsia="Verdana"/>
          <w:sz w:val="22"/>
          <w:szCs w:val="22"/>
        </w:rPr>
        <w:t xml:space="preserve">Brasília/DF, </w:t>
      </w:r>
      <w:r w:rsidR="004A220C" w:rsidRPr="005C6C97">
        <w:rPr>
          <w:rFonts w:eastAsia="Verdana"/>
          <w:sz w:val="22"/>
          <w:szCs w:val="22"/>
        </w:rPr>
        <w:t>27</w:t>
      </w:r>
      <w:r w:rsidRPr="005C6C97">
        <w:rPr>
          <w:rFonts w:eastAsia="Verdana"/>
          <w:sz w:val="22"/>
          <w:szCs w:val="22"/>
        </w:rPr>
        <w:t xml:space="preserve"> de </w:t>
      </w:r>
      <w:r w:rsidR="004A220C" w:rsidRPr="005C6C97">
        <w:rPr>
          <w:rFonts w:eastAsia="Verdana"/>
          <w:sz w:val="22"/>
          <w:szCs w:val="22"/>
        </w:rPr>
        <w:t>fever</w:t>
      </w:r>
      <w:r w:rsidR="00DF743F" w:rsidRPr="005C6C97">
        <w:rPr>
          <w:rFonts w:eastAsia="Verdana"/>
          <w:sz w:val="22"/>
          <w:szCs w:val="22"/>
        </w:rPr>
        <w:t>eiro</w:t>
      </w:r>
      <w:r w:rsidR="008F6927" w:rsidRPr="005C6C97">
        <w:rPr>
          <w:rFonts w:eastAsia="Verdana"/>
          <w:sz w:val="22"/>
          <w:szCs w:val="22"/>
        </w:rPr>
        <w:t xml:space="preserve"> de 202</w:t>
      </w:r>
      <w:r w:rsidR="00DF743F" w:rsidRPr="005C6C97">
        <w:rPr>
          <w:rFonts w:eastAsia="Verdana"/>
          <w:sz w:val="22"/>
          <w:szCs w:val="22"/>
        </w:rPr>
        <w:t>3</w:t>
      </w:r>
      <w:r w:rsidRPr="005C6C97">
        <w:rPr>
          <w:rFonts w:eastAsia="Verdana"/>
          <w:sz w:val="22"/>
          <w:szCs w:val="22"/>
        </w:rPr>
        <w:t>.</w:t>
      </w:r>
    </w:p>
    <w:p w14:paraId="13262C8C" w14:textId="1749DF34" w:rsidR="005C6C97" w:rsidRPr="005C6C97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5C6C97">
        <w:rPr>
          <w:rFonts w:eastAsia="Verdana"/>
          <w:sz w:val="22"/>
          <w:szCs w:val="22"/>
        </w:rPr>
        <w:t xml:space="preserve"> </w:t>
      </w:r>
    </w:p>
    <w:p w14:paraId="05B516F9" w14:textId="5558FC37" w:rsidR="0050401B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5C6C97">
        <w:rPr>
          <w:rFonts w:eastAsia="Verdana"/>
          <w:sz w:val="22"/>
          <w:szCs w:val="22"/>
        </w:rPr>
        <w:t xml:space="preserve"> </w:t>
      </w:r>
    </w:p>
    <w:p w14:paraId="51D09E59" w14:textId="77777777" w:rsidR="0050401B" w:rsidRPr="005C6C97" w:rsidRDefault="0050401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0CCDCB5B" w14:textId="77777777" w:rsidR="00275CA4" w:rsidRPr="005C6C97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6665845B" w14:textId="77777777" w:rsidR="00C079CA" w:rsidRPr="005C6C97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5C6C97">
        <w:rPr>
          <w:b/>
          <w:sz w:val="22"/>
          <w:szCs w:val="22"/>
        </w:rPr>
        <w:t xml:space="preserve">Mônica Andréa Blanco </w:t>
      </w:r>
      <w:r w:rsidRPr="005C6C97">
        <w:rPr>
          <w:sz w:val="22"/>
          <w:szCs w:val="22"/>
        </w:rPr>
        <w:t xml:space="preserve"> </w:t>
      </w:r>
    </w:p>
    <w:p w14:paraId="380B45F5" w14:textId="39716978" w:rsidR="00C079CA" w:rsidRPr="005C6C97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5C6C97">
        <w:rPr>
          <w:sz w:val="22"/>
          <w:szCs w:val="22"/>
        </w:rPr>
        <w:t xml:space="preserve">Presidente do CAU/DF </w:t>
      </w:r>
    </w:p>
    <w:sectPr w:rsidR="00C079CA" w:rsidRPr="005C6C97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D87E91" w14:textId="77777777" w:rsidR="009356D8" w:rsidRDefault="009356D8">
      <w:r>
        <w:separator/>
      </w:r>
    </w:p>
  </w:endnote>
  <w:endnote w:type="continuationSeparator" w:id="0">
    <w:p w14:paraId="6F7BA4B6" w14:textId="77777777" w:rsidR="009356D8" w:rsidRDefault="009356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9E674F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9E674F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DD65F8" w14:textId="77777777" w:rsidR="009356D8" w:rsidRDefault="009356D8">
      <w:r>
        <w:separator/>
      </w:r>
    </w:p>
  </w:footnote>
  <w:footnote w:type="continuationSeparator" w:id="0">
    <w:p w14:paraId="23184E30" w14:textId="77777777" w:rsidR="009356D8" w:rsidRDefault="009356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3pt" o:ole="">
          <v:imagedata r:id="rId1" o:title=""/>
        </v:shape>
        <o:OLEObject Type="Embed" ProgID="CorelDraw.Graphic.16" ShapeID="_x0000_i1025" DrawAspect="Content" ObjectID="_1739101475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141709"/>
    <w:multiLevelType w:val="multilevel"/>
    <w:tmpl w:val="D2F233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27F7666E"/>
    <w:multiLevelType w:val="hybridMultilevel"/>
    <w:tmpl w:val="3C3C37BA"/>
    <w:lvl w:ilvl="0" w:tplc="380220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6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3"/>
  </w:num>
  <w:num w:numId="5">
    <w:abstractNumId w:val="4"/>
  </w:num>
  <w:num w:numId="6">
    <w:abstractNumId w:val="2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9CA"/>
    <w:rsid w:val="0000162F"/>
    <w:rsid w:val="00011057"/>
    <w:rsid w:val="00023052"/>
    <w:rsid w:val="00025906"/>
    <w:rsid w:val="00066C19"/>
    <w:rsid w:val="000B095B"/>
    <w:rsid w:val="00147847"/>
    <w:rsid w:val="00194E34"/>
    <w:rsid w:val="001B455C"/>
    <w:rsid w:val="001B5C48"/>
    <w:rsid w:val="002626BB"/>
    <w:rsid w:val="00275CA4"/>
    <w:rsid w:val="002B559F"/>
    <w:rsid w:val="002E3707"/>
    <w:rsid w:val="002E7FBF"/>
    <w:rsid w:val="002F38BD"/>
    <w:rsid w:val="00312B8F"/>
    <w:rsid w:val="00316A8F"/>
    <w:rsid w:val="00330ED8"/>
    <w:rsid w:val="003324DC"/>
    <w:rsid w:val="0033305A"/>
    <w:rsid w:val="003619F8"/>
    <w:rsid w:val="00372A03"/>
    <w:rsid w:val="00383F30"/>
    <w:rsid w:val="003F3240"/>
    <w:rsid w:val="004021A2"/>
    <w:rsid w:val="004368C2"/>
    <w:rsid w:val="00436EA0"/>
    <w:rsid w:val="004920B6"/>
    <w:rsid w:val="00493C30"/>
    <w:rsid w:val="004A220C"/>
    <w:rsid w:val="004D35FF"/>
    <w:rsid w:val="0050401B"/>
    <w:rsid w:val="0050425C"/>
    <w:rsid w:val="00513274"/>
    <w:rsid w:val="00531A41"/>
    <w:rsid w:val="00535F6B"/>
    <w:rsid w:val="00567C05"/>
    <w:rsid w:val="00576F12"/>
    <w:rsid w:val="00584C4D"/>
    <w:rsid w:val="005C6C97"/>
    <w:rsid w:val="005C7364"/>
    <w:rsid w:val="005E2D97"/>
    <w:rsid w:val="0061102C"/>
    <w:rsid w:val="00631790"/>
    <w:rsid w:val="00641260"/>
    <w:rsid w:val="0067656B"/>
    <w:rsid w:val="00690BA3"/>
    <w:rsid w:val="006A0B54"/>
    <w:rsid w:val="006B7926"/>
    <w:rsid w:val="00723C27"/>
    <w:rsid w:val="007723BC"/>
    <w:rsid w:val="00785751"/>
    <w:rsid w:val="00791C0E"/>
    <w:rsid w:val="007A1082"/>
    <w:rsid w:val="007C04E1"/>
    <w:rsid w:val="007C35AD"/>
    <w:rsid w:val="007F38A4"/>
    <w:rsid w:val="007F6B4B"/>
    <w:rsid w:val="00800103"/>
    <w:rsid w:val="00837BBD"/>
    <w:rsid w:val="00855B06"/>
    <w:rsid w:val="008A3E5B"/>
    <w:rsid w:val="008A7108"/>
    <w:rsid w:val="008F51A5"/>
    <w:rsid w:val="008F5859"/>
    <w:rsid w:val="008F6927"/>
    <w:rsid w:val="0090195A"/>
    <w:rsid w:val="00932031"/>
    <w:rsid w:val="009356D8"/>
    <w:rsid w:val="00943AFA"/>
    <w:rsid w:val="0094403A"/>
    <w:rsid w:val="009774F7"/>
    <w:rsid w:val="009D3CD0"/>
    <w:rsid w:val="009E674F"/>
    <w:rsid w:val="00A334C9"/>
    <w:rsid w:val="00B139FC"/>
    <w:rsid w:val="00B730D8"/>
    <w:rsid w:val="00BB6464"/>
    <w:rsid w:val="00C06837"/>
    <w:rsid w:val="00C079CA"/>
    <w:rsid w:val="00C111AE"/>
    <w:rsid w:val="00C45A0E"/>
    <w:rsid w:val="00C47E0C"/>
    <w:rsid w:val="00C53EFA"/>
    <w:rsid w:val="00C85E21"/>
    <w:rsid w:val="00C86629"/>
    <w:rsid w:val="00CA10E0"/>
    <w:rsid w:val="00CA56CE"/>
    <w:rsid w:val="00CB0F12"/>
    <w:rsid w:val="00CD30A6"/>
    <w:rsid w:val="00CF77C0"/>
    <w:rsid w:val="00D061D6"/>
    <w:rsid w:val="00D1669B"/>
    <w:rsid w:val="00D205AC"/>
    <w:rsid w:val="00D36A26"/>
    <w:rsid w:val="00D53CE7"/>
    <w:rsid w:val="00D77237"/>
    <w:rsid w:val="00D82BA8"/>
    <w:rsid w:val="00D934F2"/>
    <w:rsid w:val="00DD70FF"/>
    <w:rsid w:val="00DF4CE9"/>
    <w:rsid w:val="00DF743F"/>
    <w:rsid w:val="00E130D5"/>
    <w:rsid w:val="00E26AC1"/>
    <w:rsid w:val="00E30AC8"/>
    <w:rsid w:val="00E36731"/>
    <w:rsid w:val="00E53737"/>
    <w:rsid w:val="00E541D7"/>
    <w:rsid w:val="00E64510"/>
    <w:rsid w:val="00EA7E67"/>
    <w:rsid w:val="00EB0E3E"/>
    <w:rsid w:val="00F00888"/>
    <w:rsid w:val="00F05164"/>
    <w:rsid w:val="00F11285"/>
    <w:rsid w:val="00F276E9"/>
    <w:rsid w:val="00F35605"/>
    <w:rsid w:val="00F35753"/>
    <w:rsid w:val="00F36EB3"/>
    <w:rsid w:val="00F717AE"/>
    <w:rsid w:val="00F724D6"/>
    <w:rsid w:val="00F747CD"/>
    <w:rsid w:val="00FC6749"/>
    <w:rsid w:val="00FD1517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376</Words>
  <Characters>2031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3</cp:revision>
  <cp:lastPrinted>2023-02-28T17:56:00Z</cp:lastPrinted>
  <dcterms:created xsi:type="dcterms:W3CDTF">2023-02-28T17:56:00Z</dcterms:created>
  <dcterms:modified xsi:type="dcterms:W3CDTF">2023-02-28T17:56:00Z</dcterms:modified>
</cp:coreProperties>
</file>