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94E69" w14:textId="6864274F" w:rsidR="00F61B58" w:rsidRPr="00F61B58" w:rsidRDefault="00F61B58" w:rsidP="00F61B58">
      <w:pPr>
        <w:tabs>
          <w:tab w:val="center" w:pos="4253"/>
          <w:tab w:val="right" w:pos="8640"/>
        </w:tabs>
        <w:ind w:left="4253"/>
        <w:rPr>
          <w:rFonts w:ascii="Times New Roman" w:hAnsi="Times New Roman"/>
          <w:sz w:val="20"/>
          <w:szCs w:val="20"/>
        </w:rPr>
      </w:pPr>
      <w:r w:rsidRPr="00F61B58">
        <w:rPr>
          <w:rFonts w:ascii="Times New Roman" w:hAnsi="Times New Roman"/>
          <w:bCs/>
          <w:sz w:val="20"/>
          <w:szCs w:val="20"/>
        </w:rPr>
        <w:t xml:space="preserve">Aprova a </w:t>
      </w:r>
      <w:r>
        <w:rPr>
          <w:rFonts w:ascii="Times New Roman" w:hAnsi="Times New Roman"/>
          <w:bCs/>
          <w:sz w:val="20"/>
          <w:szCs w:val="20"/>
        </w:rPr>
        <w:t>suspensão temporária de registro profissional.</w:t>
      </w:r>
    </w:p>
    <w:p w14:paraId="7D5CE20C" w14:textId="77777777" w:rsidR="00F61B58" w:rsidRPr="00F61B58" w:rsidRDefault="00F61B58" w:rsidP="00F61B58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</w:p>
    <w:p w14:paraId="5C562B6E" w14:textId="463852EC" w:rsidR="006501CD" w:rsidRDefault="006501CD" w:rsidP="00D829E2">
      <w:pPr>
        <w:spacing w:before="120" w:after="100" w:afterAutospacing="1" w:line="360" w:lineRule="auto"/>
        <w:jc w:val="both"/>
        <w:rPr>
          <w:rFonts w:ascii="Times New Roman" w:hAnsi="Times New Roman"/>
          <w:sz w:val="22"/>
          <w:szCs w:val="22"/>
        </w:rPr>
      </w:pPr>
      <w:r w:rsidRPr="006501CD">
        <w:rPr>
          <w:rFonts w:ascii="Times New Roman" w:hAnsi="Times New Roman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na sede do CAU/DF, no dia </w:t>
      </w:r>
      <w:r>
        <w:rPr>
          <w:rFonts w:ascii="Times New Roman" w:hAnsi="Times New Roman"/>
          <w:sz w:val="22"/>
          <w:szCs w:val="22"/>
        </w:rPr>
        <w:t>27</w:t>
      </w:r>
      <w:r w:rsidRPr="006501CD">
        <w:rPr>
          <w:rFonts w:ascii="Times New Roman" w:hAnsi="Times New Roman"/>
          <w:sz w:val="22"/>
          <w:szCs w:val="22"/>
        </w:rPr>
        <w:t xml:space="preserve"> de </w:t>
      </w:r>
      <w:r>
        <w:rPr>
          <w:rFonts w:ascii="Times New Roman" w:hAnsi="Times New Roman"/>
          <w:sz w:val="22"/>
          <w:szCs w:val="22"/>
        </w:rPr>
        <w:t>fevereiro</w:t>
      </w:r>
      <w:r w:rsidRPr="006501CD">
        <w:rPr>
          <w:rFonts w:ascii="Times New Roman" w:hAnsi="Times New Roman"/>
          <w:sz w:val="22"/>
          <w:szCs w:val="22"/>
        </w:rPr>
        <w:t xml:space="preserve"> de 2023, após análise do assunto em epíg</w:t>
      </w:r>
      <w:r>
        <w:rPr>
          <w:rFonts w:ascii="Times New Roman" w:hAnsi="Times New Roman"/>
          <w:sz w:val="22"/>
          <w:szCs w:val="22"/>
        </w:rPr>
        <w:t xml:space="preserve">rafe, </w:t>
      </w:r>
      <w:r w:rsidR="00B108E7">
        <w:rPr>
          <w:rFonts w:ascii="Times New Roman" w:hAnsi="Times New Roman"/>
          <w:sz w:val="22"/>
          <w:szCs w:val="22"/>
        </w:rPr>
        <w:t>tendo como base as informações que seguem:</w:t>
      </w:r>
    </w:p>
    <w:p w14:paraId="027D9CB1" w14:textId="00F00272" w:rsidR="00DC3633" w:rsidRDefault="00B108E7" w:rsidP="00D829E2">
      <w:pPr>
        <w:spacing w:before="120" w:after="100" w:afterAutospacing="1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</w:t>
      </w:r>
      <w:r w:rsidR="003116F1">
        <w:rPr>
          <w:rFonts w:ascii="Times New Roman" w:hAnsi="Times New Roman"/>
          <w:sz w:val="22"/>
          <w:szCs w:val="22"/>
        </w:rPr>
        <w:t xml:space="preserve"> processo acima referenciado</w:t>
      </w:r>
      <w:r w:rsidR="00DC3633" w:rsidRPr="00DC3633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trata </w:t>
      </w:r>
      <w:r w:rsidR="00D829E2">
        <w:rPr>
          <w:rFonts w:ascii="Times New Roman" w:hAnsi="Times New Roman"/>
          <w:sz w:val="22"/>
          <w:szCs w:val="22"/>
        </w:rPr>
        <w:t>da</w:t>
      </w:r>
      <w:r w:rsidR="00DC3633" w:rsidRPr="00DC3633">
        <w:rPr>
          <w:rFonts w:ascii="Times New Roman" w:hAnsi="Times New Roman"/>
          <w:sz w:val="22"/>
          <w:szCs w:val="22"/>
        </w:rPr>
        <w:t xml:space="preserve"> denúncia feita </w:t>
      </w:r>
      <w:r w:rsidR="003A04DE">
        <w:rPr>
          <w:rFonts w:ascii="Times New Roman" w:hAnsi="Times New Roman"/>
          <w:sz w:val="22"/>
          <w:szCs w:val="22"/>
        </w:rPr>
        <w:t xml:space="preserve">em desfavor do </w:t>
      </w:r>
      <w:r w:rsidR="00DC3633" w:rsidRPr="00DC3633">
        <w:rPr>
          <w:rFonts w:ascii="Times New Roman" w:hAnsi="Times New Roman"/>
          <w:sz w:val="22"/>
          <w:szCs w:val="22"/>
        </w:rPr>
        <w:t xml:space="preserve">arquiteto e urbanista </w:t>
      </w:r>
      <w:r w:rsidR="00CC0E45" w:rsidRPr="00CC0E45">
        <w:rPr>
          <w:rFonts w:ascii="Times New Roman" w:hAnsi="Times New Roman"/>
          <w:b/>
          <w:sz w:val="22"/>
          <w:szCs w:val="22"/>
          <w:highlight w:val="black"/>
        </w:rPr>
        <w:t>XXXXXXXXXXXX</w:t>
      </w:r>
      <w:r w:rsidR="003A04DE">
        <w:rPr>
          <w:rFonts w:ascii="Times New Roman" w:hAnsi="Times New Roman"/>
          <w:sz w:val="22"/>
          <w:szCs w:val="22"/>
        </w:rPr>
        <w:t xml:space="preserve"> por supostas irregularidades (falsificação) de diploma do Curso de Arquitetura e Urbanismo da PUC/M</w:t>
      </w:r>
      <w:r w:rsidR="003116F1">
        <w:rPr>
          <w:rFonts w:ascii="Times New Roman" w:hAnsi="Times New Roman"/>
          <w:sz w:val="22"/>
          <w:szCs w:val="22"/>
        </w:rPr>
        <w:t>inas</w:t>
      </w:r>
      <w:r w:rsidR="00A7321E">
        <w:rPr>
          <w:rFonts w:ascii="Times New Roman" w:hAnsi="Times New Roman"/>
          <w:sz w:val="22"/>
          <w:szCs w:val="22"/>
        </w:rPr>
        <w:t>, e foi encaminhado à Assessoria Jurídica do CAU/DF, para análise e providências cabíveis. Foi aberto, ainda, outro processo com o mesmo objeto</w:t>
      </w:r>
      <w:r w:rsidR="00F61B58">
        <w:rPr>
          <w:rFonts w:ascii="Times New Roman" w:hAnsi="Times New Roman"/>
          <w:sz w:val="22"/>
          <w:szCs w:val="22"/>
        </w:rPr>
        <w:t xml:space="preserve"> junto à Fiscalização do CAU/DF;</w:t>
      </w:r>
    </w:p>
    <w:p w14:paraId="456C8C05" w14:textId="44650C34" w:rsidR="004C380C" w:rsidRDefault="003A04DE" w:rsidP="00D829E2">
      <w:pPr>
        <w:spacing w:before="120" w:after="100" w:afterAutospacing="1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 Presidente do CAU/DF teve conhecimento da denúncia em questão e, imediatamente, encaminhou</w:t>
      </w:r>
      <w:r w:rsidR="004C380C">
        <w:rPr>
          <w:rFonts w:ascii="Times New Roman" w:hAnsi="Times New Roman"/>
          <w:sz w:val="22"/>
          <w:szCs w:val="22"/>
        </w:rPr>
        <w:t xml:space="preserve"> e-mail com</w:t>
      </w:r>
      <w:r>
        <w:rPr>
          <w:rFonts w:ascii="Times New Roman" w:hAnsi="Times New Roman"/>
          <w:sz w:val="22"/>
          <w:szCs w:val="22"/>
        </w:rPr>
        <w:t xml:space="preserve"> o Ofício </w:t>
      </w:r>
      <w:r w:rsidR="004C380C" w:rsidRPr="004C380C">
        <w:rPr>
          <w:rFonts w:ascii="Times New Roman" w:hAnsi="Times New Roman"/>
          <w:sz w:val="22"/>
          <w:szCs w:val="22"/>
        </w:rPr>
        <w:t>CAU/DF n° 25/2023-PRES,</w:t>
      </w:r>
      <w:r w:rsidR="004C380C">
        <w:rPr>
          <w:rFonts w:ascii="Times New Roman" w:hAnsi="Times New Roman"/>
          <w:sz w:val="22"/>
          <w:szCs w:val="22"/>
        </w:rPr>
        <w:t xml:space="preserve"> datado de </w:t>
      </w:r>
      <w:r w:rsidR="004C380C" w:rsidRPr="004C380C">
        <w:rPr>
          <w:rFonts w:ascii="Times New Roman" w:hAnsi="Times New Roman"/>
          <w:sz w:val="22"/>
          <w:szCs w:val="22"/>
        </w:rPr>
        <w:t>14</w:t>
      </w:r>
      <w:r w:rsidR="004C380C">
        <w:rPr>
          <w:rFonts w:ascii="Times New Roman" w:hAnsi="Times New Roman"/>
          <w:sz w:val="22"/>
          <w:szCs w:val="22"/>
        </w:rPr>
        <w:t>/02/2023, a</w:t>
      </w:r>
      <w:r w:rsidR="004C380C" w:rsidRPr="004C380C">
        <w:rPr>
          <w:rFonts w:ascii="Times New Roman" w:hAnsi="Times New Roman"/>
          <w:sz w:val="22"/>
          <w:szCs w:val="22"/>
        </w:rPr>
        <w:t>o Professor Dr. Pe. Luís Henrique Eloy e Silva Reitor da Pontifícia Universidade Católica de Minas Gerais - PUC/MINAS</w:t>
      </w:r>
      <w:r w:rsidR="00F61B58">
        <w:rPr>
          <w:rFonts w:ascii="Times New Roman" w:hAnsi="Times New Roman"/>
          <w:sz w:val="22"/>
          <w:szCs w:val="22"/>
        </w:rPr>
        <w:t>;</w:t>
      </w:r>
    </w:p>
    <w:p w14:paraId="0D96A570" w14:textId="4820C24C" w:rsidR="004C380C" w:rsidRDefault="004C380C" w:rsidP="0062560D">
      <w:pPr>
        <w:spacing w:before="120" w:after="100" w:afterAutospacing="1" w:line="360" w:lineRule="auto"/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4C380C">
        <w:rPr>
          <w:rFonts w:ascii="Times New Roman" w:hAnsi="Times New Roman"/>
          <w:sz w:val="22"/>
          <w:szCs w:val="22"/>
        </w:rPr>
        <w:t xml:space="preserve">A PUCMinas, por meio de e-mail, datado de 16/02/2023 (anexo), prontamente, respondeu o Conselho, informando o seguinte: “ </w:t>
      </w:r>
      <w:r w:rsidRPr="004C380C">
        <w:rPr>
          <w:rFonts w:ascii="Times New Roman" w:hAnsi="Times New Roman"/>
          <w:i/>
          <w:sz w:val="22"/>
          <w:szCs w:val="22"/>
        </w:rPr>
        <w:t xml:space="preserve">Em resposta à consulta sobre a veracidade do diploma do Sr. </w:t>
      </w:r>
      <w:r w:rsidR="00CC0E45" w:rsidRPr="00CC0E45">
        <w:rPr>
          <w:rFonts w:ascii="Times New Roman" w:hAnsi="Times New Roman"/>
          <w:b/>
          <w:sz w:val="22"/>
          <w:szCs w:val="22"/>
          <w:highlight w:val="black"/>
        </w:rPr>
        <w:t>XXXXXXXXXXX</w:t>
      </w:r>
      <w:r w:rsidRPr="004C380C">
        <w:rPr>
          <w:rFonts w:ascii="Times New Roman" w:hAnsi="Times New Roman"/>
          <w:i/>
          <w:sz w:val="22"/>
          <w:szCs w:val="22"/>
        </w:rPr>
        <w:t>, do curso de Arquitetura e Urbanismo, informo-lhe que o referido papel é</w:t>
      </w:r>
      <w:r w:rsidRPr="004C380C">
        <w:rPr>
          <w:rFonts w:ascii="Times New Roman" w:hAnsi="Times New Roman"/>
          <w:sz w:val="22"/>
          <w:szCs w:val="22"/>
        </w:rPr>
        <w:t xml:space="preserve"> </w:t>
      </w:r>
      <w:r w:rsidR="00F61B58">
        <w:rPr>
          <w:rFonts w:ascii="Times New Roman" w:hAnsi="Times New Roman"/>
          <w:b/>
          <w:sz w:val="22"/>
          <w:szCs w:val="22"/>
          <w:u w:val="single"/>
        </w:rPr>
        <w:t>ilegítimo;</w:t>
      </w:r>
    </w:p>
    <w:p w14:paraId="78B40F23" w14:textId="4F10444B" w:rsidR="004C380C" w:rsidRDefault="00690367" w:rsidP="00D829E2">
      <w:pPr>
        <w:spacing w:before="120" w:after="100" w:afterAutospacing="1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Por</w:t>
      </w:r>
      <w:r w:rsidR="0062560D">
        <w:rPr>
          <w:rFonts w:ascii="Times New Roman" w:hAnsi="Times New Roman"/>
          <w:sz w:val="22"/>
          <w:szCs w:val="22"/>
        </w:rPr>
        <w:t xml:space="preserve"> </w:t>
      </w:r>
      <w:r w:rsidR="004C380C" w:rsidRPr="00847570">
        <w:rPr>
          <w:rFonts w:ascii="Times New Roman" w:hAnsi="Times New Roman"/>
          <w:sz w:val="22"/>
          <w:szCs w:val="22"/>
        </w:rPr>
        <w:t>e-mail</w:t>
      </w:r>
      <w:r>
        <w:rPr>
          <w:rFonts w:ascii="Times New Roman" w:hAnsi="Times New Roman"/>
          <w:sz w:val="22"/>
          <w:szCs w:val="22"/>
        </w:rPr>
        <w:t>, datado de 27/02/2023,</w:t>
      </w:r>
      <w:r w:rsidR="004C380C" w:rsidRPr="00847570">
        <w:rPr>
          <w:rFonts w:ascii="Times New Roman" w:hAnsi="Times New Roman"/>
          <w:sz w:val="22"/>
          <w:szCs w:val="22"/>
        </w:rPr>
        <w:t xml:space="preserve"> </w:t>
      </w:r>
      <w:r w:rsidR="00B108E7">
        <w:rPr>
          <w:rFonts w:ascii="Times New Roman" w:hAnsi="Times New Roman"/>
          <w:sz w:val="22"/>
          <w:szCs w:val="22"/>
        </w:rPr>
        <w:t xml:space="preserve">a </w:t>
      </w:r>
      <w:r w:rsidR="004C380C" w:rsidRPr="00847570">
        <w:rPr>
          <w:rFonts w:ascii="Times New Roman" w:hAnsi="Times New Roman"/>
          <w:sz w:val="22"/>
          <w:szCs w:val="22"/>
        </w:rPr>
        <w:t xml:space="preserve">Reitoria/Chefia de Gabinete </w:t>
      </w:r>
      <w:r w:rsidR="00847570" w:rsidRPr="00F61B58">
        <w:rPr>
          <w:rStyle w:val="Hyperlink"/>
          <w:rFonts w:ascii="Times New Roman" w:hAnsi="Times New Roman"/>
          <w:color w:val="auto"/>
          <w:sz w:val="22"/>
          <w:szCs w:val="22"/>
          <w:u w:val="none"/>
        </w:rPr>
        <w:t>gabreitor@pucminas.br</w:t>
      </w:r>
      <w:r w:rsidR="00847570">
        <w:rPr>
          <w:rFonts w:ascii="Times New Roman" w:hAnsi="Times New Roman"/>
          <w:sz w:val="22"/>
          <w:szCs w:val="22"/>
        </w:rPr>
        <w:t xml:space="preserve">,  </w:t>
      </w:r>
      <w:r>
        <w:rPr>
          <w:rFonts w:ascii="Times New Roman" w:hAnsi="Times New Roman"/>
          <w:sz w:val="22"/>
          <w:szCs w:val="22"/>
        </w:rPr>
        <w:t xml:space="preserve">encaminhou, ainda, </w:t>
      </w:r>
      <w:r w:rsidR="00847570">
        <w:rPr>
          <w:rFonts w:ascii="Times New Roman" w:hAnsi="Times New Roman"/>
          <w:sz w:val="22"/>
          <w:szCs w:val="22"/>
        </w:rPr>
        <w:t>o Ofício CG-R-E 015/2023, informando ao final o seguinte:</w:t>
      </w:r>
    </w:p>
    <w:p w14:paraId="3ED86692" w14:textId="2C98BF75" w:rsidR="00847570" w:rsidRPr="00690367" w:rsidRDefault="00690367" w:rsidP="00E21713">
      <w:pPr>
        <w:spacing w:before="120" w:after="100" w:afterAutospacing="1" w:line="360" w:lineRule="auto"/>
        <w:ind w:left="2268"/>
        <w:jc w:val="both"/>
        <w:rPr>
          <w:rFonts w:ascii="Times New Roman" w:hAnsi="Times New Roman"/>
          <w:sz w:val="20"/>
          <w:szCs w:val="20"/>
        </w:rPr>
      </w:pPr>
      <w:r w:rsidRPr="00690367">
        <w:rPr>
          <w:rFonts w:ascii="Times New Roman" w:hAnsi="Times New Roman"/>
          <w:sz w:val="20"/>
          <w:szCs w:val="20"/>
        </w:rPr>
        <w:t>“</w:t>
      </w:r>
      <w:r w:rsidR="00847570" w:rsidRPr="00690367">
        <w:rPr>
          <w:rFonts w:ascii="Times New Roman" w:hAnsi="Times New Roman"/>
          <w:sz w:val="20"/>
          <w:szCs w:val="20"/>
        </w:rPr>
        <w:t>...no que se refere à autenticidade dos documentos encaminhados por esse respeitável Conselho, asseveramos que o diploma e o histórico escolar apresentados não foram expedidos pela Universidade, tampouco assinado</w:t>
      </w:r>
      <w:r w:rsidRPr="00690367">
        <w:rPr>
          <w:rFonts w:ascii="Times New Roman" w:hAnsi="Times New Roman"/>
          <w:sz w:val="20"/>
          <w:szCs w:val="20"/>
        </w:rPr>
        <w:t>s</w:t>
      </w:r>
      <w:r w:rsidR="00847570" w:rsidRPr="00690367">
        <w:rPr>
          <w:rFonts w:ascii="Times New Roman" w:hAnsi="Times New Roman"/>
          <w:sz w:val="20"/>
          <w:szCs w:val="20"/>
        </w:rPr>
        <w:t xml:space="preserve"> por</w:t>
      </w:r>
      <w:r w:rsidRPr="00690367">
        <w:rPr>
          <w:rFonts w:ascii="Times New Roman" w:hAnsi="Times New Roman"/>
          <w:sz w:val="20"/>
          <w:szCs w:val="20"/>
        </w:rPr>
        <w:t xml:space="preserve"> qualquer de seus representantes legais, e que o titular do grau de bacharel neles </w:t>
      </w:r>
      <w:r w:rsidRPr="00690367">
        <w:rPr>
          <w:rFonts w:ascii="Times New Roman" w:hAnsi="Times New Roman"/>
          <w:sz w:val="20"/>
          <w:szCs w:val="20"/>
        </w:rPr>
        <w:lastRenderedPageBreak/>
        <w:t xml:space="preserve">indicado, Sr. </w:t>
      </w:r>
      <w:r w:rsidR="00CC0E45" w:rsidRPr="00CC0E45">
        <w:rPr>
          <w:rFonts w:ascii="Times New Roman" w:hAnsi="Times New Roman"/>
          <w:b/>
          <w:sz w:val="22"/>
          <w:szCs w:val="22"/>
          <w:highlight w:val="black"/>
        </w:rPr>
        <w:t>XXXXXXXXXXX</w:t>
      </w:r>
      <w:r w:rsidR="00CC0E45">
        <w:rPr>
          <w:rFonts w:ascii="Times New Roman" w:hAnsi="Times New Roman"/>
          <w:b/>
          <w:sz w:val="22"/>
          <w:szCs w:val="22"/>
        </w:rPr>
        <w:t xml:space="preserve"> </w:t>
      </w:r>
      <w:r w:rsidRPr="00690367">
        <w:rPr>
          <w:rFonts w:ascii="Times New Roman" w:hAnsi="Times New Roman"/>
          <w:sz w:val="20"/>
          <w:szCs w:val="20"/>
        </w:rPr>
        <w:t xml:space="preserve">– CPF </w:t>
      </w:r>
      <w:r w:rsidR="00CC0E45" w:rsidRPr="00CC0E45">
        <w:rPr>
          <w:rFonts w:ascii="Times New Roman" w:hAnsi="Times New Roman"/>
          <w:b/>
          <w:sz w:val="22"/>
          <w:szCs w:val="22"/>
          <w:highlight w:val="black"/>
        </w:rPr>
        <w:t>XXXXXX</w:t>
      </w:r>
      <w:r w:rsidR="00CC0E45">
        <w:rPr>
          <w:rFonts w:ascii="Times New Roman" w:hAnsi="Times New Roman"/>
          <w:b/>
          <w:sz w:val="22"/>
          <w:szCs w:val="22"/>
          <w:highlight w:val="black"/>
        </w:rPr>
        <w:t>XX</w:t>
      </w:r>
      <w:r w:rsidR="00CC0E45">
        <w:rPr>
          <w:rFonts w:ascii="Times New Roman" w:hAnsi="Times New Roman"/>
          <w:b/>
          <w:sz w:val="22"/>
          <w:szCs w:val="22"/>
        </w:rPr>
        <w:t xml:space="preserve"> </w:t>
      </w:r>
      <w:r w:rsidRPr="00690367">
        <w:rPr>
          <w:rFonts w:ascii="Times New Roman" w:hAnsi="Times New Roman"/>
          <w:sz w:val="20"/>
          <w:szCs w:val="20"/>
        </w:rPr>
        <w:t xml:space="preserve">– não é egresso </w:t>
      </w:r>
      <w:r w:rsidR="00E21713">
        <w:rPr>
          <w:rFonts w:ascii="Times New Roman" w:hAnsi="Times New Roman"/>
          <w:sz w:val="20"/>
          <w:szCs w:val="20"/>
        </w:rPr>
        <w:t>d</w:t>
      </w:r>
      <w:r w:rsidRPr="00690367">
        <w:rPr>
          <w:rFonts w:ascii="Times New Roman" w:hAnsi="Times New Roman"/>
          <w:sz w:val="20"/>
          <w:szCs w:val="20"/>
        </w:rPr>
        <w:t>os cursos ministrados pela PUC Minas em qualquer de seus Campi e Unidades Educacionais.”</w:t>
      </w:r>
    </w:p>
    <w:p w14:paraId="0DFC19A8" w14:textId="41935E61" w:rsidR="00F46B38" w:rsidRDefault="00BC1E52" w:rsidP="00D829E2">
      <w:pPr>
        <w:spacing w:before="120" w:after="100" w:afterAutospacing="1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Diante da resposta da PUC/Minas </w:t>
      </w:r>
      <w:r w:rsidR="00C87931">
        <w:rPr>
          <w:rFonts w:ascii="Times New Roman" w:hAnsi="Times New Roman"/>
          <w:sz w:val="22"/>
          <w:szCs w:val="22"/>
        </w:rPr>
        <w:t xml:space="preserve">acima transcrita, da </w:t>
      </w:r>
      <w:r w:rsidR="007351A2">
        <w:rPr>
          <w:rFonts w:ascii="Times New Roman" w:hAnsi="Times New Roman"/>
          <w:sz w:val="22"/>
          <w:szCs w:val="22"/>
        </w:rPr>
        <w:t xml:space="preserve">gravidade dos fatos, bem como </w:t>
      </w:r>
      <w:r w:rsidR="00C87931">
        <w:rPr>
          <w:rFonts w:ascii="Times New Roman" w:hAnsi="Times New Roman"/>
          <w:sz w:val="22"/>
          <w:szCs w:val="22"/>
        </w:rPr>
        <w:t>d</w:t>
      </w:r>
      <w:r w:rsidR="007351A2">
        <w:rPr>
          <w:rFonts w:ascii="Times New Roman" w:hAnsi="Times New Roman"/>
          <w:sz w:val="22"/>
          <w:szCs w:val="22"/>
        </w:rPr>
        <w:t>a falta de norma específica sobre a possibilidade de suspender</w:t>
      </w:r>
      <w:r w:rsidR="00C87931">
        <w:rPr>
          <w:rFonts w:ascii="Times New Roman" w:hAnsi="Times New Roman"/>
          <w:sz w:val="22"/>
          <w:szCs w:val="22"/>
        </w:rPr>
        <w:t>/interromper</w:t>
      </w:r>
      <w:r w:rsidR="00B108E7">
        <w:rPr>
          <w:rFonts w:ascii="Times New Roman" w:hAnsi="Times New Roman"/>
          <w:sz w:val="22"/>
          <w:szCs w:val="22"/>
        </w:rPr>
        <w:t xml:space="preserve"> de ofício</w:t>
      </w:r>
      <w:r w:rsidR="00C87931">
        <w:rPr>
          <w:rFonts w:ascii="Times New Roman" w:hAnsi="Times New Roman"/>
          <w:sz w:val="22"/>
          <w:szCs w:val="22"/>
        </w:rPr>
        <w:t>, temporariamente,</w:t>
      </w:r>
      <w:r w:rsidR="007351A2">
        <w:rPr>
          <w:rFonts w:ascii="Times New Roman" w:hAnsi="Times New Roman"/>
          <w:sz w:val="22"/>
          <w:szCs w:val="22"/>
        </w:rPr>
        <w:t xml:space="preserve"> o registro</w:t>
      </w:r>
      <w:r>
        <w:rPr>
          <w:rFonts w:ascii="Times New Roman" w:hAnsi="Times New Roman"/>
          <w:sz w:val="22"/>
          <w:szCs w:val="22"/>
        </w:rPr>
        <w:t xml:space="preserve"> do denunciado</w:t>
      </w:r>
      <w:r w:rsidR="00C87931">
        <w:rPr>
          <w:rFonts w:ascii="Times New Roman" w:hAnsi="Times New Roman"/>
          <w:sz w:val="22"/>
          <w:szCs w:val="22"/>
        </w:rPr>
        <w:t>,</w:t>
      </w:r>
      <w:r w:rsidR="007351A2">
        <w:rPr>
          <w:rFonts w:ascii="Times New Roman" w:hAnsi="Times New Roman"/>
          <w:sz w:val="22"/>
          <w:szCs w:val="22"/>
        </w:rPr>
        <w:t xml:space="preserve"> a Presidente do Conselho, assessorada pela Advogada do CAU/DF, </w:t>
      </w:r>
      <w:r w:rsidR="00C87931">
        <w:rPr>
          <w:rFonts w:ascii="Times New Roman" w:hAnsi="Times New Roman"/>
          <w:sz w:val="22"/>
          <w:szCs w:val="22"/>
        </w:rPr>
        <w:t>apresentou o caso ao Plenário,</w:t>
      </w:r>
      <w:r w:rsidR="005C4528">
        <w:rPr>
          <w:rFonts w:ascii="Times New Roman" w:hAnsi="Times New Roman"/>
          <w:sz w:val="22"/>
          <w:szCs w:val="22"/>
        </w:rPr>
        <w:t xml:space="preserve"> ao qual</w:t>
      </w:r>
      <w:r w:rsidR="007A767E">
        <w:rPr>
          <w:rFonts w:ascii="Times New Roman" w:hAnsi="Times New Roman"/>
          <w:sz w:val="22"/>
          <w:szCs w:val="22"/>
        </w:rPr>
        <w:t>,</w:t>
      </w:r>
      <w:r w:rsidR="00C87931">
        <w:rPr>
          <w:rFonts w:ascii="Times New Roman" w:hAnsi="Times New Roman"/>
          <w:sz w:val="22"/>
          <w:szCs w:val="22"/>
        </w:rPr>
        <w:t xml:space="preserve"> com base no art. 29</w:t>
      </w:r>
      <w:r w:rsidR="00F46B38">
        <w:rPr>
          <w:rFonts w:ascii="Times New Roman" w:hAnsi="Times New Roman"/>
          <w:sz w:val="22"/>
          <w:szCs w:val="22"/>
        </w:rPr>
        <w:t>, I</w:t>
      </w:r>
      <w:r w:rsidR="00C87931">
        <w:rPr>
          <w:rFonts w:ascii="Times New Roman" w:hAnsi="Times New Roman"/>
          <w:sz w:val="22"/>
          <w:szCs w:val="22"/>
        </w:rPr>
        <w:t xml:space="preserve"> do Regimento Interno do CAU/DF, </w:t>
      </w:r>
      <w:r w:rsidR="005C4528">
        <w:rPr>
          <w:rFonts w:ascii="Times New Roman" w:hAnsi="Times New Roman"/>
          <w:sz w:val="22"/>
          <w:szCs w:val="22"/>
        </w:rPr>
        <w:t>compete resolver os casos omissos, senão vejamos:</w:t>
      </w:r>
      <w:r w:rsidR="00C87931">
        <w:rPr>
          <w:rFonts w:ascii="Times New Roman" w:hAnsi="Times New Roman"/>
          <w:sz w:val="22"/>
          <w:szCs w:val="22"/>
        </w:rPr>
        <w:t xml:space="preserve"> </w:t>
      </w:r>
    </w:p>
    <w:p w14:paraId="7E32CD76" w14:textId="77777777" w:rsidR="00F46B38" w:rsidRPr="00F46B38" w:rsidRDefault="00F46B38" w:rsidP="00F46B38">
      <w:pPr>
        <w:spacing w:before="120" w:after="120" w:line="360" w:lineRule="auto"/>
        <w:ind w:left="2268"/>
        <w:jc w:val="both"/>
        <w:rPr>
          <w:rFonts w:ascii="Times New Roman" w:hAnsi="Times New Roman"/>
          <w:sz w:val="20"/>
          <w:szCs w:val="20"/>
        </w:rPr>
      </w:pPr>
      <w:r w:rsidRPr="00F46B38">
        <w:rPr>
          <w:rFonts w:ascii="Times New Roman" w:hAnsi="Times New Roman"/>
          <w:sz w:val="20"/>
          <w:szCs w:val="20"/>
        </w:rPr>
        <w:t>Art. 29. Compete ao Plenário do CAU/DF:</w:t>
      </w:r>
    </w:p>
    <w:p w14:paraId="7E0114CF" w14:textId="77777777" w:rsidR="00F46B38" w:rsidRDefault="00F46B38" w:rsidP="00D829E2">
      <w:pPr>
        <w:spacing w:before="120" w:after="100" w:afterAutospacing="1" w:line="360" w:lineRule="auto"/>
        <w:ind w:left="2268"/>
        <w:jc w:val="both"/>
        <w:rPr>
          <w:rFonts w:ascii="Times New Roman" w:hAnsi="Times New Roman"/>
          <w:sz w:val="20"/>
          <w:szCs w:val="20"/>
        </w:rPr>
      </w:pPr>
      <w:r w:rsidRPr="00F46B38">
        <w:rPr>
          <w:rFonts w:ascii="Times New Roman" w:hAnsi="Times New Roman"/>
          <w:sz w:val="20"/>
          <w:szCs w:val="20"/>
        </w:rPr>
        <w:t xml:space="preserve">I - apreciar e deliberar sobre atos destinados a regulamentar e executar a aplicação da Lei n° 12.378, de 2010, do Regimento Geral do CAU, das resoluções do CAU/BR, das deliberações plenárias e dos demais atos normativos baixados pelos CAU/BR e CAU/DF, </w:t>
      </w:r>
      <w:r w:rsidRPr="00F46B38">
        <w:rPr>
          <w:rFonts w:ascii="Times New Roman" w:hAnsi="Times New Roman"/>
          <w:b/>
          <w:sz w:val="20"/>
          <w:szCs w:val="20"/>
        </w:rPr>
        <w:t>bem como resolver os casos omissos</w:t>
      </w:r>
      <w:r w:rsidRPr="00F46B38">
        <w:rPr>
          <w:rFonts w:ascii="Times New Roman" w:hAnsi="Times New Roman"/>
          <w:sz w:val="20"/>
          <w:szCs w:val="20"/>
        </w:rPr>
        <w:t>;</w:t>
      </w:r>
    </w:p>
    <w:p w14:paraId="5D99BE56" w14:textId="35D91FD5" w:rsidR="00F46B38" w:rsidRDefault="00D837D5" w:rsidP="0062560D">
      <w:pPr>
        <w:spacing w:before="120" w:after="100" w:afterAutospacing="1" w:line="360" w:lineRule="auto"/>
        <w:jc w:val="both"/>
        <w:rPr>
          <w:rFonts w:ascii="Times New Roman" w:hAnsi="Times New Roman"/>
          <w:bCs/>
          <w:i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Considerando </w:t>
      </w:r>
      <w:r w:rsidR="00F46B38">
        <w:rPr>
          <w:rFonts w:ascii="Times New Roman" w:hAnsi="Times New Roman"/>
          <w:bCs/>
          <w:sz w:val="22"/>
          <w:szCs w:val="22"/>
        </w:rPr>
        <w:t xml:space="preserve">a informação, inconteste, da PUC Minas, </w:t>
      </w:r>
      <w:r>
        <w:rPr>
          <w:rFonts w:ascii="Times New Roman" w:hAnsi="Times New Roman"/>
          <w:bCs/>
          <w:sz w:val="22"/>
          <w:szCs w:val="22"/>
        </w:rPr>
        <w:t xml:space="preserve">que </w:t>
      </w:r>
      <w:r w:rsidR="00F46B38">
        <w:rPr>
          <w:rFonts w:ascii="Times New Roman" w:hAnsi="Times New Roman"/>
          <w:bCs/>
          <w:sz w:val="22"/>
          <w:szCs w:val="22"/>
        </w:rPr>
        <w:t xml:space="preserve">assegurou ao Conselho </w:t>
      </w:r>
      <w:r w:rsidR="00F46B38" w:rsidRPr="00F46B38">
        <w:rPr>
          <w:rFonts w:ascii="Times New Roman" w:hAnsi="Times New Roman"/>
          <w:bCs/>
          <w:i/>
          <w:sz w:val="22"/>
          <w:szCs w:val="22"/>
        </w:rPr>
        <w:t xml:space="preserve">que o diploma e o histórico escolar apresentados não foram expedidos pela Universidade, tampouco assinados por qualquer de seus representantes legais, e que o titular do grau de bacharel neles indicado, Sr. </w:t>
      </w:r>
      <w:r w:rsidR="00CC0E45" w:rsidRPr="00CC0E45">
        <w:rPr>
          <w:rFonts w:ascii="Times New Roman" w:hAnsi="Times New Roman"/>
          <w:b/>
          <w:sz w:val="22"/>
          <w:szCs w:val="22"/>
          <w:highlight w:val="black"/>
        </w:rPr>
        <w:t>XXXXXXXXXXX</w:t>
      </w:r>
      <w:r w:rsidR="00CC0E45">
        <w:rPr>
          <w:rFonts w:ascii="Times New Roman" w:hAnsi="Times New Roman"/>
          <w:b/>
          <w:sz w:val="22"/>
          <w:szCs w:val="22"/>
        </w:rPr>
        <w:t xml:space="preserve"> </w:t>
      </w:r>
      <w:r w:rsidR="00F46B38" w:rsidRPr="00F46B38">
        <w:rPr>
          <w:rFonts w:ascii="Times New Roman" w:hAnsi="Times New Roman"/>
          <w:bCs/>
          <w:i/>
          <w:sz w:val="22"/>
          <w:szCs w:val="22"/>
        </w:rPr>
        <w:t xml:space="preserve">– CPF </w:t>
      </w:r>
      <w:r w:rsidR="00CC0E45" w:rsidRPr="00CC0E45">
        <w:rPr>
          <w:rFonts w:ascii="Times New Roman" w:hAnsi="Times New Roman"/>
          <w:b/>
          <w:sz w:val="22"/>
          <w:szCs w:val="22"/>
          <w:highlight w:val="black"/>
        </w:rPr>
        <w:t>XXXXXXXXXXX</w:t>
      </w:r>
      <w:r w:rsidR="00CC0E45">
        <w:rPr>
          <w:rFonts w:ascii="Times New Roman" w:hAnsi="Times New Roman"/>
          <w:b/>
          <w:sz w:val="22"/>
          <w:szCs w:val="22"/>
        </w:rPr>
        <w:t xml:space="preserve"> </w:t>
      </w:r>
      <w:r w:rsidR="00F46B38" w:rsidRPr="00F46B38">
        <w:rPr>
          <w:rFonts w:ascii="Times New Roman" w:hAnsi="Times New Roman"/>
          <w:bCs/>
          <w:i/>
          <w:sz w:val="22"/>
          <w:szCs w:val="22"/>
        </w:rPr>
        <w:t>– não é egresso dos cursos ministrados pela PUC Minas em qualquer de seus Campi e Unidades Educacionais.”</w:t>
      </w:r>
    </w:p>
    <w:p w14:paraId="33655D18" w14:textId="2EB567EF" w:rsidR="0062560D" w:rsidRDefault="007D2CB3" w:rsidP="00D829E2">
      <w:pPr>
        <w:spacing w:before="120" w:after="100" w:afterAutospacing="1" w:line="360" w:lineRule="auto"/>
        <w:jc w:val="both"/>
        <w:rPr>
          <w:rFonts w:ascii="Times New Roman" w:eastAsia="Verdana" w:hAnsi="Times New Roman"/>
          <w:bCs/>
          <w:color w:val="000000"/>
          <w:sz w:val="22"/>
          <w:szCs w:val="22"/>
        </w:rPr>
      </w:pPr>
      <w:r w:rsidRPr="007D2CB3">
        <w:rPr>
          <w:rFonts w:ascii="Times New Roman" w:eastAsia="Verdana" w:hAnsi="Times New Roman"/>
          <w:bCs/>
          <w:color w:val="000000"/>
          <w:sz w:val="22"/>
          <w:szCs w:val="22"/>
        </w:rPr>
        <w:t>Considerando a</w:t>
      </w:r>
      <w:r w:rsidR="0062560D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 ciência dos fatos pelo C</w:t>
      </w:r>
      <w:r w:rsidR="005E3516">
        <w:rPr>
          <w:rFonts w:ascii="Times New Roman" w:eastAsia="Verdana" w:hAnsi="Times New Roman"/>
          <w:bCs/>
          <w:color w:val="000000"/>
          <w:sz w:val="22"/>
          <w:szCs w:val="22"/>
        </w:rPr>
        <w:t>AU/DF</w:t>
      </w:r>
      <w:r w:rsidR="0062560D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, bem como a </w:t>
      </w:r>
      <w:r w:rsidRPr="007D2CB3">
        <w:rPr>
          <w:rFonts w:ascii="Times New Roman" w:eastAsia="Verdana" w:hAnsi="Times New Roman"/>
          <w:bCs/>
          <w:color w:val="000000"/>
          <w:sz w:val="22"/>
          <w:szCs w:val="22"/>
        </w:rPr>
        <w:t>necessidade</w:t>
      </w:r>
      <w:r w:rsidR="0062560D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 premente</w:t>
      </w:r>
      <w:r w:rsidRPr="007D2CB3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 de</w:t>
      </w:r>
      <w:r w:rsidR="00F46B38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 impedir a prática </w:t>
      </w:r>
      <w:r w:rsidR="0062560D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ilegal </w:t>
      </w:r>
      <w:r w:rsidR="00F46B38">
        <w:rPr>
          <w:rFonts w:ascii="Times New Roman" w:eastAsia="Verdana" w:hAnsi="Times New Roman"/>
          <w:bCs/>
          <w:color w:val="000000"/>
          <w:sz w:val="22"/>
          <w:szCs w:val="22"/>
        </w:rPr>
        <w:t>do exercício da profissão de arquitetura e urbanismo</w:t>
      </w:r>
      <w:r w:rsidRPr="007D2CB3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 </w:t>
      </w:r>
      <w:r w:rsidR="0062560D">
        <w:rPr>
          <w:rFonts w:ascii="Times New Roman" w:eastAsia="Verdana" w:hAnsi="Times New Roman"/>
          <w:bCs/>
          <w:color w:val="000000"/>
          <w:sz w:val="22"/>
          <w:szCs w:val="22"/>
        </w:rPr>
        <w:t>por parte do denunciado</w:t>
      </w:r>
      <w:r w:rsidR="005E3516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 (com objetivo de evitar eventuais danos a sociedade),</w:t>
      </w:r>
      <w:r w:rsidR="0062560D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 pelo tempo que perdurar o processo administrativo, no qual lhe será oportunizado o exercício do contraditório e da ampla defesa</w:t>
      </w:r>
      <w:r w:rsidR="00F61B58">
        <w:rPr>
          <w:rFonts w:ascii="Times New Roman" w:eastAsia="Verdana" w:hAnsi="Times New Roman"/>
          <w:bCs/>
          <w:color w:val="000000"/>
          <w:sz w:val="22"/>
          <w:szCs w:val="22"/>
        </w:rPr>
        <w:t>;</w:t>
      </w:r>
    </w:p>
    <w:p w14:paraId="5478C5C0" w14:textId="271BB159" w:rsidR="00D829E2" w:rsidRDefault="00092C19" w:rsidP="0062560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bCs/>
          <w:color w:val="000000"/>
          <w:sz w:val="22"/>
          <w:szCs w:val="22"/>
        </w:rPr>
        <w:t xml:space="preserve">Considerando ao final que </w:t>
      </w:r>
      <w:r w:rsidR="0062560D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não existe norma específica sobre </w:t>
      </w:r>
      <w:r w:rsidR="005D407D">
        <w:rPr>
          <w:rFonts w:ascii="Times New Roman" w:eastAsia="Verdana" w:hAnsi="Times New Roman"/>
          <w:bCs/>
          <w:color w:val="000000"/>
          <w:sz w:val="22"/>
          <w:szCs w:val="22"/>
        </w:rPr>
        <w:t>ess</w:t>
      </w:r>
      <w:r w:rsidR="0062560D">
        <w:rPr>
          <w:rFonts w:ascii="Times New Roman" w:eastAsia="Verdana" w:hAnsi="Times New Roman"/>
          <w:bCs/>
          <w:color w:val="000000"/>
          <w:sz w:val="22"/>
          <w:szCs w:val="22"/>
        </w:rPr>
        <w:t>a questão, e que compete ao Plenário,</w:t>
      </w:r>
      <w:r w:rsidR="005D407D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 </w:t>
      </w:r>
      <w:r w:rsidR="0062560D">
        <w:rPr>
          <w:rFonts w:ascii="Times New Roman" w:hAnsi="Times New Roman"/>
          <w:sz w:val="22"/>
          <w:szCs w:val="22"/>
        </w:rPr>
        <w:t xml:space="preserve">com base no art. 29, I do Regimento Interno do CAU/DF, resolver </w:t>
      </w:r>
      <w:r w:rsidR="00F61B58">
        <w:rPr>
          <w:rFonts w:ascii="Times New Roman" w:hAnsi="Times New Roman"/>
          <w:sz w:val="22"/>
          <w:szCs w:val="22"/>
        </w:rPr>
        <w:t>os casos omissos;</w:t>
      </w:r>
    </w:p>
    <w:p w14:paraId="7B8DE31F" w14:textId="77777777" w:rsidR="00E21713" w:rsidRDefault="00E21713" w:rsidP="0062560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6E6449DA" w:rsidR="00633B6F" w:rsidRDefault="00366D89" w:rsidP="005E3516">
      <w:pPr>
        <w:spacing w:before="120" w:after="120" w:line="360" w:lineRule="auto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1F3DF268" w14:textId="54E49327" w:rsidR="005E3516" w:rsidRDefault="00F422E4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Cs/>
          <w:color w:val="000000"/>
          <w:sz w:val="22"/>
          <w:szCs w:val="22"/>
        </w:rPr>
      </w:pPr>
      <w:r>
        <w:rPr>
          <w:rFonts w:ascii="Times New Roman" w:eastAsia="Verdana" w:hAnsi="Times New Roman"/>
          <w:bCs/>
          <w:color w:val="000000"/>
          <w:sz w:val="22"/>
          <w:szCs w:val="22"/>
        </w:rPr>
        <w:t xml:space="preserve">1 </w:t>
      </w:r>
      <w:r w:rsidR="005E3516">
        <w:rPr>
          <w:rFonts w:ascii="Times New Roman" w:eastAsia="Verdana" w:hAnsi="Times New Roman"/>
          <w:bCs/>
          <w:color w:val="000000"/>
          <w:sz w:val="22"/>
          <w:szCs w:val="22"/>
        </w:rPr>
        <w:t>–</w:t>
      </w:r>
      <w:r>
        <w:rPr>
          <w:rFonts w:ascii="Times New Roman" w:eastAsia="Verdana" w:hAnsi="Times New Roman"/>
          <w:bCs/>
          <w:color w:val="000000"/>
          <w:sz w:val="22"/>
          <w:szCs w:val="22"/>
        </w:rPr>
        <w:t xml:space="preserve"> </w:t>
      </w:r>
      <w:r w:rsidR="005E3516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Por suspender de ofício, temporariamente, o registro do Senhor </w:t>
      </w:r>
      <w:r w:rsidR="00CC0E45" w:rsidRPr="00CC0E45">
        <w:rPr>
          <w:rFonts w:ascii="Times New Roman" w:hAnsi="Times New Roman"/>
          <w:b/>
          <w:sz w:val="22"/>
          <w:szCs w:val="22"/>
          <w:highlight w:val="black"/>
        </w:rPr>
        <w:t>XXXXXXXXXXX</w:t>
      </w:r>
      <w:bookmarkStart w:id="0" w:name="_GoBack"/>
      <w:bookmarkEnd w:id="0"/>
      <w:r w:rsidR="005E3516">
        <w:rPr>
          <w:rFonts w:ascii="Times New Roman" w:eastAsia="Verdana" w:hAnsi="Times New Roman"/>
          <w:bCs/>
          <w:color w:val="000000"/>
          <w:sz w:val="22"/>
          <w:szCs w:val="22"/>
        </w:rPr>
        <w:t>,</w:t>
      </w:r>
      <w:r w:rsidR="00F61B58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 </w:t>
      </w:r>
      <w:r w:rsidR="005E3516">
        <w:rPr>
          <w:rFonts w:ascii="Times New Roman" w:eastAsia="Verdana" w:hAnsi="Times New Roman"/>
          <w:bCs/>
          <w:color w:val="000000"/>
          <w:sz w:val="22"/>
          <w:szCs w:val="22"/>
        </w:rPr>
        <w:t>pelo tempo que perdurar o processo administrativo.</w:t>
      </w:r>
    </w:p>
    <w:p w14:paraId="1594D198" w14:textId="23DEBC87" w:rsidR="005E3516" w:rsidRDefault="005E3516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Cs/>
          <w:color w:val="000000"/>
          <w:sz w:val="22"/>
          <w:szCs w:val="22"/>
        </w:rPr>
      </w:pPr>
      <w:r>
        <w:rPr>
          <w:rFonts w:ascii="Times New Roman" w:eastAsia="Verdana" w:hAnsi="Times New Roman"/>
          <w:bCs/>
          <w:color w:val="000000"/>
          <w:sz w:val="22"/>
          <w:szCs w:val="22"/>
        </w:rPr>
        <w:t xml:space="preserve">2- Informar </w:t>
      </w:r>
      <w:r w:rsidR="00D829E2">
        <w:rPr>
          <w:rFonts w:ascii="Times New Roman" w:eastAsia="Verdana" w:hAnsi="Times New Roman"/>
          <w:bCs/>
          <w:color w:val="000000"/>
          <w:sz w:val="22"/>
          <w:szCs w:val="22"/>
        </w:rPr>
        <w:t>a</w:t>
      </w:r>
      <w:r>
        <w:rPr>
          <w:rFonts w:ascii="Times New Roman" w:eastAsia="Verdana" w:hAnsi="Times New Roman"/>
          <w:bCs/>
          <w:color w:val="000000"/>
          <w:sz w:val="22"/>
          <w:szCs w:val="22"/>
        </w:rPr>
        <w:t xml:space="preserve">o denunciado via </w:t>
      </w:r>
      <w:r w:rsidR="00D829E2">
        <w:rPr>
          <w:rFonts w:ascii="Times New Roman" w:eastAsia="Verdana" w:hAnsi="Times New Roman"/>
          <w:bCs/>
          <w:color w:val="000000"/>
          <w:sz w:val="22"/>
          <w:szCs w:val="22"/>
        </w:rPr>
        <w:t>o</w:t>
      </w:r>
      <w:r>
        <w:rPr>
          <w:rFonts w:ascii="Times New Roman" w:eastAsia="Verdana" w:hAnsi="Times New Roman"/>
          <w:bCs/>
          <w:color w:val="000000"/>
          <w:sz w:val="22"/>
          <w:szCs w:val="22"/>
        </w:rPr>
        <w:t>fício, com a deliberação em anexo.</w:t>
      </w:r>
    </w:p>
    <w:p w14:paraId="44F362E1" w14:textId="5C5917B1" w:rsidR="00F422E4" w:rsidRPr="00F422E4" w:rsidRDefault="005E3516" w:rsidP="00F61B58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Cs/>
          <w:color w:val="000000"/>
          <w:sz w:val="22"/>
          <w:szCs w:val="22"/>
        </w:rPr>
      </w:pPr>
      <w:r>
        <w:rPr>
          <w:rFonts w:ascii="Times New Roman" w:eastAsia="Verdana" w:hAnsi="Times New Roman"/>
          <w:bCs/>
          <w:color w:val="000000"/>
          <w:sz w:val="22"/>
          <w:szCs w:val="22"/>
        </w:rPr>
        <w:t xml:space="preserve">3- Encaminhar a presente deliberação para </w:t>
      </w:r>
      <w:r w:rsidR="00D829E2">
        <w:rPr>
          <w:rFonts w:ascii="Times New Roman" w:eastAsia="Verdana" w:hAnsi="Times New Roman"/>
          <w:bCs/>
          <w:color w:val="000000"/>
          <w:sz w:val="22"/>
          <w:szCs w:val="22"/>
        </w:rPr>
        <w:t>que seja juntada aos autos dos processos em aberto n</w:t>
      </w:r>
      <w:r>
        <w:rPr>
          <w:rFonts w:ascii="Times New Roman" w:eastAsia="Verdana" w:hAnsi="Times New Roman"/>
          <w:bCs/>
          <w:color w:val="000000"/>
          <w:sz w:val="22"/>
          <w:szCs w:val="22"/>
        </w:rPr>
        <w:t>a</w:t>
      </w:r>
      <w:r w:rsidR="00D829E2">
        <w:rPr>
          <w:rFonts w:ascii="Times New Roman" w:eastAsia="Verdana" w:hAnsi="Times New Roman"/>
          <w:bCs/>
          <w:color w:val="000000"/>
          <w:sz w:val="22"/>
          <w:szCs w:val="22"/>
        </w:rPr>
        <w:t xml:space="preserve"> Assessoria Jurídica e na Fiscalização do CAU/DF.</w:t>
      </w:r>
    </w:p>
    <w:p w14:paraId="00CAF5F4" w14:textId="77777777" w:rsidR="00D829E2" w:rsidRPr="00D829E2" w:rsidRDefault="00D829E2" w:rsidP="00D829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Times New Roman" w:hAnsi="Times New Roman"/>
          <w:sz w:val="22"/>
          <w:szCs w:val="22"/>
        </w:rPr>
      </w:pPr>
      <w:r w:rsidRPr="00D829E2">
        <w:rPr>
          <w:rFonts w:ascii="Times New Roman" w:hAnsi="Times New Roman"/>
          <w:sz w:val="22"/>
          <w:szCs w:val="22"/>
        </w:rPr>
        <w:t xml:space="preserve">Esta deliberação entra em vigor nesta data. </w:t>
      </w:r>
    </w:p>
    <w:p w14:paraId="054A39CF" w14:textId="77777777" w:rsidR="00D829E2" w:rsidRPr="00D829E2" w:rsidRDefault="00D829E2" w:rsidP="00D829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Times New Roman" w:hAnsi="Times New Roman"/>
          <w:sz w:val="22"/>
          <w:szCs w:val="22"/>
        </w:rPr>
      </w:pPr>
      <w:r w:rsidRPr="00D829E2">
        <w:rPr>
          <w:rFonts w:ascii="Times New Roman" w:hAnsi="Times New Roman"/>
          <w:sz w:val="22"/>
          <w:szCs w:val="22"/>
        </w:rPr>
        <w:t xml:space="preserve"> </w:t>
      </w:r>
    </w:p>
    <w:p w14:paraId="6FBEA717" w14:textId="2120C2D5" w:rsidR="00D829E2" w:rsidRPr="00D829E2" w:rsidRDefault="00F61B58" w:rsidP="00D829E2">
      <w:pPr>
        <w:autoSpaceDE w:val="0"/>
        <w:autoSpaceDN w:val="0"/>
        <w:adjustRightInd w:val="0"/>
        <w:spacing w:after="100" w:afterAutospacing="1"/>
        <w:rPr>
          <w:rFonts w:ascii="Times New Roman" w:hAnsi="Times New Roman"/>
          <w:sz w:val="22"/>
          <w:szCs w:val="22"/>
        </w:rPr>
      </w:pPr>
      <w:r w:rsidRPr="00F61B58">
        <w:rPr>
          <w:rFonts w:ascii="Times New Roman" w:hAnsi="Times New Roman"/>
          <w:b/>
          <w:sz w:val="22"/>
          <w:szCs w:val="22"/>
        </w:rPr>
        <w:t>Com 7 votos favoráveis</w:t>
      </w:r>
      <w:r w:rsidRPr="00F61B58">
        <w:rPr>
          <w:rFonts w:ascii="Times New Roman" w:hAnsi="Times New Roman"/>
          <w:sz w:val="22"/>
          <w:szCs w:val="22"/>
        </w:rPr>
        <w:t xml:space="preserve"> dos conselheiros: Giselle Moll Mascarenhas, </w:t>
      </w:r>
      <w:r w:rsidRPr="00F61B58">
        <w:rPr>
          <w:rFonts w:ascii="Times New Roman" w:hAnsi="Times New Roman"/>
          <w:bCs/>
          <w:sz w:val="22"/>
          <w:szCs w:val="22"/>
        </w:rPr>
        <w:t>Ricardo Reis Meira,</w:t>
      </w:r>
      <w:r w:rsidRPr="00F61B58">
        <w:rPr>
          <w:rFonts w:ascii="Times New Roman" w:hAnsi="Times New Roman"/>
          <w:sz w:val="22"/>
          <w:szCs w:val="22"/>
        </w:rPr>
        <w:t xml:space="preserve"> </w:t>
      </w:r>
      <w:r w:rsidRPr="00F61B58">
        <w:rPr>
          <w:rFonts w:ascii="Times New Roman" w:hAnsi="Times New Roman"/>
          <w:bCs/>
          <w:sz w:val="22"/>
          <w:szCs w:val="22"/>
        </w:rPr>
        <w:t>Júlia Teixeira Fernandes, João Eduardo Martins Dantas,</w:t>
      </w:r>
      <w:r w:rsidRPr="00F61B58">
        <w:rPr>
          <w:rFonts w:ascii="Times New Roman" w:hAnsi="Times New Roman"/>
          <w:sz w:val="22"/>
          <w:szCs w:val="22"/>
        </w:rPr>
        <w:t xml:space="preserve"> Luís Fernando Zeferino, Pedro Roberto da Silva Neto e Mariana Roberti Bomtempo; 0 Voto Contrário;</w:t>
      </w:r>
      <w:r w:rsidRPr="00F61B58">
        <w:rPr>
          <w:rFonts w:ascii="Times New Roman" w:hAnsi="Times New Roman"/>
          <w:bCs/>
          <w:sz w:val="22"/>
          <w:szCs w:val="22"/>
        </w:rPr>
        <w:t xml:space="preserve"> </w:t>
      </w:r>
      <w:r w:rsidRPr="00F61B58">
        <w:rPr>
          <w:rFonts w:ascii="Times New Roman" w:hAnsi="Times New Roman"/>
          <w:sz w:val="22"/>
          <w:szCs w:val="22"/>
        </w:rPr>
        <w:t>0 Abstenção;</w:t>
      </w:r>
      <w:r w:rsidRPr="00F61B58">
        <w:rPr>
          <w:rFonts w:ascii="Times New Roman" w:hAnsi="Times New Roman"/>
          <w:bCs/>
          <w:sz w:val="22"/>
          <w:szCs w:val="22"/>
        </w:rPr>
        <w:t xml:space="preserve"> e </w:t>
      </w:r>
      <w:r w:rsidRPr="00F61B58">
        <w:rPr>
          <w:rFonts w:ascii="Times New Roman" w:hAnsi="Times New Roman"/>
          <w:b/>
          <w:bCs/>
          <w:sz w:val="22"/>
          <w:szCs w:val="22"/>
        </w:rPr>
        <w:t>04 Ausências</w:t>
      </w:r>
      <w:r w:rsidRPr="00F61B58">
        <w:rPr>
          <w:rFonts w:ascii="Times New Roman" w:hAnsi="Times New Roman"/>
          <w:bCs/>
          <w:sz w:val="22"/>
          <w:szCs w:val="22"/>
        </w:rPr>
        <w:t xml:space="preserve">, dos conselheiros </w:t>
      </w:r>
      <w:r w:rsidRPr="00F61B58">
        <w:rPr>
          <w:rFonts w:ascii="Times New Roman" w:hAnsi="Times New Roman"/>
          <w:sz w:val="22"/>
          <w:szCs w:val="22"/>
        </w:rPr>
        <w:t>Pedro de Almeida Grilo, Luiz Caio Avila Diniz,</w:t>
      </w:r>
      <w:r w:rsidRPr="00F61B58">
        <w:rPr>
          <w:rFonts w:ascii="Times New Roman" w:hAnsi="Times New Roman"/>
          <w:bCs/>
          <w:sz w:val="22"/>
          <w:szCs w:val="22"/>
        </w:rPr>
        <w:t xml:space="preserve"> Carlos Henrique Magalhães de Lima </w:t>
      </w:r>
      <w:r w:rsidRPr="00F61B58">
        <w:rPr>
          <w:rFonts w:ascii="Times New Roman" w:hAnsi="Times New Roman"/>
          <w:sz w:val="22"/>
          <w:szCs w:val="22"/>
        </w:rPr>
        <w:t>e Luiz Otávio Alves Rodrigues</w:t>
      </w:r>
      <w:r w:rsidRPr="00F61B58">
        <w:rPr>
          <w:rFonts w:ascii="Times New Roman" w:hAnsi="Times New Roman"/>
          <w:bCs/>
          <w:sz w:val="22"/>
          <w:szCs w:val="22"/>
        </w:rPr>
        <w:t>.</w:t>
      </w:r>
    </w:p>
    <w:p w14:paraId="001D187A" w14:textId="63392F76" w:rsidR="00D829E2" w:rsidRPr="00D829E2" w:rsidRDefault="00D829E2" w:rsidP="00D829E2">
      <w:pPr>
        <w:ind w:left="-142"/>
        <w:jc w:val="center"/>
        <w:rPr>
          <w:rFonts w:ascii="Times New Roman" w:eastAsia="Verdana" w:hAnsi="Times New Roman"/>
          <w:sz w:val="22"/>
          <w:szCs w:val="22"/>
        </w:rPr>
      </w:pPr>
      <w:r w:rsidRPr="00D829E2">
        <w:rPr>
          <w:rFonts w:ascii="Times New Roman" w:eastAsia="Verdana" w:hAnsi="Times New Roman"/>
          <w:sz w:val="22"/>
          <w:szCs w:val="22"/>
        </w:rPr>
        <w:t xml:space="preserve">Brasília/DF, </w:t>
      </w:r>
      <w:r>
        <w:rPr>
          <w:rFonts w:ascii="Times New Roman" w:eastAsia="Verdana" w:hAnsi="Times New Roman"/>
          <w:sz w:val="22"/>
          <w:szCs w:val="22"/>
        </w:rPr>
        <w:t>27</w:t>
      </w:r>
      <w:r w:rsidRPr="00D829E2">
        <w:rPr>
          <w:rFonts w:ascii="Times New Roman" w:eastAsia="Verdana" w:hAnsi="Times New Roman"/>
          <w:sz w:val="22"/>
          <w:szCs w:val="22"/>
        </w:rPr>
        <w:t xml:space="preserve"> de </w:t>
      </w:r>
      <w:r>
        <w:rPr>
          <w:rFonts w:ascii="Times New Roman" w:eastAsia="Verdana" w:hAnsi="Times New Roman"/>
          <w:sz w:val="22"/>
          <w:szCs w:val="22"/>
        </w:rPr>
        <w:t>fevereiro</w:t>
      </w:r>
      <w:r w:rsidRPr="00D829E2">
        <w:rPr>
          <w:rFonts w:ascii="Times New Roman" w:eastAsia="Verdana" w:hAnsi="Times New Roman"/>
          <w:sz w:val="22"/>
          <w:szCs w:val="22"/>
        </w:rPr>
        <w:t xml:space="preserve"> de 2023.</w:t>
      </w:r>
    </w:p>
    <w:p w14:paraId="7740AD80" w14:textId="77777777" w:rsidR="00D829E2" w:rsidRPr="00D829E2" w:rsidRDefault="00D829E2" w:rsidP="00D829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Times New Roman" w:eastAsia="Verdana" w:hAnsi="Times New Roman"/>
          <w:sz w:val="22"/>
          <w:szCs w:val="22"/>
        </w:rPr>
      </w:pPr>
      <w:r w:rsidRPr="00D829E2">
        <w:rPr>
          <w:rFonts w:ascii="Times New Roman" w:eastAsia="Verdana" w:hAnsi="Times New Roman"/>
          <w:sz w:val="22"/>
          <w:szCs w:val="22"/>
        </w:rPr>
        <w:t xml:space="preserve"> </w:t>
      </w:r>
    </w:p>
    <w:p w14:paraId="074CF5A6" w14:textId="77777777" w:rsidR="00D829E2" w:rsidRPr="00D829E2" w:rsidRDefault="00D829E2" w:rsidP="00D829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Times New Roman" w:eastAsia="Verdana" w:hAnsi="Times New Roman"/>
          <w:sz w:val="22"/>
          <w:szCs w:val="22"/>
        </w:rPr>
      </w:pPr>
      <w:r w:rsidRPr="00D829E2">
        <w:rPr>
          <w:rFonts w:ascii="Times New Roman" w:eastAsia="Verdana" w:hAnsi="Times New Roman"/>
          <w:sz w:val="22"/>
          <w:szCs w:val="22"/>
        </w:rPr>
        <w:t xml:space="preserve"> </w:t>
      </w:r>
    </w:p>
    <w:p w14:paraId="2E78A39E" w14:textId="77777777" w:rsidR="00D829E2" w:rsidRDefault="00D829E2" w:rsidP="00D829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Times New Roman" w:eastAsia="Verdana" w:hAnsi="Times New Roman"/>
          <w:sz w:val="22"/>
          <w:szCs w:val="22"/>
        </w:rPr>
      </w:pPr>
    </w:p>
    <w:p w14:paraId="1B6231E4" w14:textId="77777777" w:rsidR="00F61B58" w:rsidRPr="00D829E2" w:rsidRDefault="00F61B58" w:rsidP="00D829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Times New Roman" w:eastAsia="Verdana" w:hAnsi="Times New Roman"/>
          <w:sz w:val="22"/>
          <w:szCs w:val="22"/>
        </w:rPr>
      </w:pPr>
    </w:p>
    <w:p w14:paraId="6529B4B8" w14:textId="77777777" w:rsidR="00D829E2" w:rsidRPr="00D829E2" w:rsidRDefault="00D829E2" w:rsidP="00D829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Times New Roman" w:eastAsia="Verdana" w:hAnsi="Times New Roman"/>
          <w:sz w:val="22"/>
          <w:szCs w:val="22"/>
        </w:rPr>
      </w:pPr>
    </w:p>
    <w:p w14:paraId="0C06EC43" w14:textId="77777777" w:rsidR="00D829E2" w:rsidRPr="00D829E2" w:rsidRDefault="00D829E2" w:rsidP="00D829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rFonts w:ascii="Times New Roman" w:hAnsi="Times New Roman"/>
          <w:sz w:val="22"/>
          <w:szCs w:val="22"/>
        </w:rPr>
      </w:pPr>
      <w:r w:rsidRPr="00D829E2">
        <w:rPr>
          <w:rFonts w:ascii="Times New Roman" w:hAnsi="Times New Roman"/>
          <w:b/>
          <w:sz w:val="22"/>
          <w:szCs w:val="22"/>
        </w:rPr>
        <w:t xml:space="preserve">Mônica Andréa Blanco </w:t>
      </w:r>
      <w:r w:rsidRPr="00D829E2">
        <w:rPr>
          <w:rFonts w:ascii="Times New Roman" w:hAnsi="Times New Roman"/>
          <w:sz w:val="22"/>
          <w:szCs w:val="22"/>
        </w:rPr>
        <w:t xml:space="preserve"> </w:t>
      </w:r>
    </w:p>
    <w:p w14:paraId="00A26BA9" w14:textId="77777777" w:rsidR="00D829E2" w:rsidRPr="00D829E2" w:rsidRDefault="00D829E2" w:rsidP="00D829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rFonts w:ascii="Times New Roman" w:hAnsi="Times New Roman"/>
          <w:sz w:val="22"/>
          <w:szCs w:val="22"/>
        </w:rPr>
      </w:pPr>
      <w:r w:rsidRPr="00D829E2">
        <w:rPr>
          <w:rFonts w:ascii="Times New Roman" w:hAnsi="Times New Roman"/>
          <w:sz w:val="22"/>
          <w:szCs w:val="22"/>
        </w:rPr>
        <w:t xml:space="preserve">Presidente do CAU/DF </w:t>
      </w:r>
    </w:p>
    <w:p w14:paraId="39E3860A" w14:textId="38D07DE6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17AB9F2" w14:textId="4C3C4724" w:rsidR="00DC3633" w:rsidRDefault="00DC3633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F81FBD5" w14:textId="78A6E65A" w:rsidR="00DC3633" w:rsidRDefault="00DC3633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5E011F1" w14:textId="701D1F24" w:rsidR="00DC3633" w:rsidRDefault="00DC3633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840AB0E" w14:textId="77777777" w:rsidR="00DC3633" w:rsidRDefault="00DC3633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B5F9DC" w14:textId="6A9A7843" w:rsidR="00D05B92" w:rsidRDefault="00D05B92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3047F53" w14:textId="1E957CF4" w:rsidR="003462F4" w:rsidRDefault="003462F4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7E76266" w14:textId="32B6C104" w:rsidR="003462F4" w:rsidRDefault="003462F4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81787C1" w14:textId="29BFADAA" w:rsidR="003462F4" w:rsidRDefault="003462F4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9760F3A" w14:textId="0132EDF4" w:rsidR="003462F4" w:rsidRDefault="003462F4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sectPr w:rsidR="00346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C6680" w14:textId="77777777" w:rsidR="00506CF8" w:rsidRDefault="00506CF8" w:rsidP="00EE4FDD">
      <w:r>
        <w:separator/>
      </w:r>
    </w:p>
  </w:endnote>
  <w:endnote w:type="continuationSeparator" w:id="0">
    <w:p w14:paraId="2AD3CDE6" w14:textId="77777777" w:rsidR="00506CF8" w:rsidRDefault="00506CF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1EE628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CC0E45">
      <w:rPr>
        <w:rFonts w:ascii="DaxCondensed-Regular" w:hAnsi="DaxCondensed-Regular"/>
        <w:noProof/>
        <w:sz w:val="16"/>
        <w:szCs w:val="16"/>
      </w:rPr>
      <w:t>3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CC0E45">
      <w:rPr>
        <w:rFonts w:ascii="DaxCondensed-Regular" w:hAnsi="DaxCondensed-Regular"/>
        <w:noProof/>
        <w:sz w:val="16"/>
        <w:szCs w:val="16"/>
      </w:rPr>
      <w:t>3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7F1BECE" w14:textId="77777777" w:rsidR="00007BF8" w:rsidRPr="00B85205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15B008" w14:textId="77777777" w:rsidR="00506CF8" w:rsidRDefault="00506CF8" w:rsidP="00EE4FDD">
      <w:r>
        <w:separator/>
      </w:r>
    </w:p>
  </w:footnote>
  <w:footnote w:type="continuationSeparator" w:id="0">
    <w:p w14:paraId="13A4A3DC" w14:textId="77777777" w:rsidR="00506CF8" w:rsidRDefault="00506CF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186F1" w14:textId="77777777" w:rsidR="00D414FC" w:rsidRDefault="00506CF8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4pt" o:ole="">
          <v:imagedata r:id="rId1" o:title=""/>
        </v:shape>
        <o:OLEObject Type="Embed" ProgID="CorelDraw.Graphic.16" ShapeID="_x0000_i1025" DrawAspect="Content" ObjectID="_1739104866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5"/>
      <w:gridCol w:w="6813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A0FF1A4" w:rsidR="000F2E7A" w:rsidRPr="00D8219B" w:rsidRDefault="00CF767B" w:rsidP="00945BD5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PROTOCOLO SICCAU N.</w:t>
          </w:r>
          <w:r w:rsidRPr="008E7CC7">
            <w:rPr>
              <w:rFonts w:ascii="Times New Roman" w:hAnsi="Times New Roman"/>
              <w:sz w:val="22"/>
              <w:szCs w:val="22"/>
            </w:rPr>
            <w:t xml:space="preserve">º </w:t>
          </w:r>
          <w:r w:rsidR="006B3DCF" w:rsidRPr="006B3DCF">
            <w:rPr>
              <w:rFonts w:ascii="Times New Roman" w:hAnsi="Times New Roman"/>
              <w:sz w:val="22"/>
              <w:szCs w:val="22"/>
            </w:rPr>
            <w:t>1706793/2023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58E40440" w:rsidR="000F2E7A" w:rsidRPr="0097246C" w:rsidRDefault="00945BD5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sz w:val="22"/>
              <w:szCs w:val="22"/>
              <w:lang w:eastAsia="pt-BR"/>
            </w:rPr>
            <w:t>CAU/DF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7D8BB06A" w:rsidR="000F2E7A" w:rsidRPr="00277FD7" w:rsidRDefault="00F61B58" w:rsidP="00F61B58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 xml:space="preserve">SUSPENSÃO TEMPORÁRIA DE REGISTRO PROFISSIONAL POR </w:t>
          </w:r>
          <w:r w:rsidR="00945BD5">
            <w:rPr>
              <w:rFonts w:ascii="Times New Roman" w:eastAsia="Times New Roman" w:hAnsi="Times New Roman"/>
              <w:bCs/>
              <w:sz w:val="22"/>
              <w:szCs w:val="22"/>
            </w:rPr>
            <w:t>USO DE DI</w:t>
          </w:r>
          <w:r>
            <w:rPr>
              <w:rFonts w:ascii="Times New Roman" w:eastAsia="Times New Roman" w:hAnsi="Times New Roman"/>
              <w:bCs/>
              <w:sz w:val="22"/>
              <w:szCs w:val="22"/>
            </w:rPr>
            <w:t>PLOMA FALSO PARA INSCRIÇÃO NO CAU/DF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7FA76FC6" w:rsidR="000F2E7A" w:rsidRPr="00D8219B" w:rsidRDefault="00CD5FC5" w:rsidP="00945BD5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</w:t>
          </w:r>
          <w:r w:rsidR="006E1AE9">
            <w:rPr>
              <w:rFonts w:ascii="Times New Roman" w:hAnsi="Times New Roman"/>
              <w:b/>
              <w:sz w:val="22"/>
              <w:szCs w:val="22"/>
            </w:rPr>
            <w:t xml:space="preserve"> PLENÁRIA</w:t>
          </w:r>
          <w:r w:rsidR="00F61B58">
            <w:rPr>
              <w:rFonts w:ascii="Times New Roman" w:hAnsi="Times New Roman"/>
              <w:b/>
              <w:sz w:val="22"/>
              <w:szCs w:val="22"/>
            </w:rPr>
            <w:t xml:space="preserve"> DPODF N.º 503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945BD5">
            <w:rPr>
              <w:rFonts w:ascii="Times New Roman" w:hAnsi="Times New Roman"/>
              <w:b/>
              <w:sz w:val="22"/>
              <w:szCs w:val="22"/>
            </w:rPr>
            <w:t>3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9C71D" w14:textId="77777777" w:rsidR="00D414FC" w:rsidRDefault="00506CF8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1385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3C2D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19"/>
    <w:rsid w:val="00092CEB"/>
    <w:rsid w:val="000946AD"/>
    <w:rsid w:val="00094E48"/>
    <w:rsid w:val="0009512E"/>
    <w:rsid w:val="00096810"/>
    <w:rsid w:val="000979A6"/>
    <w:rsid w:val="000A0911"/>
    <w:rsid w:val="000A3C53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17541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3C89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551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0828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B7C67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3E61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6F1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A90"/>
    <w:rsid w:val="00325C6F"/>
    <w:rsid w:val="00326B4A"/>
    <w:rsid w:val="003277D0"/>
    <w:rsid w:val="00333DC2"/>
    <w:rsid w:val="00335BDC"/>
    <w:rsid w:val="00336465"/>
    <w:rsid w:val="00337775"/>
    <w:rsid w:val="00343944"/>
    <w:rsid w:val="00345D23"/>
    <w:rsid w:val="003462F4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01"/>
    <w:rsid w:val="003921A7"/>
    <w:rsid w:val="003937E5"/>
    <w:rsid w:val="003950C4"/>
    <w:rsid w:val="00395B8A"/>
    <w:rsid w:val="003962C8"/>
    <w:rsid w:val="00396320"/>
    <w:rsid w:val="00396BA4"/>
    <w:rsid w:val="00396E4D"/>
    <w:rsid w:val="003A04DE"/>
    <w:rsid w:val="003A0B99"/>
    <w:rsid w:val="003A15DA"/>
    <w:rsid w:val="003A246C"/>
    <w:rsid w:val="003A255F"/>
    <w:rsid w:val="003A605C"/>
    <w:rsid w:val="003A7638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068E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6F01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80C"/>
    <w:rsid w:val="004C45D8"/>
    <w:rsid w:val="004C6537"/>
    <w:rsid w:val="004C7413"/>
    <w:rsid w:val="004C7733"/>
    <w:rsid w:val="004C7DF0"/>
    <w:rsid w:val="004D3D01"/>
    <w:rsid w:val="004D55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06CF8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266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4528"/>
    <w:rsid w:val="005C6E6E"/>
    <w:rsid w:val="005C739A"/>
    <w:rsid w:val="005D21C6"/>
    <w:rsid w:val="005D32F2"/>
    <w:rsid w:val="005D3357"/>
    <w:rsid w:val="005D3E50"/>
    <w:rsid w:val="005D407D"/>
    <w:rsid w:val="005D697F"/>
    <w:rsid w:val="005D6CF9"/>
    <w:rsid w:val="005E19CF"/>
    <w:rsid w:val="005E1BBB"/>
    <w:rsid w:val="005E230D"/>
    <w:rsid w:val="005E336D"/>
    <w:rsid w:val="005E3516"/>
    <w:rsid w:val="005E435A"/>
    <w:rsid w:val="005E5ACC"/>
    <w:rsid w:val="005E5F86"/>
    <w:rsid w:val="005E6362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0D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083"/>
    <w:rsid w:val="006401EB"/>
    <w:rsid w:val="00641290"/>
    <w:rsid w:val="00642CF8"/>
    <w:rsid w:val="00643655"/>
    <w:rsid w:val="00646BEB"/>
    <w:rsid w:val="006473DE"/>
    <w:rsid w:val="006501CD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0367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3DCF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C7D40"/>
    <w:rsid w:val="006D0B32"/>
    <w:rsid w:val="006D2435"/>
    <w:rsid w:val="006D2949"/>
    <w:rsid w:val="006D31B7"/>
    <w:rsid w:val="006D5273"/>
    <w:rsid w:val="006D5613"/>
    <w:rsid w:val="006E192C"/>
    <w:rsid w:val="006E1AE9"/>
    <w:rsid w:val="006E3421"/>
    <w:rsid w:val="006E4719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5671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51A2"/>
    <w:rsid w:val="007361F7"/>
    <w:rsid w:val="00736577"/>
    <w:rsid w:val="00736FD0"/>
    <w:rsid w:val="00742802"/>
    <w:rsid w:val="007461AA"/>
    <w:rsid w:val="0074687D"/>
    <w:rsid w:val="00747AC7"/>
    <w:rsid w:val="007500E3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A767E"/>
    <w:rsid w:val="007B0B34"/>
    <w:rsid w:val="007B0E18"/>
    <w:rsid w:val="007B0EE3"/>
    <w:rsid w:val="007B1247"/>
    <w:rsid w:val="007B1FA5"/>
    <w:rsid w:val="007B25C1"/>
    <w:rsid w:val="007B2B42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CB3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570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B6ED9"/>
    <w:rsid w:val="008C02A8"/>
    <w:rsid w:val="008C046F"/>
    <w:rsid w:val="008C08CC"/>
    <w:rsid w:val="008C2810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2777F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5BD5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3CAD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2DB5"/>
    <w:rsid w:val="00A634C3"/>
    <w:rsid w:val="00A63781"/>
    <w:rsid w:val="00A63C61"/>
    <w:rsid w:val="00A6634A"/>
    <w:rsid w:val="00A67755"/>
    <w:rsid w:val="00A70CEE"/>
    <w:rsid w:val="00A72ABD"/>
    <w:rsid w:val="00A7321E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0521"/>
    <w:rsid w:val="00B01170"/>
    <w:rsid w:val="00B031C6"/>
    <w:rsid w:val="00B048F7"/>
    <w:rsid w:val="00B05228"/>
    <w:rsid w:val="00B05FAF"/>
    <w:rsid w:val="00B06E48"/>
    <w:rsid w:val="00B076AF"/>
    <w:rsid w:val="00B10437"/>
    <w:rsid w:val="00B108E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B92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883"/>
    <w:rsid w:val="00BA5CDE"/>
    <w:rsid w:val="00BA7EA7"/>
    <w:rsid w:val="00BB0D66"/>
    <w:rsid w:val="00BB17A5"/>
    <w:rsid w:val="00BB5D3E"/>
    <w:rsid w:val="00BC112D"/>
    <w:rsid w:val="00BC127F"/>
    <w:rsid w:val="00BC1CA7"/>
    <w:rsid w:val="00BC1E52"/>
    <w:rsid w:val="00BC416F"/>
    <w:rsid w:val="00BD0084"/>
    <w:rsid w:val="00BD631A"/>
    <w:rsid w:val="00BE02F4"/>
    <w:rsid w:val="00BE0942"/>
    <w:rsid w:val="00BE223B"/>
    <w:rsid w:val="00BE2F74"/>
    <w:rsid w:val="00BE3EDB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13AB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87931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0E45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391F"/>
    <w:rsid w:val="00CE40F8"/>
    <w:rsid w:val="00CE4CB8"/>
    <w:rsid w:val="00CE5CDC"/>
    <w:rsid w:val="00CE6698"/>
    <w:rsid w:val="00CE7161"/>
    <w:rsid w:val="00CE732A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05B92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28B0"/>
    <w:rsid w:val="00D73D91"/>
    <w:rsid w:val="00D761C1"/>
    <w:rsid w:val="00D76F63"/>
    <w:rsid w:val="00D771FE"/>
    <w:rsid w:val="00D8187F"/>
    <w:rsid w:val="00D8219B"/>
    <w:rsid w:val="00D829E2"/>
    <w:rsid w:val="00D837D5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3633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5CDF"/>
    <w:rsid w:val="00E16004"/>
    <w:rsid w:val="00E164CF"/>
    <w:rsid w:val="00E17445"/>
    <w:rsid w:val="00E176D9"/>
    <w:rsid w:val="00E20322"/>
    <w:rsid w:val="00E203A6"/>
    <w:rsid w:val="00E2051B"/>
    <w:rsid w:val="00E21713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22E4"/>
    <w:rsid w:val="00F45540"/>
    <w:rsid w:val="00F46B38"/>
    <w:rsid w:val="00F46E11"/>
    <w:rsid w:val="00F511EA"/>
    <w:rsid w:val="00F5212C"/>
    <w:rsid w:val="00F53198"/>
    <w:rsid w:val="00F557B8"/>
    <w:rsid w:val="00F56C09"/>
    <w:rsid w:val="00F61B58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32F0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A60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465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docId w15:val="{9E57D829-ED0A-4DA4-89A9-9431869E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DC36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C363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styleId="Hyperlink">
    <w:name w:val="Hyperlink"/>
    <w:basedOn w:val="Fontepargpadro"/>
    <w:uiPriority w:val="99"/>
    <w:unhideWhenUsed/>
    <w:rsid w:val="008475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76FB5-2029-4AB3-9A0A-A59810A8A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709</Words>
  <Characters>3829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</cp:revision>
  <cp:lastPrinted>2023-02-28T18:50:00Z</cp:lastPrinted>
  <dcterms:created xsi:type="dcterms:W3CDTF">2023-02-28T18:52:00Z</dcterms:created>
  <dcterms:modified xsi:type="dcterms:W3CDTF">2023-02-28T18:52:00Z</dcterms:modified>
</cp:coreProperties>
</file>