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F0FF4E6" w:rsidR="00C079CA" w:rsidRPr="00DF4CE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592DE69D" w:rsidR="00C079CA" w:rsidRPr="00DF4CE9" w:rsidRDefault="00E53737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E53737">
              <w:rPr>
                <w:bCs/>
                <w:sz w:val="22"/>
                <w:szCs w:val="22"/>
              </w:rPr>
              <w:t xml:space="preserve">INDICAÇÃO DE REPRESENTANTES DO CAU/DF PARA COMPOSIÇÃO DO </w:t>
            </w:r>
            <w:r w:rsidR="00DF743F" w:rsidRPr="00DF743F">
              <w:rPr>
                <w:bCs/>
                <w:sz w:val="22"/>
                <w:szCs w:val="22"/>
              </w:rPr>
              <w:t>CONSELHO DE DEFESA DO PATRIMÔNIO CULTURAL DO DISTRITO FEDERAL – CONDEPAC-DF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5BAEEF2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DF743F">
              <w:rPr>
                <w:b/>
                <w:color w:val="000000"/>
                <w:sz w:val="22"/>
                <w:szCs w:val="22"/>
              </w:rPr>
              <w:t>E</w:t>
            </w:r>
            <w:r w:rsidRPr="00DF4CE9">
              <w:rPr>
                <w:b/>
                <w:color w:val="000000"/>
                <w:sz w:val="22"/>
                <w:szCs w:val="22"/>
              </w:rPr>
              <w:t>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DF743F">
              <w:rPr>
                <w:b/>
                <w:color w:val="000000"/>
                <w:sz w:val="22"/>
                <w:szCs w:val="22"/>
              </w:rPr>
              <w:t>95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</w:t>
            </w:r>
            <w:r w:rsidR="00DF743F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5D02E694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E53737" w:rsidRPr="00E53737">
        <w:rPr>
          <w:bCs/>
          <w:sz w:val="22"/>
          <w:szCs w:val="22"/>
        </w:rPr>
        <w:t>indicação de representante do CAU/DF para composição</w:t>
      </w:r>
      <w:r w:rsidR="00DF743F">
        <w:rPr>
          <w:bCs/>
          <w:sz w:val="22"/>
          <w:szCs w:val="22"/>
        </w:rPr>
        <w:t xml:space="preserve"> do </w:t>
      </w:r>
      <w:r w:rsidR="00DF743F" w:rsidRPr="00DF743F">
        <w:rPr>
          <w:bCs/>
          <w:sz w:val="22"/>
          <w:szCs w:val="22"/>
        </w:rPr>
        <w:t>Conselho de Defesa do Patrimônio Cultural do Distrito Federal – CONDEPAC-DF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09662EF1" w:rsidR="00330ED8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</w:t>
      </w:r>
      <w:r w:rsidR="00DF743F">
        <w:rPr>
          <w:rFonts w:eastAsia="Verdana"/>
          <w:sz w:val="22"/>
          <w:szCs w:val="22"/>
        </w:rPr>
        <w:t>extra</w:t>
      </w:r>
      <w:r w:rsidRPr="00DF4CE9">
        <w:rPr>
          <w:rFonts w:eastAsia="Verdana"/>
          <w:sz w:val="22"/>
          <w:szCs w:val="22"/>
        </w:rPr>
        <w:t>ordinariamente</w:t>
      </w:r>
      <w:r w:rsidR="005E2D97">
        <w:rPr>
          <w:rFonts w:eastAsia="Verdana"/>
          <w:sz w:val="22"/>
          <w:szCs w:val="22"/>
        </w:rPr>
        <w:t xml:space="preserve"> de maneira online por videoconferência</w:t>
      </w:r>
      <w:r w:rsidRPr="00DF4CE9">
        <w:rPr>
          <w:rFonts w:eastAsia="Verdana"/>
          <w:sz w:val="22"/>
          <w:szCs w:val="22"/>
        </w:rPr>
        <w:t xml:space="preserve">, no dia </w:t>
      </w:r>
      <w:r w:rsidR="00DF743F">
        <w:rPr>
          <w:rFonts w:eastAsia="Verdana"/>
          <w:sz w:val="22"/>
          <w:szCs w:val="22"/>
        </w:rPr>
        <w:t>18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C85E21">
        <w:rPr>
          <w:rFonts w:eastAsia="Verdana"/>
          <w:sz w:val="22"/>
          <w:szCs w:val="22"/>
        </w:rPr>
        <w:t>j</w:t>
      </w:r>
      <w:r w:rsidR="00DF743F">
        <w:rPr>
          <w:rFonts w:eastAsia="Verdana"/>
          <w:sz w:val="22"/>
          <w:szCs w:val="22"/>
        </w:rPr>
        <w:t>aneir</w:t>
      </w:r>
      <w:r w:rsidR="00C85E21">
        <w:rPr>
          <w:rFonts w:eastAsia="Verdana"/>
          <w:sz w:val="22"/>
          <w:szCs w:val="22"/>
        </w:rPr>
        <w:t>o</w:t>
      </w:r>
      <w:r w:rsidR="008F6927" w:rsidRPr="00DF4CE9">
        <w:rPr>
          <w:rFonts w:eastAsia="Verdana"/>
          <w:sz w:val="22"/>
          <w:szCs w:val="22"/>
        </w:rPr>
        <w:t xml:space="preserve"> de 202</w:t>
      </w:r>
      <w:r w:rsidR="00DF743F">
        <w:rPr>
          <w:rFonts w:eastAsia="Verdana"/>
          <w:sz w:val="22"/>
          <w:szCs w:val="22"/>
        </w:rPr>
        <w:t>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30239736" w14:textId="606CCD47" w:rsidR="00DF743F" w:rsidRDefault="00DF743F" w:rsidP="00330ED8">
      <w:pPr>
        <w:rPr>
          <w:rFonts w:eastAsia="Verdana"/>
          <w:sz w:val="22"/>
          <w:szCs w:val="22"/>
        </w:rPr>
      </w:pPr>
    </w:p>
    <w:p w14:paraId="490C14C1" w14:textId="0E59CAA6" w:rsidR="00DF743F" w:rsidRDefault="00DF743F" w:rsidP="00330ED8">
      <w:pPr>
        <w:rPr>
          <w:bCs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o Ofício n.º 67/2023 – SECEC/GAB, que trata da divulgação do edital de chamamento público simplificado para seleção de representantes da sociedade civil para compor o </w:t>
      </w:r>
      <w:r w:rsidRPr="00DF743F">
        <w:rPr>
          <w:bCs/>
          <w:sz w:val="22"/>
          <w:szCs w:val="22"/>
        </w:rPr>
        <w:t>Conselho de Defesa do Patrimônio Cultural do Distrito Federal – CONDEPAC-DF</w:t>
      </w:r>
      <w:r>
        <w:rPr>
          <w:bCs/>
          <w:sz w:val="22"/>
          <w:szCs w:val="22"/>
        </w:rPr>
        <w:t xml:space="preserve"> para o período de 2023 a 2026;</w:t>
      </w:r>
    </w:p>
    <w:p w14:paraId="25C008AA" w14:textId="53192ABD" w:rsidR="00DF743F" w:rsidRDefault="00DF743F" w:rsidP="00330ED8">
      <w:pPr>
        <w:rPr>
          <w:bCs/>
          <w:sz w:val="22"/>
          <w:szCs w:val="22"/>
        </w:rPr>
      </w:pPr>
    </w:p>
    <w:p w14:paraId="07896B5B" w14:textId="384B83DE" w:rsidR="00DF743F" w:rsidRPr="00DF4CE9" w:rsidRDefault="00DF743F" w:rsidP="00330ED8">
      <w:pPr>
        <w:rPr>
          <w:rFonts w:eastAsia="Verdana"/>
          <w:sz w:val="22"/>
          <w:szCs w:val="22"/>
        </w:rPr>
      </w:pPr>
      <w:r>
        <w:rPr>
          <w:bCs/>
          <w:sz w:val="22"/>
          <w:szCs w:val="22"/>
        </w:rPr>
        <w:t>Considerando que a composição do CONDEPAC-DF é paritária entre a sociedade civil e poder público e que o CAU/DF foi convidado a indicar representação;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538C52D6" w14:textId="49B70C25" w:rsidR="00D1669B" w:rsidRDefault="00E53737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53737">
        <w:rPr>
          <w:sz w:val="22"/>
          <w:szCs w:val="22"/>
        </w:rPr>
        <w:t>Considerando a indicação de representante</w:t>
      </w:r>
      <w:r w:rsidR="00DF743F">
        <w:rPr>
          <w:sz w:val="22"/>
          <w:szCs w:val="22"/>
        </w:rPr>
        <w:t xml:space="preserve"> </w:t>
      </w:r>
      <w:r w:rsidRPr="00E53737">
        <w:rPr>
          <w:sz w:val="22"/>
          <w:szCs w:val="22"/>
        </w:rPr>
        <w:t xml:space="preserve">do Conselho de Arquitetura e urbanismo do Distrito Federal (CAU/DF) para composição do </w:t>
      </w:r>
      <w:r w:rsidR="00DF743F" w:rsidRPr="00DF743F">
        <w:rPr>
          <w:bCs/>
          <w:sz w:val="22"/>
          <w:szCs w:val="22"/>
        </w:rPr>
        <w:t>Conselho de Defesa do Patrimônio Cultural do Distrito Federal – CONDEPAC-DF</w:t>
      </w:r>
      <w:r w:rsidR="00C85E21" w:rsidRPr="00C85E21">
        <w:rPr>
          <w:sz w:val="22"/>
          <w:szCs w:val="22"/>
        </w:rPr>
        <w:t>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706D9F13" w:rsidR="00E541D7" w:rsidRPr="00E541D7" w:rsidRDefault="00E53737" w:rsidP="00D205AC">
      <w:pPr>
        <w:rPr>
          <w:sz w:val="22"/>
          <w:szCs w:val="22"/>
        </w:rPr>
      </w:pPr>
      <w:r w:rsidRPr="00E53737">
        <w:rPr>
          <w:sz w:val="22"/>
          <w:szCs w:val="22"/>
        </w:rPr>
        <w:t>1 – Aprovar a indicação</w:t>
      </w:r>
      <w:r>
        <w:rPr>
          <w:sz w:val="22"/>
          <w:szCs w:val="22"/>
        </w:rPr>
        <w:t xml:space="preserve"> </w:t>
      </w:r>
      <w:r w:rsidRPr="00E53737">
        <w:rPr>
          <w:sz w:val="22"/>
          <w:szCs w:val="22"/>
        </w:rPr>
        <w:t>d</w:t>
      </w:r>
      <w:r w:rsidR="00690BA3">
        <w:rPr>
          <w:sz w:val="22"/>
          <w:szCs w:val="22"/>
        </w:rPr>
        <w:t>a</w:t>
      </w:r>
      <w:r w:rsidRPr="00E53737">
        <w:rPr>
          <w:sz w:val="22"/>
          <w:szCs w:val="22"/>
        </w:rPr>
        <w:t xml:space="preserve"> conselheir</w:t>
      </w:r>
      <w:r w:rsidR="00690BA3">
        <w:rPr>
          <w:sz w:val="22"/>
          <w:szCs w:val="22"/>
        </w:rPr>
        <w:t>a Angelina Nardelli Quaglia Berçott</w:t>
      </w:r>
      <w:r w:rsidRPr="00E53737">
        <w:rPr>
          <w:sz w:val="22"/>
          <w:szCs w:val="22"/>
        </w:rPr>
        <w:t xml:space="preserve">, como representante </w:t>
      </w:r>
      <w:r w:rsidR="00DF743F">
        <w:rPr>
          <w:sz w:val="22"/>
          <w:szCs w:val="22"/>
        </w:rPr>
        <w:t>do CAU/DF</w:t>
      </w:r>
      <w:r w:rsidRPr="00E53737">
        <w:rPr>
          <w:sz w:val="22"/>
          <w:szCs w:val="22"/>
        </w:rPr>
        <w:t xml:space="preserve"> para composição do </w:t>
      </w:r>
      <w:r w:rsidR="00DF743F" w:rsidRPr="00DF743F">
        <w:rPr>
          <w:bCs/>
          <w:sz w:val="22"/>
          <w:szCs w:val="22"/>
        </w:rPr>
        <w:t>CONDEPAC-DF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72482165" w:rsidR="00584C4D" w:rsidRPr="00690BA3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690BA3">
        <w:rPr>
          <w:b/>
          <w:sz w:val="22"/>
          <w:szCs w:val="22"/>
        </w:rPr>
        <w:t xml:space="preserve">Com </w:t>
      </w:r>
      <w:r w:rsidR="0094403A" w:rsidRPr="00690BA3">
        <w:rPr>
          <w:b/>
          <w:sz w:val="22"/>
          <w:szCs w:val="22"/>
        </w:rPr>
        <w:t>0</w:t>
      </w:r>
      <w:r w:rsidR="00690BA3" w:rsidRPr="00690BA3">
        <w:rPr>
          <w:b/>
          <w:sz w:val="22"/>
          <w:szCs w:val="22"/>
        </w:rPr>
        <w:t>5</w:t>
      </w:r>
      <w:r w:rsidRPr="00690BA3">
        <w:rPr>
          <w:b/>
          <w:sz w:val="22"/>
          <w:szCs w:val="22"/>
        </w:rPr>
        <w:t xml:space="preserve"> votos favoráveis</w:t>
      </w:r>
      <w:r w:rsidRPr="00690BA3">
        <w:rPr>
          <w:sz w:val="22"/>
          <w:szCs w:val="22"/>
        </w:rPr>
        <w:t xml:space="preserve"> dos conselheiros:</w:t>
      </w:r>
      <w:r w:rsidR="00855B06" w:rsidRPr="00690BA3">
        <w:rPr>
          <w:sz w:val="22"/>
          <w:szCs w:val="22"/>
        </w:rPr>
        <w:t xml:space="preserve"> </w:t>
      </w:r>
      <w:r w:rsidR="00147847" w:rsidRPr="00690BA3">
        <w:rPr>
          <w:bCs/>
          <w:sz w:val="22"/>
          <w:szCs w:val="22"/>
        </w:rPr>
        <w:t>Júlia Teixeira Fernandes, João Eduardo Martins Dantas,</w:t>
      </w:r>
      <w:r w:rsidRPr="00690BA3">
        <w:rPr>
          <w:sz w:val="22"/>
          <w:szCs w:val="22"/>
        </w:rPr>
        <w:t xml:space="preserve"> </w:t>
      </w:r>
      <w:r w:rsidR="00513274" w:rsidRPr="00690BA3">
        <w:rPr>
          <w:sz w:val="22"/>
          <w:szCs w:val="22"/>
        </w:rPr>
        <w:t>Luís Fernando Zeferino</w:t>
      </w:r>
      <w:r w:rsidRPr="00690BA3">
        <w:rPr>
          <w:sz w:val="22"/>
          <w:szCs w:val="22"/>
        </w:rPr>
        <w:t>, Luiz Caio Avila Diniz</w:t>
      </w:r>
      <w:r w:rsidR="00690BA3" w:rsidRPr="00690BA3">
        <w:rPr>
          <w:sz w:val="22"/>
          <w:szCs w:val="22"/>
        </w:rPr>
        <w:t xml:space="preserve"> e</w:t>
      </w:r>
      <w:r w:rsidRPr="00690BA3">
        <w:rPr>
          <w:sz w:val="22"/>
          <w:szCs w:val="22"/>
        </w:rPr>
        <w:t xml:space="preserve"> </w:t>
      </w:r>
      <w:r w:rsidR="00147847" w:rsidRPr="00690BA3">
        <w:rPr>
          <w:sz w:val="22"/>
          <w:szCs w:val="22"/>
        </w:rPr>
        <w:t>Pedro Roberto da Silva Neto</w:t>
      </w:r>
      <w:r w:rsidRPr="00690BA3">
        <w:rPr>
          <w:sz w:val="22"/>
          <w:szCs w:val="22"/>
        </w:rPr>
        <w:t xml:space="preserve">; </w:t>
      </w:r>
      <w:r w:rsidRPr="00690BA3">
        <w:rPr>
          <w:b/>
          <w:sz w:val="22"/>
          <w:szCs w:val="22"/>
        </w:rPr>
        <w:t>0</w:t>
      </w:r>
      <w:r w:rsidR="00690BA3" w:rsidRPr="00690BA3">
        <w:rPr>
          <w:b/>
          <w:sz w:val="22"/>
          <w:szCs w:val="22"/>
        </w:rPr>
        <w:t>2</w:t>
      </w:r>
      <w:r w:rsidRPr="00690BA3">
        <w:rPr>
          <w:b/>
          <w:sz w:val="22"/>
          <w:szCs w:val="22"/>
        </w:rPr>
        <w:t xml:space="preserve"> Voto</w:t>
      </w:r>
      <w:r w:rsidR="00690BA3" w:rsidRPr="00690BA3">
        <w:rPr>
          <w:b/>
          <w:sz w:val="22"/>
          <w:szCs w:val="22"/>
        </w:rPr>
        <w:t>s</w:t>
      </w:r>
      <w:r w:rsidRPr="00690BA3">
        <w:rPr>
          <w:b/>
          <w:sz w:val="22"/>
          <w:szCs w:val="22"/>
        </w:rPr>
        <w:t xml:space="preserve"> Contrário</w:t>
      </w:r>
      <w:r w:rsidR="00690BA3" w:rsidRPr="00690BA3">
        <w:rPr>
          <w:b/>
          <w:sz w:val="22"/>
          <w:szCs w:val="22"/>
        </w:rPr>
        <w:t>s</w:t>
      </w:r>
      <w:r w:rsidRPr="00690BA3">
        <w:rPr>
          <w:bCs/>
          <w:sz w:val="22"/>
          <w:szCs w:val="22"/>
        </w:rPr>
        <w:t>,</w:t>
      </w:r>
      <w:r w:rsidR="00690BA3" w:rsidRPr="00690BA3">
        <w:rPr>
          <w:bCs/>
          <w:sz w:val="22"/>
          <w:szCs w:val="22"/>
        </w:rPr>
        <w:t xml:space="preserve"> dos conselheiros </w:t>
      </w:r>
      <w:r w:rsidR="00690BA3" w:rsidRPr="00690BA3">
        <w:rPr>
          <w:bCs/>
          <w:sz w:val="22"/>
          <w:szCs w:val="22"/>
        </w:rPr>
        <w:t>Carlos Henrique Magalhães de Lima</w:t>
      </w:r>
      <w:r w:rsidR="00690BA3" w:rsidRPr="00690BA3">
        <w:rPr>
          <w:sz w:val="22"/>
          <w:szCs w:val="22"/>
        </w:rPr>
        <w:t xml:space="preserve"> e Mariana Roberti Bomtempo</w:t>
      </w:r>
      <w:r w:rsidR="00690BA3" w:rsidRPr="00690BA3">
        <w:rPr>
          <w:sz w:val="22"/>
          <w:szCs w:val="22"/>
        </w:rPr>
        <w:t>;</w:t>
      </w:r>
      <w:r w:rsidRPr="00690BA3">
        <w:rPr>
          <w:bCs/>
          <w:sz w:val="22"/>
          <w:szCs w:val="22"/>
        </w:rPr>
        <w:t xml:space="preserve"> </w:t>
      </w:r>
      <w:r w:rsidRPr="00690BA3">
        <w:rPr>
          <w:b/>
          <w:sz w:val="22"/>
          <w:szCs w:val="22"/>
        </w:rPr>
        <w:t>0</w:t>
      </w:r>
      <w:r w:rsidR="00690BA3" w:rsidRPr="00690BA3">
        <w:rPr>
          <w:b/>
          <w:sz w:val="22"/>
          <w:szCs w:val="22"/>
        </w:rPr>
        <w:t>1</w:t>
      </w:r>
      <w:r w:rsidRPr="00690BA3">
        <w:rPr>
          <w:b/>
          <w:sz w:val="22"/>
          <w:szCs w:val="22"/>
        </w:rPr>
        <w:t xml:space="preserve"> Abstenção</w:t>
      </w:r>
      <w:r w:rsidR="00690BA3" w:rsidRPr="00690BA3">
        <w:rPr>
          <w:bCs/>
          <w:sz w:val="22"/>
          <w:szCs w:val="22"/>
        </w:rPr>
        <w:t>,</w:t>
      </w:r>
      <w:r w:rsidR="00690BA3" w:rsidRPr="00690BA3">
        <w:rPr>
          <w:b/>
          <w:sz w:val="22"/>
          <w:szCs w:val="22"/>
        </w:rPr>
        <w:t xml:space="preserve"> </w:t>
      </w:r>
      <w:r w:rsidR="00690BA3" w:rsidRPr="00690BA3">
        <w:rPr>
          <w:bCs/>
          <w:sz w:val="22"/>
          <w:szCs w:val="22"/>
        </w:rPr>
        <w:t xml:space="preserve">do conselheiro </w:t>
      </w:r>
      <w:r w:rsidR="00690BA3" w:rsidRPr="00690BA3">
        <w:rPr>
          <w:bCs/>
          <w:sz w:val="22"/>
          <w:szCs w:val="22"/>
        </w:rPr>
        <w:t>Ricardo Reis Meira</w:t>
      </w:r>
      <w:r w:rsidR="00690BA3" w:rsidRPr="00690BA3">
        <w:rPr>
          <w:sz w:val="22"/>
          <w:szCs w:val="22"/>
        </w:rPr>
        <w:t>,</w:t>
      </w:r>
      <w:r w:rsidRPr="00690BA3">
        <w:rPr>
          <w:bCs/>
          <w:sz w:val="22"/>
          <w:szCs w:val="22"/>
        </w:rPr>
        <w:t xml:space="preserve"> e </w:t>
      </w:r>
      <w:r w:rsidRPr="00690BA3">
        <w:rPr>
          <w:b/>
          <w:bCs/>
          <w:sz w:val="22"/>
          <w:szCs w:val="22"/>
        </w:rPr>
        <w:t>0</w:t>
      </w:r>
      <w:r w:rsidR="0094403A" w:rsidRPr="00690BA3">
        <w:rPr>
          <w:b/>
          <w:bCs/>
          <w:sz w:val="22"/>
          <w:szCs w:val="22"/>
        </w:rPr>
        <w:t>3</w:t>
      </w:r>
      <w:r w:rsidRPr="00690BA3">
        <w:rPr>
          <w:b/>
          <w:bCs/>
          <w:sz w:val="22"/>
          <w:szCs w:val="22"/>
        </w:rPr>
        <w:t xml:space="preserve"> Ausência</w:t>
      </w:r>
      <w:r w:rsidR="0094403A" w:rsidRPr="00690BA3">
        <w:rPr>
          <w:b/>
          <w:bCs/>
          <w:sz w:val="22"/>
          <w:szCs w:val="22"/>
        </w:rPr>
        <w:t>s</w:t>
      </w:r>
      <w:r w:rsidRPr="00690BA3">
        <w:rPr>
          <w:bCs/>
          <w:sz w:val="22"/>
          <w:szCs w:val="22"/>
        </w:rPr>
        <w:t>, do</w:t>
      </w:r>
      <w:r w:rsidR="0094403A" w:rsidRPr="00690BA3">
        <w:rPr>
          <w:bCs/>
          <w:sz w:val="22"/>
          <w:szCs w:val="22"/>
        </w:rPr>
        <w:t>s</w:t>
      </w:r>
      <w:r w:rsidRPr="00690BA3">
        <w:rPr>
          <w:bCs/>
          <w:sz w:val="22"/>
          <w:szCs w:val="22"/>
        </w:rPr>
        <w:t xml:space="preserve"> conselheiro</w:t>
      </w:r>
      <w:r w:rsidR="0094403A" w:rsidRPr="00690BA3">
        <w:rPr>
          <w:bCs/>
          <w:sz w:val="22"/>
          <w:szCs w:val="22"/>
        </w:rPr>
        <w:t xml:space="preserve">s </w:t>
      </w:r>
      <w:r w:rsidR="0094403A" w:rsidRPr="00690BA3">
        <w:rPr>
          <w:sz w:val="22"/>
          <w:szCs w:val="22"/>
        </w:rPr>
        <w:t>Pedro de Almeida Grilo</w:t>
      </w:r>
      <w:r w:rsidR="0094403A" w:rsidRPr="00690BA3">
        <w:rPr>
          <w:sz w:val="22"/>
          <w:szCs w:val="22"/>
        </w:rPr>
        <w:t xml:space="preserve">, </w:t>
      </w:r>
      <w:r w:rsidR="0094403A" w:rsidRPr="00690BA3">
        <w:rPr>
          <w:sz w:val="22"/>
          <w:szCs w:val="22"/>
        </w:rPr>
        <w:t>Giselle Moll Mascarenhas</w:t>
      </w:r>
      <w:r w:rsidR="0094403A" w:rsidRPr="00690BA3">
        <w:rPr>
          <w:sz w:val="22"/>
          <w:szCs w:val="22"/>
        </w:rPr>
        <w:t xml:space="preserve"> e Luiz Otávio Alves Rodrigues</w:t>
      </w:r>
      <w:r w:rsidR="00F11285" w:rsidRPr="00690BA3">
        <w:rPr>
          <w:bCs/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C846673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DF743F">
        <w:rPr>
          <w:rFonts w:eastAsia="Verdana"/>
          <w:sz w:val="22"/>
          <w:szCs w:val="22"/>
        </w:rPr>
        <w:t>18</w:t>
      </w:r>
      <w:r w:rsidRPr="00DF4CE9">
        <w:rPr>
          <w:rFonts w:eastAsia="Verdana"/>
          <w:sz w:val="22"/>
          <w:szCs w:val="22"/>
        </w:rPr>
        <w:t xml:space="preserve"> de </w:t>
      </w:r>
      <w:r w:rsidR="00C85E21">
        <w:rPr>
          <w:rFonts w:eastAsia="Verdana"/>
          <w:sz w:val="22"/>
          <w:szCs w:val="22"/>
        </w:rPr>
        <w:t>j</w:t>
      </w:r>
      <w:r w:rsidR="00DF743F">
        <w:rPr>
          <w:rFonts w:eastAsia="Verdana"/>
          <w:sz w:val="22"/>
          <w:szCs w:val="22"/>
        </w:rPr>
        <w:t>aneiro</w:t>
      </w:r>
      <w:r w:rsidR="008F6927" w:rsidRPr="00DF4CE9">
        <w:rPr>
          <w:rFonts w:eastAsia="Verdana"/>
          <w:sz w:val="22"/>
          <w:szCs w:val="22"/>
        </w:rPr>
        <w:t xml:space="preserve"> de 202</w:t>
      </w:r>
      <w:r w:rsidR="00DF743F">
        <w:rPr>
          <w:rFonts w:eastAsia="Verdana"/>
          <w:sz w:val="22"/>
          <w:szCs w:val="22"/>
        </w:rPr>
        <w:t>3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9833D" w14:textId="77777777" w:rsidR="00D82BA8" w:rsidRDefault="00D82BA8">
      <w:r>
        <w:separator/>
      </w:r>
    </w:p>
  </w:endnote>
  <w:endnote w:type="continuationSeparator" w:id="0">
    <w:p w14:paraId="7442A1DB" w14:textId="77777777" w:rsidR="00D82BA8" w:rsidRDefault="00D82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EC477" w14:textId="77777777" w:rsidR="00D82BA8" w:rsidRDefault="00D82BA8">
      <w:r>
        <w:separator/>
      </w:r>
    </w:p>
  </w:footnote>
  <w:footnote w:type="continuationSeparator" w:id="0">
    <w:p w14:paraId="1A4CAA97" w14:textId="77777777" w:rsidR="00D82BA8" w:rsidRDefault="00D82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73555383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90BA3"/>
    <w:rsid w:val="006A0B54"/>
    <w:rsid w:val="006B7926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94403A"/>
    <w:rsid w:val="009774F7"/>
    <w:rsid w:val="00A334C9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D1669B"/>
    <w:rsid w:val="00D205AC"/>
    <w:rsid w:val="00D36A26"/>
    <w:rsid w:val="00D77237"/>
    <w:rsid w:val="00D82BA8"/>
    <w:rsid w:val="00D934F2"/>
    <w:rsid w:val="00DD70FF"/>
    <w:rsid w:val="00DF4CE9"/>
    <w:rsid w:val="00DF743F"/>
    <w:rsid w:val="00E26AC1"/>
    <w:rsid w:val="00E30AC8"/>
    <w:rsid w:val="00E36731"/>
    <w:rsid w:val="00E53737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315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6</cp:revision>
  <cp:lastPrinted>2023-01-18T16:30:00Z</cp:lastPrinted>
  <dcterms:created xsi:type="dcterms:W3CDTF">2022-07-18T12:40:00Z</dcterms:created>
  <dcterms:modified xsi:type="dcterms:W3CDTF">2023-01-18T16:31:00Z</dcterms:modified>
</cp:coreProperties>
</file>