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6EABE70" w:rsidR="00D957BC" w:rsidRPr="00074CE2" w:rsidRDefault="006D499C" w:rsidP="00274164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dezembro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F41A1CF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274164">
              <w:rPr>
                <w:rFonts w:eastAsia="Calibri"/>
                <w:sz w:val="22"/>
                <w:szCs w:val="22"/>
              </w:rPr>
              <w:t>1</w:t>
            </w:r>
            <w:r w:rsidR="006D499C">
              <w:rPr>
                <w:rFonts w:eastAsia="Calibri"/>
                <w:sz w:val="22"/>
                <w:szCs w:val="22"/>
              </w:rPr>
              <w:t>0</w:t>
            </w:r>
            <w:r w:rsidR="00274164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6D499C">
              <w:rPr>
                <w:rFonts w:eastAsia="Calibri"/>
                <w:sz w:val="22"/>
                <w:szCs w:val="22"/>
              </w:rPr>
              <w:t>4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C927D9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C927D9" w:rsidRPr="00AC6238" w:rsidRDefault="00C927D9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C927D9" w:rsidRPr="00400068" w:rsidRDefault="00C927D9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C927D9" w:rsidRPr="009076AC" w:rsidRDefault="00C927D9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C927D9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C927D9" w:rsidRPr="00AC6238" w:rsidRDefault="00C927D9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C927D9" w:rsidRPr="00400068" w:rsidRDefault="00C927D9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C927D9" w:rsidRPr="00CF10C0" w:rsidRDefault="00C927D9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6D499C" w:rsidRPr="00D52A69" w14:paraId="2A3FBECA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FEC849" w14:textId="77777777" w:rsidR="006D499C" w:rsidRPr="00AC6238" w:rsidRDefault="006D499C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568825" w14:textId="010EC4A4" w:rsidR="006D499C" w:rsidRPr="00C927D9" w:rsidRDefault="006D499C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B1C782" w14:textId="75AF2DEE" w:rsidR="006D499C" w:rsidRPr="00CF10C0" w:rsidRDefault="006D499C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C927D9" w:rsidRPr="00D52A69" w14:paraId="72541D1F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C927D9" w:rsidRPr="00AC6238" w:rsidRDefault="00C927D9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08C7AD34" w:rsidR="00C927D9" w:rsidRPr="00400068" w:rsidRDefault="00C927D9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0669BA57" w:rsidR="00C927D9" w:rsidRPr="00CF10C0" w:rsidRDefault="00C927D9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86450C" w:rsidRPr="00D52A69" w14:paraId="04BFF90B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3310C0A" w:rsidR="0086450C" w:rsidRPr="006C5377" w:rsidRDefault="0086450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7D7F989A" w:rsidR="0086450C" w:rsidRPr="00CF10C0" w:rsidRDefault="0086450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0B016442" w:rsidR="00695378" w:rsidRPr="00DD2C4C" w:rsidRDefault="00700C1A" w:rsidP="00F644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927D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C927D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Zeferino</w:t>
            </w:r>
            <w:r w:rsidR="00891536" w:rsidRPr="00C927D9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C927D9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26CB8" w:rsidRPr="00C927D9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C927D9">
              <w:rPr>
                <w:rFonts w:eastAsia="Calibri"/>
                <w:b/>
                <w:sz w:val="22"/>
                <w:szCs w:val="22"/>
              </w:rPr>
              <w:t>Não justific</w:t>
            </w:r>
            <w:r w:rsidR="00C927D9" w:rsidRPr="00C927D9">
              <w:rPr>
                <w:rFonts w:eastAsia="Calibri"/>
                <w:b/>
                <w:sz w:val="22"/>
                <w:szCs w:val="22"/>
              </w:rPr>
              <w:t>ou</w:t>
            </w:r>
            <w:r w:rsidR="00F24672" w:rsidRPr="00C927D9">
              <w:rPr>
                <w:rFonts w:eastAsia="Calibri"/>
                <w:b/>
                <w:sz w:val="22"/>
                <w:szCs w:val="22"/>
              </w:rPr>
              <w:t xml:space="preserve"> sua ausência</w:t>
            </w:r>
            <w:r w:rsidR="00F24672" w:rsidRPr="00C927D9">
              <w:rPr>
                <w:rFonts w:eastAsia="Calibri"/>
                <w:bCs/>
                <w:sz w:val="22"/>
                <w:szCs w:val="22"/>
              </w:rPr>
              <w:t xml:space="preserve"> a</w:t>
            </w:r>
            <w:r w:rsidR="005455CC" w:rsidRPr="00C927D9">
              <w:rPr>
                <w:rFonts w:eastAsia="Calibri"/>
                <w:bCs/>
                <w:sz w:val="22"/>
                <w:szCs w:val="22"/>
              </w:rPr>
              <w:t xml:space="preserve"> conselheira Júlia Teixeira Fernandes</w:t>
            </w:r>
            <w:r w:rsidR="005455CC" w:rsidRPr="00C927D9">
              <w:rPr>
                <w:rFonts w:eastAsia="Calibri"/>
                <w:b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927D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927D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927D9">
              <w:rPr>
                <w:rFonts w:eastAsia="Calibri"/>
                <w:sz w:val="22"/>
                <w:szCs w:val="22"/>
              </w:rPr>
              <w:t>sem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927D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1FBAFEAC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6D499C">
              <w:rPr>
                <w:rFonts w:eastAsia="Calibri"/>
                <w:b/>
                <w:bCs/>
                <w:sz w:val="22"/>
                <w:szCs w:val="22"/>
              </w:rPr>
              <w:t>10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78253C93" w:rsidR="00E56F19" w:rsidRPr="0095327A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C927D9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D499C">
              <w:rPr>
                <w:rFonts w:eastAsia="Calibri"/>
                <w:bCs/>
                <w:sz w:val="22"/>
                <w:szCs w:val="22"/>
              </w:rPr>
              <w:t>10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A423A" w:rsidRPr="00493491" w14:paraId="1DBED370" w14:textId="77777777" w:rsidTr="00903C05">
        <w:tc>
          <w:tcPr>
            <w:tcW w:w="9039" w:type="dxa"/>
            <w:gridSpan w:val="2"/>
            <w:shd w:val="clear" w:color="auto" w:fill="D9D9D9"/>
            <w:vAlign w:val="center"/>
          </w:tcPr>
          <w:p w14:paraId="189B6D5A" w14:textId="4791C152" w:rsidR="00CA423A" w:rsidRPr="00EB34A3" w:rsidRDefault="00CA423A" w:rsidP="00903C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</w:t>
            </w: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ncontro com as IES</w:t>
            </w:r>
          </w:p>
        </w:tc>
      </w:tr>
      <w:tr w:rsidR="00CA423A" w:rsidRPr="0095327A" w14:paraId="1B2C753E" w14:textId="77777777" w:rsidTr="00903C05">
        <w:tc>
          <w:tcPr>
            <w:tcW w:w="2093" w:type="dxa"/>
            <w:shd w:val="clear" w:color="auto" w:fill="D9D9D9"/>
            <w:vAlign w:val="center"/>
          </w:tcPr>
          <w:p w14:paraId="3CC23CF0" w14:textId="77777777" w:rsidR="00CA423A" w:rsidRPr="00BE5EDC" w:rsidRDefault="00CA423A" w:rsidP="00903C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F39D3C3" w14:textId="51932781" w:rsidR="00CA423A" w:rsidRDefault="00CA423A" w:rsidP="00903C0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CA423A">
              <w:rPr>
                <w:rFonts w:eastAsia="Calibri"/>
                <w:sz w:val="22"/>
                <w:szCs w:val="22"/>
              </w:rPr>
              <w:t xml:space="preserve">O coordenador Ricardo Reis Meira informou que o encontro será feito em </w:t>
            </w:r>
            <w:r w:rsidR="006D499C">
              <w:rPr>
                <w:rFonts w:eastAsia="Calibri"/>
                <w:sz w:val="22"/>
                <w:szCs w:val="22"/>
              </w:rPr>
              <w:t xml:space="preserve">apenas um dia. </w:t>
            </w:r>
            <w:r w:rsidRPr="00CA423A">
              <w:rPr>
                <w:rFonts w:eastAsia="Calibri"/>
                <w:sz w:val="22"/>
                <w:szCs w:val="22"/>
              </w:rPr>
              <w:t>A data definida para a realização do evento fo</w:t>
            </w:r>
            <w:r w:rsidR="006D499C">
              <w:rPr>
                <w:rFonts w:eastAsia="Calibri"/>
                <w:sz w:val="22"/>
                <w:szCs w:val="22"/>
              </w:rPr>
              <w:t xml:space="preserve">i </w:t>
            </w:r>
            <w:r w:rsidRPr="00CA423A">
              <w:rPr>
                <w:rFonts w:eastAsia="Calibri"/>
                <w:sz w:val="22"/>
                <w:szCs w:val="22"/>
              </w:rPr>
              <w:t xml:space="preserve">o dia </w:t>
            </w:r>
            <w:r w:rsidR="006D499C">
              <w:rPr>
                <w:rFonts w:eastAsia="Calibri"/>
                <w:sz w:val="22"/>
                <w:szCs w:val="22"/>
              </w:rPr>
              <w:t>8</w:t>
            </w:r>
            <w:r w:rsidRPr="00CA423A">
              <w:rPr>
                <w:rFonts w:eastAsia="Calibri"/>
                <w:sz w:val="22"/>
                <w:szCs w:val="22"/>
              </w:rPr>
              <w:t xml:space="preserve"> de dezembro </w:t>
            </w:r>
            <w:r>
              <w:rPr>
                <w:rFonts w:eastAsia="Calibri"/>
                <w:sz w:val="22"/>
                <w:szCs w:val="22"/>
              </w:rPr>
              <w:t>de 2022, n</w:t>
            </w:r>
            <w:r w:rsidRPr="00CA423A">
              <w:rPr>
                <w:rFonts w:eastAsia="Calibri"/>
                <w:sz w:val="22"/>
                <w:szCs w:val="22"/>
              </w:rPr>
              <w:t>o período vespertino, das 14h às 18h</w:t>
            </w:r>
            <w:r w:rsidR="006D499C">
              <w:rPr>
                <w:rFonts w:eastAsia="Calibri"/>
                <w:sz w:val="22"/>
                <w:szCs w:val="22"/>
              </w:rPr>
              <w:t xml:space="preserve"> e no período noturno, das 19h às 21h</w:t>
            </w:r>
            <w:r w:rsidRPr="00CA423A">
              <w:rPr>
                <w:rFonts w:eastAsia="Calibri"/>
                <w:sz w:val="22"/>
                <w:szCs w:val="22"/>
              </w:rPr>
              <w:t>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5A719B">
              <w:rPr>
                <w:rFonts w:eastAsia="Calibri"/>
                <w:sz w:val="22"/>
                <w:szCs w:val="22"/>
              </w:rPr>
              <w:t>Deste modo, ficou definida a programação do Encontro:</w:t>
            </w:r>
          </w:p>
          <w:p w14:paraId="47AB5804" w14:textId="77777777" w:rsidR="005A719B" w:rsidRDefault="005A719B" w:rsidP="00903C0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57B52157" w14:textId="77777777" w:rsidR="005A719B" w:rsidRPr="005A719B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5A719B">
              <w:rPr>
                <w:rFonts w:eastAsia="Calibri"/>
                <w:b/>
                <w:bCs/>
                <w:sz w:val="22"/>
                <w:szCs w:val="22"/>
              </w:rPr>
              <w:t>TARDE - 14h às 18h</w:t>
            </w:r>
          </w:p>
          <w:p w14:paraId="5ACCE47D" w14:textId="053DA8DC" w:rsidR="005A719B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A719B">
              <w:rPr>
                <w:rFonts w:eastAsia="Calibri"/>
                <w:sz w:val="22"/>
                <w:szCs w:val="22"/>
              </w:rPr>
              <w:t>Encontro com os representantes das IES (coordenadores, representantes e um representante dos estudantes). O objetivo é ouvir, refletir, debater e extrair do encontro boas práticas que possam ser compartilhadas, tendo sempre como horizonte a busca pela qualidade na formação dos futuros arquitetos e urbanistas.</w:t>
            </w:r>
          </w:p>
          <w:p w14:paraId="220AFC4A" w14:textId="77777777" w:rsidR="005A719B" w:rsidRPr="005A719B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6CD2A512" w14:textId="70353349" w:rsidR="005A719B" w:rsidRPr="005A719B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5A719B">
              <w:rPr>
                <w:rFonts w:eastAsia="Calibri"/>
                <w:b/>
                <w:bCs/>
                <w:sz w:val="22"/>
                <w:szCs w:val="22"/>
              </w:rPr>
              <w:t>NOITE - 19h às 21h</w:t>
            </w:r>
          </w:p>
          <w:p w14:paraId="6B99808A" w14:textId="77777777" w:rsidR="005A719B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A719B">
              <w:rPr>
                <w:rFonts w:eastAsia="Calibri"/>
                <w:sz w:val="22"/>
                <w:szCs w:val="22"/>
              </w:rPr>
              <w:t>Apresentação do CAU à comunidade acadêmica, recepção dos egressos, premiações, palestra e calendário de 2023.</w:t>
            </w:r>
            <w:r>
              <w:rPr>
                <w:rFonts w:eastAsia="Calibri"/>
                <w:sz w:val="22"/>
                <w:szCs w:val="22"/>
              </w:rPr>
              <w:t xml:space="preserve"> Com destaque para a </w:t>
            </w:r>
            <w:r w:rsidRPr="005A719B">
              <w:rPr>
                <w:rFonts w:eastAsia="Calibri"/>
                <w:sz w:val="22"/>
                <w:szCs w:val="22"/>
              </w:rPr>
              <w:t>Solenidade de Premiação Prêmio TCC e Boas Práticas Docentes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  <w:p w14:paraId="4194B494" w14:textId="77777777" w:rsidR="005A719B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02A8A772" w14:textId="19AC7058" w:rsidR="005A719B" w:rsidRPr="00D27C46" w:rsidRDefault="005A719B" w:rsidP="005A719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Os conselheiro</w:t>
            </w:r>
            <w:r w:rsidR="005A3152">
              <w:rPr>
                <w:rFonts w:eastAsia="Calibri"/>
                <w:sz w:val="22"/>
                <w:szCs w:val="22"/>
              </w:rPr>
              <w:t>s</w:t>
            </w:r>
            <w:r>
              <w:rPr>
                <w:rFonts w:eastAsia="Calibri"/>
                <w:sz w:val="22"/>
                <w:szCs w:val="22"/>
              </w:rPr>
              <w:t xml:space="preserve"> discutiram </w:t>
            </w:r>
            <w:r w:rsidR="005A3152">
              <w:rPr>
                <w:rFonts w:eastAsia="Calibri"/>
                <w:sz w:val="22"/>
                <w:szCs w:val="22"/>
              </w:rPr>
              <w:t>alguns</w:t>
            </w:r>
            <w:r>
              <w:rPr>
                <w:rFonts w:eastAsia="Calibri"/>
                <w:sz w:val="22"/>
                <w:szCs w:val="22"/>
              </w:rPr>
              <w:t xml:space="preserve"> dos temas que ser</w:t>
            </w:r>
            <w:r w:rsidR="005A3152">
              <w:rPr>
                <w:rFonts w:eastAsia="Calibri"/>
                <w:sz w:val="22"/>
                <w:szCs w:val="22"/>
              </w:rPr>
              <w:t>ão</w:t>
            </w:r>
            <w:r>
              <w:rPr>
                <w:rFonts w:eastAsia="Calibri"/>
                <w:sz w:val="22"/>
                <w:szCs w:val="22"/>
              </w:rPr>
              <w:t xml:space="preserve"> apresentados no evento, com destaque para o Ensino EaD/híbrido, as premiações da noite e o exercício de segmentos alternativos da arquitetura como o urbanismo e o paisagismo.</w:t>
            </w:r>
          </w:p>
        </w:tc>
      </w:tr>
    </w:tbl>
    <w:p w14:paraId="7C55F739" w14:textId="77777777" w:rsidR="00BC6F0A" w:rsidRPr="002E0294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lastRenderedPageBreak/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5163CD3" w:rsidR="0007016C" w:rsidRPr="00274164" w:rsidRDefault="00274164" w:rsidP="003965B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9A654" w14:textId="77777777" w:rsidR="00B72D38" w:rsidRDefault="00B72D38" w:rsidP="00C65095">
      <w:r>
        <w:separator/>
      </w:r>
    </w:p>
  </w:endnote>
  <w:endnote w:type="continuationSeparator" w:id="0">
    <w:p w14:paraId="5F71EEE8" w14:textId="77777777" w:rsidR="00B72D38" w:rsidRDefault="00B72D38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12C1E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12C1E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38510" w14:textId="77777777" w:rsidR="00B72D38" w:rsidRDefault="00B72D38" w:rsidP="00C65095">
      <w:r>
        <w:separator/>
      </w:r>
    </w:p>
  </w:footnote>
  <w:footnote w:type="continuationSeparator" w:id="0">
    <w:p w14:paraId="0352D01F" w14:textId="77777777" w:rsidR="00B72D38" w:rsidRDefault="00B72D38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>
          <v:imagedata r:id="rId1" o:title=""/>
        </v:shape>
        <o:OLEObject Type="Embed" ProgID="CorelDraw.Graphic.16" ShapeID="_x0000_i1025" DrawAspect="Content" ObjectID="_1731839523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BCF7D6C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74164">
      <w:rPr>
        <w:rFonts w:ascii="Times New Roman" w:hAnsi="Times New Roman"/>
        <w:sz w:val="21"/>
        <w:szCs w:val="21"/>
      </w:rPr>
      <w:t>1</w:t>
    </w:r>
    <w:r w:rsidR="006D499C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121282">
    <w:abstractNumId w:val="2"/>
  </w:num>
  <w:num w:numId="2" w16cid:durableId="368997475">
    <w:abstractNumId w:val="8"/>
  </w:num>
  <w:num w:numId="3" w16cid:durableId="599025125">
    <w:abstractNumId w:val="17"/>
  </w:num>
  <w:num w:numId="4" w16cid:durableId="512651478">
    <w:abstractNumId w:val="18"/>
  </w:num>
  <w:num w:numId="5" w16cid:durableId="357319182">
    <w:abstractNumId w:val="12"/>
  </w:num>
  <w:num w:numId="6" w16cid:durableId="1614290502">
    <w:abstractNumId w:val="15"/>
  </w:num>
  <w:num w:numId="7" w16cid:durableId="226838887">
    <w:abstractNumId w:val="14"/>
  </w:num>
  <w:num w:numId="8" w16cid:durableId="249699379">
    <w:abstractNumId w:val="20"/>
  </w:num>
  <w:num w:numId="9" w16cid:durableId="1158031486">
    <w:abstractNumId w:val="1"/>
  </w:num>
  <w:num w:numId="10" w16cid:durableId="2011057540">
    <w:abstractNumId w:val="10"/>
  </w:num>
  <w:num w:numId="11" w16cid:durableId="476805513">
    <w:abstractNumId w:val="0"/>
  </w:num>
  <w:num w:numId="12" w16cid:durableId="8101731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12855257">
    <w:abstractNumId w:val="7"/>
  </w:num>
  <w:num w:numId="14" w16cid:durableId="1641422156">
    <w:abstractNumId w:val="11"/>
  </w:num>
  <w:num w:numId="15" w16cid:durableId="782312757">
    <w:abstractNumId w:val="6"/>
  </w:num>
  <w:num w:numId="16" w16cid:durableId="655260652">
    <w:abstractNumId w:val="19"/>
  </w:num>
  <w:num w:numId="17" w16cid:durableId="1590890390">
    <w:abstractNumId w:val="3"/>
  </w:num>
  <w:num w:numId="18" w16cid:durableId="1953901216">
    <w:abstractNumId w:val="9"/>
  </w:num>
  <w:num w:numId="19" w16cid:durableId="316810380">
    <w:abstractNumId w:val="4"/>
  </w:num>
  <w:num w:numId="20" w16cid:durableId="1114910657">
    <w:abstractNumId w:val="16"/>
  </w:num>
  <w:num w:numId="21" w16cid:durableId="930895487">
    <w:abstractNumId w:val="13"/>
  </w:num>
  <w:num w:numId="22" w16cid:durableId="264580817">
    <w:abstractNumId w:val="21"/>
  </w:num>
  <w:num w:numId="23" w16cid:durableId="921379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EDAC4-493E-4568-B2C5-117A27A3E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3379</TotalTime>
  <Pages>2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305</cp:revision>
  <cp:lastPrinted>2019-08-01T21:08:00Z</cp:lastPrinted>
  <dcterms:created xsi:type="dcterms:W3CDTF">2020-05-06T17:36:00Z</dcterms:created>
  <dcterms:modified xsi:type="dcterms:W3CDTF">2022-12-06T16:45:00Z</dcterms:modified>
</cp:coreProperties>
</file>