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1D8D713C" w:rsidR="00D957BC" w:rsidRPr="00074CE2" w:rsidRDefault="002C10EF" w:rsidP="002C10EF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setembro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056DE0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6C5377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326CB8" w:rsidRPr="006C5377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86450C" w:rsidRPr="00D52A69" w14:paraId="04BFF90B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3310C0A" w:rsidR="0086450C" w:rsidRPr="006C5377" w:rsidRDefault="0086450C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7D7F989A" w:rsidR="0086450C" w:rsidRPr="00CF10C0" w:rsidRDefault="0086450C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70C8A867" w:rsidR="00695378" w:rsidRPr="00DD2C4C" w:rsidRDefault="00700C1A" w:rsidP="00F644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Verificado</w:t>
            </w:r>
            <w:r w:rsidR="001113B5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quórum </w:t>
            </w:r>
            <w:r w:rsidR="00960599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para</w:t>
            </w:r>
            <w:r w:rsidR="001113B5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realização da reunião</w:t>
            </w:r>
            <w:r w:rsidR="00F77B19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  <w:r w:rsidR="00ED17D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3A1B9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ED17D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3A1B9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436B8F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Luís Fernando</w:t>
            </w:r>
            <w:r w:rsidR="00F644AA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Zeferino</w:t>
            </w:r>
            <w:r w:rsidR="0089153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,</w:t>
            </w:r>
            <w:r w:rsidR="00171941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Giselle Moll Mascarenhas</w:t>
            </w:r>
            <w:r w:rsidR="00326CB8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</w:t>
            </w:r>
            <w:r w:rsidR="003A0BAE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João Eduardo Martins Dantas</w:t>
            </w:r>
            <w:r w:rsidR="00326CB8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ED17D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justificaram suas ausências</w:t>
            </w:r>
            <w:r w:rsidR="003A1B9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  <w:r w:rsidR="003A0BAE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24672" w:rsidRPr="005F57E1">
              <w:rPr>
                <w:rFonts w:eastAsia="Calibri"/>
                <w:b/>
                <w:color w:val="000000" w:themeColor="text1"/>
                <w:sz w:val="22"/>
                <w:szCs w:val="22"/>
              </w:rPr>
              <w:t>Não justificaram suas ausências</w:t>
            </w:r>
            <w:r w:rsidR="00F2467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as</w:t>
            </w:r>
            <w:r w:rsidR="005455CC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conselheira</w:t>
            </w:r>
            <w:r w:rsidR="00F2467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5455CC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Júlia Teixeira Fernandes</w:t>
            </w:r>
            <w:r w:rsidR="00F2467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</w:t>
            </w:r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Angelina Nardelli Quaglia Berçott</w:t>
            </w:r>
            <w:r w:rsidR="005455CC" w:rsidRPr="005F57E1">
              <w:rPr>
                <w:rFonts w:eastAsia="Calibri"/>
                <w:b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5F57E1">
              <w:rPr>
                <w:rFonts w:eastAsia="Calibri"/>
                <w:color w:val="000000" w:themeColor="text1"/>
                <w:sz w:val="22"/>
                <w:szCs w:val="22"/>
              </w:rPr>
              <w:t xml:space="preserve">A pauta foi lida </w:t>
            </w:r>
            <w:r w:rsidR="00571A99" w:rsidRPr="005F57E1">
              <w:rPr>
                <w:rFonts w:eastAsia="Calibri"/>
                <w:color w:val="000000" w:themeColor="text1"/>
                <w:sz w:val="22"/>
                <w:szCs w:val="22"/>
              </w:rPr>
              <w:t>aprovada por unanimidade</w:t>
            </w:r>
            <w:r w:rsidR="00DE2D42" w:rsidRPr="005F57E1">
              <w:rPr>
                <w:rFonts w:eastAsia="Calibri"/>
                <w:color w:val="000000" w:themeColor="text1"/>
                <w:sz w:val="22"/>
                <w:szCs w:val="22"/>
              </w:rPr>
              <w:t xml:space="preserve">, </w:t>
            </w:r>
            <w:r w:rsidR="00436B8F" w:rsidRPr="005F57E1">
              <w:rPr>
                <w:rFonts w:eastAsia="Calibri"/>
                <w:color w:val="000000" w:themeColor="text1"/>
                <w:sz w:val="22"/>
                <w:szCs w:val="22"/>
              </w:rPr>
              <w:t>sem</w:t>
            </w:r>
            <w:r w:rsidR="00DE2D42" w:rsidRPr="005F57E1">
              <w:rPr>
                <w:rFonts w:eastAsia="Calibri"/>
                <w:color w:val="000000" w:themeColor="text1"/>
                <w:sz w:val="22"/>
                <w:szCs w:val="22"/>
              </w:rPr>
              <w:t xml:space="preserve"> alterações</w:t>
            </w:r>
            <w:r w:rsidR="00436B8F" w:rsidRPr="005F57E1">
              <w:rPr>
                <w:rFonts w:eastAsia="Calibri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6AF5AE00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>
              <w:rPr>
                <w:rFonts w:eastAsia="Calibri"/>
                <w:b/>
                <w:bCs/>
                <w:sz w:val="22"/>
                <w:szCs w:val="22"/>
              </w:rPr>
              <w:t xml:space="preserve"> da 7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276B938D" w:rsidR="00E56F19" w:rsidRPr="0095327A" w:rsidRDefault="00493491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86450C">
              <w:rPr>
                <w:rFonts w:eastAsia="Calibri"/>
                <w:bCs/>
                <w:color w:val="000000" w:themeColor="text1"/>
                <w:sz w:val="22"/>
                <w:szCs w:val="22"/>
              </w:rPr>
              <w:t>pós alterações, a</w:t>
            </w:r>
            <w:r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súmula da</w:t>
            </w:r>
            <w:r w:rsidR="00E56F19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AB420E">
              <w:rPr>
                <w:rFonts w:eastAsia="Calibri"/>
                <w:bCs/>
                <w:color w:val="000000" w:themeColor="text1"/>
                <w:sz w:val="22"/>
                <w:szCs w:val="22"/>
              </w:rPr>
              <w:t>7</w:t>
            </w:r>
            <w:r w:rsidR="00DD2C4C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ª reunião ordinária foi </w:t>
            </w:r>
            <w:r w:rsidR="00E56F19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aprovada por unanimidade</w:t>
            </w:r>
            <w:r w:rsidR="00DD2C4C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86450C" w:rsidRPr="00F22374" w14:paraId="5EBD306A" w14:textId="77777777" w:rsidTr="00E157C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82B67A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9F5643" w14:textId="3D22679B" w:rsidR="0086450C" w:rsidRPr="00F22374" w:rsidRDefault="0086450C" w:rsidP="00E157C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DELIBERAÇÃO N</w:t>
            </w:r>
            <w:r w:rsidR="00D50207">
              <w:rPr>
                <w:rFonts w:eastAsia="Calibri"/>
                <w:b/>
                <w:sz w:val="22"/>
                <w:szCs w:val="22"/>
              </w:rPr>
              <w:t>.</w:t>
            </w:r>
            <w:r>
              <w:rPr>
                <w:rFonts w:eastAsia="Calibri"/>
                <w:b/>
                <w:sz w:val="22"/>
                <w:szCs w:val="22"/>
              </w:rPr>
              <w:t>º 023</w:t>
            </w:r>
            <w:r w:rsidRPr="0086450C">
              <w:rPr>
                <w:rFonts w:eastAsia="Calibri"/>
                <w:b/>
                <w:sz w:val="22"/>
                <w:szCs w:val="22"/>
              </w:rPr>
              <w:t>/2022 – CEF-CAU/BR</w:t>
            </w:r>
          </w:p>
        </w:tc>
      </w:tr>
      <w:tr w:rsidR="0086450C" w:rsidRPr="00F22374" w14:paraId="39205D06" w14:textId="77777777" w:rsidTr="00E157C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F737D0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24F038" w14:textId="0EE59ABE" w:rsidR="0086450C" w:rsidRPr="00F22374" w:rsidRDefault="0086450C" w:rsidP="00E157CD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86450C" w:rsidRPr="00F22374" w14:paraId="5B5D5C15" w14:textId="77777777" w:rsidTr="00E157C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9D905D" w14:textId="77777777" w:rsidR="0086450C" w:rsidRPr="00F22374" w:rsidRDefault="0086450C" w:rsidP="00E157C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B809D1" w14:textId="5F6C9D80" w:rsidR="0086450C" w:rsidRPr="00F22374" w:rsidRDefault="00D50207" w:rsidP="00E157CD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Foi informado acerca da </w:t>
            </w:r>
            <w:r w:rsidRPr="00D50207">
              <w:rPr>
                <w:bCs/>
                <w:sz w:val="22"/>
                <w:szCs w:val="22"/>
              </w:rPr>
              <w:t>Deliberação</w:t>
            </w:r>
            <w:r w:rsidRPr="00D50207">
              <w:rPr>
                <w:bCs/>
                <w:sz w:val="22"/>
                <w:szCs w:val="22"/>
              </w:rPr>
              <w:t xml:space="preserve"> N</w:t>
            </w:r>
            <w:r>
              <w:rPr>
                <w:bCs/>
                <w:sz w:val="22"/>
                <w:szCs w:val="22"/>
              </w:rPr>
              <w:t>.</w:t>
            </w:r>
            <w:r w:rsidRPr="00D50207">
              <w:rPr>
                <w:bCs/>
                <w:sz w:val="22"/>
                <w:szCs w:val="22"/>
              </w:rPr>
              <w:t>º 023/2022 – CEF-CAU/BR</w:t>
            </w:r>
            <w:r>
              <w:rPr>
                <w:bCs/>
                <w:sz w:val="22"/>
                <w:szCs w:val="22"/>
              </w:rPr>
              <w:t>, que trata de m</w:t>
            </w:r>
            <w:r w:rsidRPr="00D50207">
              <w:rPr>
                <w:bCs/>
                <w:sz w:val="22"/>
                <w:szCs w:val="22"/>
              </w:rPr>
              <w:t xml:space="preserve">anifestações </w:t>
            </w:r>
            <w:r>
              <w:rPr>
                <w:bCs/>
                <w:sz w:val="22"/>
                <w:szCs w:val="22"/>
              </w:rPr>
              <w:t>t</w:t>
            </w:r>
            <w:r w:rsidRPr="00D50207">
              <w:rPr>
                <w:bCs/>
                <w:sz w:val="22"/>
                <w:szCs w:val="22"/>
              </w:rPr>
              <w:t>écnicas do CAU para os processos de atos autorizativos dos cursos de arquitetura e urbanismo disponibilizados pelo MEC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</w:tbl>
    <w:p w14:paraId="39B81823" w14:textId="77777777" w:rsidR="0086450C" w:rsidRPr="00E56F19" w:rsidRDefault="0086450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A97D2C" w:rsidRPr="00F22374" w14:paraId="6226811D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87C510" w14:textId="20C4A0F2" w:rsidR="00A97D2C" w:rsidRPr="00F22374" w:rsidRDefault="0086450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9FAFC2" w14:textId="586554F8" w:rsidR="00A97D2C" w:rsidRPr="00F22374" w:rsidRDefault="0086450C" w:rsidP="00BB36B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DELIBERAÇÃO Nº 036/2022 – CEF-CAU/BR</w:t>
            </w:r>
          </w:p>
        </w:tc>
      </w:tr>
      <w:tr w:rsidR="00A97D2C" w:rsidRPr="00F22374" w14:paraId="1DC0817C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342BF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8B625" w14:textId="3089A600" w:rsidR="00A97D2C" w:rsidRPr="00F22374" w:rsidRDefault="0086450C" w:rsidP="00BB36B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 Luciana de Paula Vieira</w:t>
            </w:r>
          </w:p>
        </w:tc>
      </w:tr>
      <w:tr w:rsidR="00A97D2C" w:rsidRPr="00F22374" w14:paraId="16B08738" w14:textId="77777777" w:rsidTr="00BB36B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435E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5DB07" w14:textId="2451A6A7" w:rsidR="00A97D2C" w:rsidRPr="00F22374" w:rsidRDefault="00D50207" w:rsidP="00BB36B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Foi informado acerca da </w:t>
            </w:r>
            <w:r w:rsidRPr="00D50207">
              <w:rPr>
                <w:bCs/>
                <w:sz w:val="22"/>
                <w:szCs w:val="22"/>
              </w:rPr>
              <w:t>Deliberação N</w:t>
            </w:r>
            <w:r>
              <w:rPr>
                <w:bCs/>
                <w:sz w:val="22"/>
                <w:szCs w:val="22"/>
              </w:rPr>
              <w:t>.</w:t>
            </w:r>
            <w:r w:rsidRPr="00D50207">
              <w:rPr>
                <w:bCs/>
                <w:sz w:val="22"/>
                <w:szCs w:val="22"/>
              </w:rPr>
              <w:t>º 0</w:t>
            </w:r>
            <w:r>
              <w:rPr>
                <w:bCs/>
                <w:sz w:val="22"/>
                <w:szCs w:val="22"/>
              </w:rPr>
              <w:t>36</w:t>
            </w:r>
            <w:r w:rsidRPr="00D50207">
              <w:rPr>
                <w:bCs/>
                <w:sz w:val="22"/>
                <w:szCs w:val="22"/>
              </w:rPr>
              <w:t>/2022 – CEF-CAU/BR</w:t>
            </w:r>
            <w:r>
              <w:rPr>
                <w:bCs/>
                <w:sz w:val="22"/>
                <w:szCs w:val="22"/>
              </w:rPr>
              <w:t>, que trata d</w:t>
            </w:r>
            <w:r>
              <w:rPr>
                <w:bCs/>
                <w:sz w:val="22"/>
                <w:szCs w:val="22"/>
              </w:rPr>
              <w:t>o c</w:t>
            </w:r>
            <w:r w:rsidRPr="00D50207">
              <w:rPr>
                <w:bCs/>
                <w:sz w:val="22"/>
                <w:szCs w:val="22"/>
              </w:rPr>
              <w:t>adastro de cursos e registro de egressos de cursos de Arquitetura e Urbanismo ofertados na modalidade Ensino à Distância.</w:t>
            </w:r>
            <w:r>
              <w:rPr>
                <w:bCs/>
                <w:sz w:val="22"/>
                <w:szCs w:val="22"/>
              </w:rPr>
              <w:t xml:space="preserve"> A Deliberação tem como destaque seu item 4, que delibera: “s</w:t>
            </w:r>
            <w:r w:rsidRPr="00D50207">
              <w:rPr>
                <w:bCs/>
                <w:sz w:val="22"/>
                <w:szCs w:val="22"/>
              </w:rPr>
              <w:t>olicitar às CEF-CAU/UF que para a instrução dos processos de cadastramento de curso seja emitido parecer qualitativo circunstanciado sobre o Projeto Político Pedagógico da Instituição (PPI), o Projeto Político Pedagógico do Curso (PPC), sua Estrutura Curricular e sua respectiva carga horária, com ênfase no que diz respeito aos seus efeitos nas atribuições e no exercício profissional e no atendimento às DCN, conforme Deliberação nº 019, de julho de 2021</w:t>
            </w:r>
            <w:r>
              <w:rPr>
                <w:bCs/>
                <w:sz w:val="22"/>
                <w:szCs w:val="22"/>
              </w:rPr>
              <w:t>.”.</w:t>
            </w:r>
          </w:p>
        </w:tc>
      </w:tr>
    </w:tbl>
    <w:p w14:paraId="17B98DD9" w14:textId="6B732B82" w:rsidR="00E56F19" w:rsidRDefault="00E56F1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C590812" w14:textId="3E977F78" w:rsidR="00D50207" w:rsidRDefault="00D5020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501EBC5" w14:textId="77777777" w:rsidR="00D50207" w:rsidRDefault="00D5020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56F19" w:rsidRPr="0095327A" w14:paraId="002932AE" w14:textId="77777777" w:rsidTr="00423E6F">
        <w:tc>
          <w:tcPr>
            <w:tcW w:w="9039" w:type="dxa"/>
            <w:shd w:val="clear" w:color="auto" w:fill="D9D9D9"/>
            <w:vAlign w:val="center"/>
          </w:tcPr>
          <w:p w14:paraId="0CD91C8E" w14:textId="5039B450" w:rsidR="00E56F19" w:rsidRPr="0095327A" w:rsidRDefault="00102743" w:rsidP="0042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lastRenderedPageBreak/>
              <w:t>Relato</w:t>
            </w:r>
            <w:r w:rsidR="00692F3F">
              <w:rPr>
                <w:rFonts w:eastAsia="Calibri"/>
                <w:b/>
                <w:bCs/>
                <w:sz w:val="22"/>
                <w:szCs w:val="22"/>
              </w:rPr>
              <w:t xml:space="preserve"> de processos</w:t>
            </w:r>
          </w:p>
        </w:tc>
      </w:tr>
    </w:tbl>
    <w:p w14:paraId="1369F4F1" w14:textId="11E47A22" w:rsidR="00692F3F" w:rsidRDefault="00692F3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D57131" w:rsidRPr="00F22374" w14:paraId="2CF31E92" w14:textId="77777777" w:rsidTr="00BC3F30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AD7F60" w14:textId="5E42FCDB" w:rsidR="00D57131" w:rsidRPr="00F22374" w:rsidRDefault="00D57131" w:rsidP="00BC3F3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FC73CB" w14:textId="5C32500D" w:rsidR="00D57131" w:rsidRPr="00F22374" w:rsidRDefault="00D57131" w:rsidP="00BC3F3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Pr="00D57131">
              <w:rPr>
                <w:rFonts w:eastAsia="Calibri"/>
                <w:b/>
                <w:bCs/>
                <w:sz w:val="22"/>
                <w:szCs w:val="22"/>
              </w:rPr>
              <w:t>1535601/2022</w:t>
            </w:r>
          </w:p>
        </w:tc>
      </w:tr>
      <w:tr w:rsidR="00D57131" w:rsidRPr="00F22374" w14:paraId="7F2B47F6" w14:textId="77777777" w:rsidTr="00BC3F30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5BD7B8" w14:textId="77777777" w:rsidR="00D57131" w:rsidRPr="00F22374" w:rsidRDefault="00D57131" w:rsidP="00BC3F3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6F7D6A" w14:textId="5A689E5B" w:rsidR="00D57131" w:rsidRPr="00D57131" w:rsidRDefault="00D57131" w:rsidP="00D571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Trata, o presente processo, de</w:t>
            </w:r>
            <w:r>
              <w:rPr>
                <w:rFonts w:eastAsia="Calibri"/>
                <w:bCs/>
                <w:sz w:val="22"/>
                <w:szCs w:val="22"/>
              </w:rPr>
              <w:t xml:space="preserve"> dúvida acerca do procedimento de interrupção de registro profissional. O arquiteto e urbanista </w:t>
            </w:r>
            <w:r w:rsidRPr="00A82165">
              <w:rPr>
                <w:rFonts w:eastAsia="Calibri"/>
                <w:sz w:val="22"/>
                <w:szCs w:val="22"/>
              </w:rPr>
              <w:t>M</w:t>
            </w:r>
            <w:r>
              <w:rPr>
                <w:rFonts w:eastAsia="Calibri"/>
                <w:sz w:val="22"/>
                <w:szCs w:val="22"/>
              </w:rPr>
              <w:t>á</w:t>
            </w:r>
            <w:r w:rsidRPr="00A82165">
              <w:rPr>
                <w:rFonts w:eastAsia="Calibri"/>
                <w:sz w:val="22"/>
                <w:szCs w:val="22"/>
              </w:rPr>
              <w:t xml:space="preserve">rio Eduardo Pereira </w:t>
            </w:r>
            <w:r>
              <w:rPr>
                <w:rFonts w:eastAsia="Calibri"/>
                <w:sz w:val="22"/>
                <w:szCs w:val="22"/>
              </w:rPr>
              <w:t>d</w:t>
            </w:r>
            <w:r w:rsidRPr="00A82165">
              <w:rPr>
                <w:rFonts w:eastAsia="Calibri"/>
                <w:sz w:val="22"/>
                <w:szCs w:val="22"/>
              </w:rPr>
              <w:t>e Ara</w:t>
            </w:r>
            <w:r>
              <w:rPr>
                <w:rFonts w:eastAsia="Calibri"/>
                <w:sz w:val="22"/>
                <w:szCs w:val="22"/>
              </w:rPr>
              <w:t>ú</w:t>
            </w:r>
            <w:r w:rsidRPr="00A82165">
              <w:rPr>
                <w:rFonts w:eastAsia="Calibri"/>
                <w:sz w:val="22"/>
                <w:szCs w:val="22"/>
              </w:rPr>
              <w:t>jo</w:t>
            </w:r>
            <w:r>
              <w:rPr>
                <w:rFonts w:eastAsia="Calibri"/>
                <w:sz w:val="22"/>
                <w:szCs w:val="22"/>
              </w:rPr>
              <w:t xml:space="preserve"> questiona o CAU/DF da seguinte maneira: </w:t>
            </w:r>
            <w:r w:rsidRPr="00A82165">
              <w:rPr>
                <w:rFonts w:eastAsia="Calibri"/>
                <w:sz w:val="22"/>
                <w:szCs w:val="22"/>
              </w:rPr>
              <w:t>“Eu ocupo cargo de professor no curso de Arquitetura e Urbanismo em uma instituição de ensino superior, mas não desenvolvo mais projetos de arquitetura ou outras atribuições da profissão. Gostaria de saber se posso solicitar a suspensão do meu registro”.</w:t>
            </w:r>
            <w:r>
              <w:rPr>
                <w:rFonts w:eastAsia="Calibri"/>
                <w:bCs/>
                <w:sz w:val="22"/>
                <w:szCs w:val="22"/>
              </w:rPr>
              <w:t xml:space="preserve"> Após discussão sobre o tema, a CEF decidiu pela devolução do processo à Gerência de Atendimento com a recomendação de que a Assessoria Jurídica do CAU/DF emita parecer a fim de embasar a resposta do CAU/DF ao profissional com posterior encaminhamento ao Plenário do CAU/DF para conhecimento e providências.</w:t>
            </w:r>
          </w:p>
        </w:tc>
      </w:tr>
    </w:tbl>
    <w:p w14:paraId="052E2F11" w14:textId="15164E2E" w:rsidR="00D57131" w:rsidRDefault="00D5713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D57131" w:rsidRPr="00F22374" w14:paraId="1D045739" w14:textId="77777777" w:rsidTr="00BC3F30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00ABEC" w14:textId="77777777" w:rsidR="00D57131" w:rsidRPr="00F22374" w:rsidRDefault="00D57131" w:rsidP="00BC3F3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D03169" w14:textId="3BBE6851" w:rsidR="00D57131" w:rsidRPr="00F22374" w:rsidRDefault="00D57131" w:rsidP="00BC3F3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Pr="00D57131">
              <w:rPr>
                <w:rFonts w:eastAsia="Calibri"/>
                <w:b/>
                <w:bCs/>
                <w:sz w:val="22"/>
                <w:szCs w:val="22"/>
              </w:rPr>
              <w:t>1600502/2022</w:t>
            </w:r>
          </w:p>
        </w:tc>
      </w:tr>
      <w:tr w:rsidR="00D57131" w:rsidRPr="00F22374" w14:paraId="347EDAB0" w14:textId="77777777" w:rsidTr="00BC3F30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2E386" w14:textId="77777777" w:rsidR="00D57131" w:rsidRPr="00F22374" w:rsidRDefault="00D57131" w:rsidP="00BC3F3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618EAA" w14:textId="45FEC8C2" w:rsidR="00D57131" w:rsidRPr="005559F7" w:rsidRDefault="00D57131" w:rsidP="00D571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Trata</w:t>
            </w:r>
            <w:r>
              <w:rPr>
                <w:rFonts w:eastAsia="Calibri"/>
                <w:bCs/>
                <w:sz w:val="22"/>
                <w:szCs w:val="22"/>
              </w:rPr>
              <w:t>,</w:t>
            </w:r>
            <w:r>
              <w:rPr>
                <w:rFonts w:eastAsia="Calibri"/>
                <w:bCs/>
                <w:sz w:val="22"/>
                <w:szCs w:val="22"/>
              </w:rPr>
              <w:t xml:space="preserve"> o presente processo, de </w:t>
            </w:r>
            <w:r w:rsidRPr="005559F7">
              <w:rPr>
                <w:rFonts w:eastAsia="Calibri"/>
                <w:bCs/>
                <w:sz w:val="22"/>
                <w:szCs w:val="22"/>
              </w:rPr>
              <w:t>solicitaç</w:t>
            </w:r>
            <w:r>
              <w:rPr>
                <w:rFonts w:eastAsia="Calibri"/>
                <w:bCs/>
                <w:sz w:val="22"/>
                <w:szCs w:val="22"/>
              </w:rPr>
              <w:t>ão</w:t>
            </w:r>
            <w:r w:rsidRPr="005559F7">
              <w:rPr>
                <w:rFonts w:eastAsia="Calibri"/>
                <w:bCs/>
                <w:sz w:val="22"/>
                <w:szCs w:val="22"/>
              </w:rPr>
              <w:t xml:space="preserve"> de registro de pós-graduação em Engenharia de Segurança do Trabalho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33AAF74F" w14:textId="77777777" w:rsidR="00D57131" w:rsidRPr="005559F7" w:rsidRDefault="00D57131" w:rsidP="00D5713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40DE6C96" w14:textId="77777777" w:rsidR="00D57131" w:rsidRPr="005559F7" w:rsidRDefault="00D57131" w:rsidP="00D571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5559F7">
              <w:rPr>
                <w:rFonts w:eastAsia="Calibri"/>
                <w:bCs/>
                <w:sz w:val="22"/>
                <w:szCs w:val="22"/>
              </w:rPr>
              <w:t xml:space="preserve">Após análise feita pela Gerência de Atendimento constatar que as solicitações cumpriram os requisitos para o deferimento, foi exarada a 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Deliberação n.º </w:t>
            </w:r>
            <w:r w:rsidRPr="00A8089E">
              <w:rPr>
                <w:rFonts w:eastAsia="Calibri"/>
                <w:b/>
                <w:bCs/>
                <w:sz w:val="22"/>
                <w:szCs w:val="22"/>
              </w:rPr>
              <w:t>016/</w:t>
            </w:r>
            <w:r w:rsidRPr="005559F7">
              <w:rPr>
                <w:rFonts w:eastAsia="Calibri"/>
                <w:b/>
                <w:bCs/>
                <w:sz w:val="22"/>
                <w:szCs w:val="22"/>
              </w:rPr>
              <w:t>2022 – CEF-CAU/DF</w:t>
            </w:r>
            <w:r w:rsidRPr="005559F7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2FF89CFF" w14:textId="77777777" w:rsidR="00D57131" w:rsidRPr="005559F7" w:rsidRDefault="00D57131" w:rsidP="00D571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002F5FE7" w14:textId="6FABA8B1" w:rsidR="00D57131" w:rsidRPr="00D57131" w:rsidRDefault="00D57131" w:rsidP="00D571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5559F7">
              <w:rPr>
                <w:rFonts w:eastAsia="Verdana"/>
                <w:sz w:val="22"/>
                <w:szCs w:val="22"/>
              </w:rPr>
              <w:t xml:space="preserve">1 – </w:t>
            </w:r>
            <w:r w:rsidRPr="00CD7BBC">
              <w:rPr>
                <w:rFonts w:eastAsia="Verdana"/>
                <w:sz w:val="22"/>
                <w:szCs w:val="22"/>
              </w:rPr>
              <w:t xml:space="preserve">Pelo DEFERIMENTO do registro de Pós-Graduação de Engenharia de Segurança do Trabalho da arquiteta e urbanista </w:t>
            </w:r>
            <w:r>
              <w:rPr>
                <w:rFonts w:eastAsia="Verdana"/>
                <w:sz w:val="22"/>
                <w:szCs w:val="22"/>
              </w:rPr>
              <w:t>Laís Soares Rodrigues</w:t>
            </w:r>
            <w:r>
              <w:rPr>
                <w:rFonts w:eastAsia="Verdana"/>
                <w:bCs/>
                <w:sz w:val="22"/>
                <w:szCs w:val="22"/>
              </w:rPr>
              <w:t xml:space="preserve"> </w:t>
            </w:r>
            <w:r w:rsidRPr="00CD7BBC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5559F7">
              <w:rPr>
                <w:sz w:val="22"/>
                <w:szCs w:val="22"/>
              </w:rPr>
              <w:t>;</w:t>
            </w:r>
          </w:p>
        </w:tc>
      </w:tr>
    </w:tbl>
    <w:p w14:paraId="6B7E9F2D" w14:textId="77777777" w:rsidR="00D57131" w:rsidRPr="002E0294" w:rsidRDefault="00D5713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CFCD9D2" w:rsidR="00102743" w:rsidRPr="00486FA2" w:rsidRDefault="005F234F" w:rsidP="003965B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F234F">
              <w:rPr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4B6DB" w14:textId="77777777" w:rsidR="00C86869" w:rsidRDefault="00C86869" w:rsidP="00C65095">
      <w:r>
        <w:separator/>
      </w:r>
    </w:p>
  </w:endnote>
  <w:endnote w:type="continuationSeparator" w:id="0">
    <w:p w14:paraId="241DABA0" w14:textId="77777777" w:rsidR="00C86869" w:rsidRDefault="00C86869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559F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559F7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F303E" w14:textId="77777777" w:rsidR="00C86869" w:rsidRDefault="00C86869" w:rsidP="00C65095">
      <w:r>
        <w:separator/>
      </w:r>
    </w:p>
  </w:footnote>
  <w:footnote w:type="continuationSeparator" w:id="0">
    <w:p w14:paraId="4B117E45" w14:textId="77777777" w:rsidR="00C86869" w:rsidRDefault="00C86869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05pt">
          <v:imagedata r:id="rId1" o:title=""/>
        </v:shape>
        <o:OLEObject Type="Embed" ProgID="CorelDraw.Graphic.16" ShapeID="_x0000_i1025" DrawAspect="Content" ObjectID="_1725901589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7E1BE108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C10EF">
      <w:rPr>
        <w:rFonts w:ascii="Times New Roman" w:hAnsi="Times New Roman"/>
        <w:sz w:val="21"/>
        <w:szCs w:val="21"/>
      </w:rPr>
      <w:t>8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195813">
    <w:abstractNumId w:val="2"/>
  </w:num>
  <w:num w:numId="2" w16cid:durableId="2029791215">
    <w:abstractNumId w:val="6"/>
  </w:num>
  <w:num w:numId="3" w16cid:durableId="631716634">
    <w:abstractNumId w:val="13"/>
  </w:num>
  <w:num w:numId="4" w16cid:durableId="1469083353">
    <w:abstractNumId w:val="14"/>
  </w:num>
  <w:num w:numId="5" w16cid:durableId="1790274682">
    <w:abstractNumId w:val="10"/>
  </w:num>
  <w:num w:numId="6" w16cid:durableId="1853031077">
    <w:abstractNumId w:val="12"/>
  </w:num>
  <w:num w:numId="7" w16cid:durableId="38675298">
    <w:abstractNumId w:val="11"/>
  </w:num>
  <w:num w:numId="8" w16cid:durableId="1356155322">
    <w:abstractNumId w:val="16"/>
  </w:num>
  <w:num w:numId="9" w16cid:durableId="221523051">
    <w:abstractNumId w:val="1"/>
  </w:num>
  <w:num w:numId="10" w16cid:durableId="949164185">
    <w:abstractNumId w:val="8"/>
  </w:num>
  <w:num w:numId="11" w16cid:durableId="1752774048">
    <w:abstractNumId w:val="0"/>
  </w:num>
  <w:num w:numId="12" w16cid:durableId="7853913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7567041">
    <w:abstractNumId w:val="5"/>
  </w:num>
  <w:num w:numId="14" w16cid:durableId="341978874">
    <w:abstractNumId w:val="9"/>
  </w:num>
  <w:num w:numId="15" w16cid:durableId="270943859">
    <w:abstractNumId w:val="4"/>
  </w:num>
  <w:num w:numId="16" w16cid:durableId="616764925">
    <w:abstractNumId w:val="15"/>
  </w:num>
  <w:num w:numId="17" w16cid:durableId="1665817525">
    <w:abstractNumId w:val="3"/>
  </w:num>
  <w:num w:numId="18" w16cid:durableId="16411573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65576-6497-4F50-992B-EEB71E1A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3100</TotalTime>
  <Pages>2</Pages>
  <Words>592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269</cp:revision>
  <cp:lastPrinted>2019-08-01T21:08:00Z</cp:lastPrinted>
  <dcterms:created xsi:type="dcterms:W3CDTF">2020-05-06T17:36:00Z</dcterms:created>
  <dcterms:modified xsi:type="dcterms:W3CDTF">2022-09-28T23:20:00Z</dcterms:modified>
</cp:coreProperties>
</file>