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4D04F26B" w:rsidR="00006E16" w:rsidRPr="004D72CE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4D72CE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4D72CE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E4740" w:rsidRPr="004D72CE">
        <w:rPr>
          <w:rFonts w:ascii="Times New Roman" w:eastAsia="Verdana" w:hAnsi="Times New Roman"/>
          <w:sz w:val="22"/>
          <w:szCs w:val="22"/>
        </w:rPr>
        <w:t>extra</w:t>
      </w:r>
      <w:r w:rsidR="00E652C5" w:rsidRPr="004D72CE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4D72CE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4D72CE">
        <w:rPr>
          <w:rFonts w:ascii="Times New Roman" w:eastAsia="Verdana" w:hAnsi="Times New Roman"/>
          <w:sz w:val="22"/>
          <w:szCs w:val="22"/>
        </w:rPr>
        <w:t>,</w:t>
      </w:r>
      <w:r w:rsidR="00D55F95" w:rsidRPr="004D72CE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4D72CE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4D72CE">
        <w:rPr>
          <w:rFonts w:ascii="Times New Roman" w:eastAsia="Verdana" w:hAnsi="Times New Roman"/>
          <w:sz w:val="22"/>
          <w:szCs w:val="22"/>
        </w:rPr>
        <w:t>no dia</w:t>
      </w:r>
      <w:r w:rsidR="00070C59" w:rsidRPr="004D72CE">
        <w:rPr>
          <w:rFonts w:ascii="Times New Roman" w:eastAsia="Verdana" w:hAnsi="Times New Roman"/>
          <w:sz w:val="22"/>
          <w:szCs w:val="22"/>
        </w:rPr>
        <w:t xml:space="preserve"> </w:t>
      </w:r>
      <w:r w:rsidR="00EE4740" w:rsidRPr="004D72CE">
        <w:rPr>
          <w:rFonts w:ascii="Times New Roman" w:eastAsia="Verdana" w:hAnsi="Times New Roman"/>
          <w:sz w:val="22"/>
          <w:szCs w:val="22"/>
        </w:rPr>
        <w:t>25</w:t>
      </w:r>
      <w:r w:rsidR="00B622BF" w:rsidRPr="004D72CE">
        <w:rPr>
          <w:rFonts w:ascii="Times New Roman" w:eastAsia="Verdana" w:hAnsi="Times New Roman"/>
          <w:sz w:val="22"/>
          <w:szCs w:val="22"/>
        </w:rPr>
        <w:t xml:space="preserve"> de </w:t>
      </w:r>
      <w:r w:rsidR="004F70F6" w:rsidRPr="004D72CE">
        <w:rPr>
          <w:rFonts w:ascii="Times New Roman" w:eastAsia="Verdana" w:hAnsi="Times New Roman"/>
          <w:sz w:val="22"/>
          <w:szCs w:val="22"/>
        </w:rPr>
        <w:t>agosto</w:t>
      </w:r>
      <w:r w:rsidR="00B622BF" w:rsidRPr="004D72CE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4D72CE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4D72CE">
        <w:rPr>
          <w:rFonts w:ascii="Times New Roman" w:eastAsia="Verdana" w:hAnsi="Times New Roman"/>
          <w:sz w:val="22"/>
          <w:szCs w:val="22"/>
        </w:rPr>
        <w:t>20</w:t>
      </w:r>
      <w:r w:rsidR="001750CC" w:rsidRPr="004D72CE">
        <w:rPr>
          <w:rFonts w:ascii="Times New Roman" w:eastAsia="Verdana" w:hAnsi="Times New Roman"/>
          <w:sz w:val="22"/>
          <w:szCs w:val="22"/>
        </w:rPr>
        <w:t>2</w:t>
      </w:r>
      <w:r w:rsidR="004A5517" w:rsidRPr="004D72CE">
        <w:rPr>
          <w:rFonts w:ascii="Times New Roman" w:eastAsia="Verdana" w:hAnsi="Times New Roman"/>
          <w:sz w:val="22"/>
          <w:szCs w:val="22"/>
        </w:rPr>
        <w:t>2</w:t>
      </w:r>
      <w:r w:rsidR="00D31082" w:rsidRPr="004D72CE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4D72CE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4D72CE">
        <w:rPr>
          <w:rFonts w:ascii="Times New Roman" w:eastAsia="Verdana" w:hAnsi="Times New Roman"/>
          <w:sz w:val="22"/>
          <w:szCs w:val="22"/>
        </w:rPr>
        <w:t>e</w:t>
      </w:r>
    </w:p>
    <w:p w14:paraId="27AC8BFC" w14:textId="77777777" w:rsidR="00006E16" w:rsidRPr="004D72CE" w:rsidRDefault="00006E16" w:rsidP="00C66A3A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4D72CE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4D72CE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4D72CE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4D72CE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4D72CE">
        <w:rPr>
          <w:rFonts w:ascii="Times New Roman" w:eastAsia="Verdana" w:hAnsi="Times New Roman"/>
          <w:sz w:val="22"/>
          <w:szCs w:val="22"/>
        </w:rPr>
        <w:t>;</w:t>
      </w:r>
    </w:p>
    <w:p w14:paraId="0311D9D9" w14:textId="06A6D8F8" w:rsidR="00D45F74" w:rsidRPr="004D72CE" w:rsidRDefault="004E41C1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4D72CE">
        <w:rPr>
          <w:rFonts w:ascii="Times New Roman" w:hAnsi="Times New Roman"/>
          <w:sz w:val="22"/>
          <w:szCs w:val="22"/>
        </w:rPr>
        <w:t xml:space="preserve">Trata, o presente processo, de denúncia de suposto cometimento de infração ético-disciplinar por parte da arquiteta e urbanista </w:t>
      </w:r>
      <w:r w:rsidR="00202C5F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202C5F" w:rsidRPr="00202C5F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202C5F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4D72CE">
        <w:rPr>
          <w:rFonts w:ascii="Times New Roman" w:hAnsi="Times New Roman"/>
          <w:sz w:val="22"/>
          <w:szCs w:val="22"/>
        </w:rPr>
        <w:t xml:space="preserve">, registro no CAU no </w:t>
      </w:r>
      <w:r w:rsidR="00202C5F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4D72CE">
        <w:rPr>
          <w:rFonts w:ascii="Times New Roman" w:hAnsi="Times New Roman"/>
          <w:sz w:val="22"/>
          <w:szCs w:val="22"/>
        </w:rPr>
        <w:t>, em obra de "reforma de uma sala comercial" e na "montagem de uma empresa de eventos em um dos camarotes localizados no estádio Mané Garrincha, em Brasília/DF</w:t>
      </w:r>
      <w:r w:rsidR="00601FE2" w:rsidRPr="004D72CE">
        <w:rPr>
          <w:rFonts w:ascii="Times New Roman" w:hAnsi="Times New Roman"/>
          <w:sz w:val="22"/>
          <w:szCs w:val="22"/>
        </w:rPr>
        <w:t>;</w:t>
      </w:r>
    </w:p>
    <w:p w14:paraId="788BAE9F" w14:textId="41D3FEB5" w:rsidR="004E41C1" w:rsidRPr="004D72CE" w:rsidRDefault="004E41C1" w:rsidP="00A42F2E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4D72CE">
        <w:rPr>
          <w:rFonts w:ascii="Times New Roman" w:hAnsi="Times New Roman"/>
          <w:sz w:val="22"/>
          <w:szCs w:val="22"/>
        </w:rPr>
        <w:t xml:space="preserve">O processo originou-se de ofício, a partir de reportagem veiculada no jornal O Globo, do dia 21 de abril de 2022, relatando que “mensagens obtidas pela Polícia Federal mostram que empresários foram procurados para pagar obras de reforma em uma sala comercial de </w:t>
      </w:r>
      <w:r w:rsidR="00202C5F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4D72CE">
        <w:rPr>
          <w:rFonts w:ascii="Times New Roman" w:hAnsi="Times New Roman"/>
          <w:sz w:val="22"/>
          <w:szCs w:val="22"/>
        </w:rPr>
        <w:t xml:space="preserve">, o </w:t>
      </w:r>
      <w:r w:rsidR="00202C5F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202C5F" w:rsidRPr="00202C5F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202C5F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4D72CE">
        <w:rPr>
          <w:rFonts w:ascii="Times New Roman" w:hAnsi="Times New Roman"/>
          <w:sz w:val="22"/>
          <w:szCs w:val="22"/>
        </w:rPr>
        <w:t>;</w:t>
      </w:r>
    </w:p>
    <w:p w14:paraId="112483A4" w14:textId="2D9266CD" w:rsidR="00EE4740" w:rsidRPr="004D72CE" w:rsidRDefault="004E41C1" w:rsidP="00A42F2E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4D72CE">
        <w:rPr>
          <w:rFonts w:ascii="Times New Roman" w:hAnsi="Times New Roman"/>
          <w:sz w:val="22"/>
          <w:szCs w:val="22"/>
        </w:rPr>
        <w:t xml:space="preserve">Ainda de acordo com a reportagem, em uma conversa do dia 22 de maio de 2020", [...] a profissional respondeu ao personal trainer </w:t>
      </w:r>
      <w:r w:rsidR="00202C5F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202C5F" w:rsidRPr="004D72CE">
        <w:rPr>
          <w:rFonts w:ascii="Times New Roman" w:hAnsi="Times New Roman"/>
          <w:sz w:val="22"/>
          <w:szCs w:val="22"/>
        </w:rPr>
        <w:t xml:space="preserve"> </w:t>
      </w:r>
      <w:r w:rsidRPr="004D72CE">
        <w:rPr>
          <w:rFonts w:ascii="Times New Roman" w:hAnsi="Times New Roman"/>
          <w:sz w:val="22"/>
          <w:szCs w:val="22"/>
        </w:rPr>
        <w:t>que “precisaria de todos os patrocinadores”. No diálogo, o personal trainer disse que, quando o orçamento da reforma estivesse finalizado, “seria mais fácil montar as cotas de patrocínio para oferecer aos empresários."</w:t>
      </w:r>
      <w:r w:rsidR="00EE4740" w:rsidRPr="004D72CE">
        <w:rPr>
          <w:rFonts w:ascii="Times New Roman" w:hAnsi="Times New Roman"/>
          <w:sz w:val="22"/>
          <w:szCs w:val="22"/>
        </w:rPr>
        <w:t>;</w:t>
      </w:r>
    </w:p>
    <w:p w14:paraId="2A880FF2" w14:textId="5EDE3039" w:rsidR="00C66A3A" w:rsidRPr="004D72CE" w:rsidRDefault="00C66A3A" w:rsidP="00A42F2E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4D72CE">
        <w:rPr>
          <w:rFonts w:ascii="Times New Roman" w:hAnsi="Times New Roman"/>
          <w:bCs/>
          <w:sz w:val="22"/>
          <w:szCs w:val="22"/>
        </w:rPr>
        <w:t>Considerando que os documentos juntados ao processo apontam indícios de cometimento de falta ético-disciplinar por parte d</w:t>
      </w:r>
      <w:r w:rsidRPr="004D72CE">
        <w:rPr>
          <w:rFonts w:ascii="Times New Roman" w:hAnsi="Times New Roman"/>
          <w:bCs/>
          <w:sz w:val="22"/>
          <w:szCs w:val="22"/>
          <w:lang w:val="en-US"/>
        </w:rPr>
        <w:t>o</w:t>
      </w:r>
      <w:r w:rsidRPr="004D72CE">
        <w:rPr>
          <w:rFonts w:ascii="Times New Roman" w:hAnsi="Times New Roman"/>
          <w:bCs/>
          <w:sz w:val="22"/>
          <w:szCs w:val="22"/>
        </w:rPr>
        <w:t xml:space="preserve"> arquiteto e urbanista em questão por ofensa ao art. 18, incisos VIII e XII da Lei no 12.378/2010, combinado com o</w:t>
      </w:r>
      <w:r w:rsidRPr="004D72CE">
        <w:rPr>
          <w:rFonts w:ascii="Times New Roman" w:hAnsi="Times New Roman"/>
          <w:bCs/>
          <w:sz w:val="22"/>
          <w:szCs w:val="22"/>
          <w:lang w:val="en-US"/>
        </w:rPr>
        <w:t>s</w:t>
      </w:r>
      <w:r w:rsidRPr="004D72CE">
        <w:rPr>
          <w:rFonts w:ascii="Times New Roman" w:hAnsi="Times New Roman"/>
          <w:bCs/>
          <w:sz w:val="22"/>
          <w:szCs w:val="22"/>
        </w:rPr>
        <w:t xml:space="preserve"> itens 1.2.2, 1.2.4, 2.1.1, 2.2.6 e 4.2.6 do Código de Ética e Disciplina do Conselho de Arquitetura e Urbanismo;</w:t>
      </w:r>
    </w:p>
    <w:p w14:paraId="1F6936F2" w14:textId="679330E9" w:rsidR="00AC615C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4D72CE">
        <w:rPr>
          <w:rFonts w:ascii="Times New Roman" w:hAnsi="Times New Roman"/>
          <w:sz w:val="22"/>
          <w:szCs w:val="22"/>
        </w:rPr>
        <w:t xml:space="preserve">Considerando </w:t>
      </w:r>
      <w:r w:rsidR="004758BA" w:rsidRPr="004D72CE">
        <w:rPr>
          <w:rFonts w:ascii="Times New Roman" w:hAnsi="Times New Roman"/>
          <w:sz w:val="22"/>
          <w:szCs w:val="22"/>
        </w:rPr>
        <w:t>o relato e voto d</w:t>
      </w:r>
      <w:r w:rsidR="00C66A3A" w:rsidRPr="004D72CE">
        <w:rPr>
          <w:rFonts w:ascii="Times New Roman" w:hAnsi="Times New Roman"/>
          <w:sz w:val="22"/>
          <w:szCs w:val="22"/>
        </w:rPr>
        <w:t>o</w:t>
      </w:r>
      <w:r w:rsidR="004758BA" w:rsidRPr="004D72CE">
        <w:rPr>
          <w:rFonts w:ascii="Times New Roman" w:hAnsi="Times New Roman"/>
          <w:sz w:val="22"/>
          <w:szCs w:val="22"/>
        </w:rPr>
        <w:t xml:space="preserve"> </w:t>
      </w:r>
      <w:r w:rsidR="00335BDC" w:rsidRPr="004D72CE">
        <w:rPr>
          <w:rFonts w:ascii="Times New Roman" w:hAnsi="Times New Roman"/>
          <w:sz w:val="22"/>
          <w:szCs w:val="22"/>
        </w:rPr>
        <w:t>conselheir</w:t>
      </w:r>
      <w:r w:rsidR="00C66A3A" w:rsidRPr="004D72CE">
        <w:rPr>
          <w:rFonts w:ascii="Times New Roman" w:hAnsi="Times New Roman"/>
          <w:sz w:val="22"/>
          <w:szCs w:val="22"/>
        </w:rPr>
        <w:t>o</w:t>
      </w:r>
      <w:r w:rsidR="004758BA" w:rsidRPr="004D72CE">
        <w:rPr>
          <w:rFonts w:ascii="Times New Roman" w:hAnsi="Times New Roman"/>
          <w:sz w:val="22"/>
          <w:szCs w:val="22"/>
        </w:rPr>
        <w:t xml:space="preserve"> relator,</w:t>
      </w:r>
      <w:r w:rsidR="00EE4740" w:rsidRPr="004D72CE">
        <w:rPr>
          <w:rFonts w:ascii="Times New Roman" w:hAnsi="Times New Roman"/>
          <w:sz w:val="22"/>
          <w:szCs w:val="22"/>
        </w:rPr>
        <w:t xml:space="preserve"> </w:t>
      </w:r>
      <w:r w:rsidR="00C66A3A" w:rsidRPr="004D72CE">
        <w:rPr>
          <w:rFonts w:ascii="Times New Roman" w:hAnsi="Times New Roman"/>
          <w:sz w:val="22"/>
          <w:szCs w:val="22"/>
        </w:rPr>
        <w:t>Ricardo Reis Meira;</w:t>
      </w:r>
    </w:p>
    <w:p w14:paraId="14C83A1B" w14:textId="6069E105" w:rsidR="004D72CE" w:rsidRDefault="004D72CE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58EA5408" w14:textId="30A6A13B" w:rsidR="004D72CE" w:rsidRDefault="004D72CE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384249C" w14:textId="7F7D35C8" w:rsidR="004D72CE" w:rsidRDefault="004D72CE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18533F1" w14:textId="77777777" w:rsidR="004D72CE" w:rsidRPr="004D72CE" w:rsidRDefault="004D72CE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15A1181E" w:rsidR="00633B6F" w:rsidRPr="004D72CE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4D72CE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62A682DD" w14:textId="2D37354B" w:rsidR="00972166" w:rsidRPr="004D72CE" w:rsidRDefault="00972166" w:rsidP="00624BB6">
      <w:pPr>
        <w:spacing w:before="120" w:after="120" w:line="360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D72CE">
        <w:rPr>
          <w:rFonts w:ascii="Times New Roman" w:eastAsia="Verdana" w:hAnsi="Times New Roman"/>
          <w:bCs/>
          <w:sz w:val="22"/>
          <w:szCs w:val="22"/>
        </w:rPr>
        <w:t xml:space="preserve">1 - </w:t>
      </w:r>
      <w:r w:rsidR="00C66A3A" w:rsidRPr="004D72CE">
        <w:rPr>
          <w:rFonts w:ascii="Times New Roman" w:eastAsia="Verdana" w:hAnsi="Times New Roman"/>
          <w:bCs/>
          <w:sz w:val="22"/>
          <w:szCs w:val="22"/>
        </w:rPr>
        <w:t>Aprovar o relato e voto do conselheiro relator pela ADMISSIBILIDADE da denúncia em desfavor do arquiteto e urbanista denunciado, por haver indícios de cometimento de falta ético-disciplinar por ofensa ao art. 18, incisos VIII e XII da Lei no 12.378/2010, combinado com o</w:t>
      </w:r>
      <w:r w:rsidR="00C66A3A" w:rsidRPr="004D72CE">
        <w:rPr>
          <w:rFonts w:ascii="Times New Roman" w:eastAsia="Verdana" w:hAnsi="Times New Roman"/>
          <w:bCs/>
          <w:sz w:val="22"/>
          <w:szCs w:val="22"/>
          <w:lang w:val="en-US"/>
        </w:rPr>
        <w:t>s</w:t>
      </w:r>
      <w:r w:rsidR="00C66A3A" w:rsidRPr="004D72CE">
        <w:rPr>
          <w:rFonts w:ascii="Times New Roman" w:eastAsia="Verdana" w:hAnsi="Times New Roman"/>
          <w:bCs/>
          <w:sz w:val="22"/>
          <w:szCs w:val="22"/>
        </w:rPr>
        <w:t xml:space="preserve"> itens </w:t>
      </w:r>
      <w:r w:rsidR="00C66A3A" w:rsidRPr="004D72CE">
        <w:rPr>
          <w:rFonts w:ascii="Times New Roman" w:hAnsi="Times New Roman"/>
          <w:bCs/>
          <w:sz w:val="22"/>
          <w:szCs w:val="22"/>
        </w:rPr>
        <w:t xml:space="preserve">1.2.2, 1.2.4, 2.1.1, 2.2.6 e 4.2.6 </w:t>
      </w:r>
      <w:r w:rsidR="00C66A3A" w:rsidRPr="004D72CE">
        <w:rPr>
          <w:rFonts w:ascii="Times New Roman" w:eastAsia="Verdana" w:hAnsi="Times New Roman"/>
          <w:bCs/>
          <w:sz w:val="22"/>
          <w:szCs w:val="22"/>
        </w:rPr>
        <w:t>do Código de Ética e Disciplina do Conselho de Arquitetura e Urbanismo</w:t>
      </w:r>
      <w:r w:rsidRPr="004D72CE">
        <w:rPr>
          <w:rFonts w:ascii="Times New Roman" w:hAnsi="Times New Roman"/>
          <w:bCs/>
          <w:sz w:val="22"/>
          <w:szCs w:val="22"/>
        </w:rPr>
        <w:t>.</w:t>
      </w:r>
    </w:p>
    <w:p w14:paraId="6AFC9740" w14:textId="0E047A0F" w:rsidR="00335F8C" w:rsidRPr="004D72CE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4D72CE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4D72CE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54505" w:rsidRPr="004D72CE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4D72CE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4D72CE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4D72CE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4D72CE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4D72CE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4D72CE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4D72CE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4D72CE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4D72CE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4D72CE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4D72CE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 w:rsidRPr="004D72CE">
        <w:rPr>
          <w:rFonts w:ascii="Times New Roman" w:eastAsia="Verdana" w:hAnsi="Times New Roman"/>
          <w:color w:val="000000"/>
          <w:sz w:val="22"/>
          <w:szCs w:val="22"/>
        </w:rPr>
        <w:t xml:space="preserve"> e </w:t>
      </w:r>
      <w:r w:rsidR="00E53CA2" w:rsidRPr="004D72CE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4F2638" w:rsidRPr="004D72CE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F2638" w:rsidRPr="004D72CE">
        <w:rPr>
          <w:rFonts w:ascii="Times New Roman" w:eastAsia="Verdana" w:hAnsi="Times New Roman"/>
          <w:b/>
          <w:bCs/>
          <w:color w:val="000000"/>
          <w:sz w:val="22"/>
          <w:szCs w:val="22"/>
        </w:rPr>
        <w:t>ausência</w:t>
      </w:r>
      <w:r w:rsidR="00B55548" w:rsidRPr="004D72CE">
        <w:rPr>
          <w:rFonts w:ascii="Times New Roman" w:eastAsia="Verdana" w:hAnsi="Times New Roman"/>
          <w:b/>
          <w:bCs/>
          <w:color w:val="000000"/>
          <w:sz w:val="22"/>
          <w:szCs w:val="22"/>
        </w:rPr>
        <w:t>.</w:t>
      </w:r>
    </w:p>
    <w:p w14:paraId="2BF228EC" w14:textId="10143D11" w:rsidR="00AD0207" w:rsidRPr="004D72CE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4D72CE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4D72CE">
        <w:rPr>
          <w:rFonts w:ascii="Times New Roman" w:eastAsia="Verdana" w:hAnsi="Times New Roman"/>
          <w:sz w:val="22"/>
          <w:szCs w:val="22"/>
        </w:rPr>
        <w:t xml:space="preserve"> </w:t>
      </w:r>
      <w:r w:rsidR="00EE4740" w:rsidRPr="004D72CE">
        <w:rPr>
          <w:rFonts w:ascii="Times New Roman" w:eastAsia="Verdana" w:hAnsi="Times New Roman"/>
          <w:sz w:val="22"/>
          <w:szCs w:val="22"/>
        </w:rPr>
        <w:t>25</w:t>
      </w:r>
      <w:r w:rsidRPr="004D72CE">
        <w:rPr>
          <w:rFonts w:ascii="Times New Roman" w:eastAsia="Verdana" w:hAnsi="Times New Roman"/>
          <w:sz w:val="22"/>
          <w:szCs w:val="22"/>
        </w:rPr>
        <w:t xml:space="preserve"> de </w:t>
      </w:r>
      <w:r w:rsidR="00667152" w:rsidRPr="004D72CE">
        <w:rPr>
          <w:rFonts w:ascii="Times New Roman" w:eastAsia="Verdana" w:hAnsi="Times New Roman"/>
          <w:sz w:val="22"/>
          <w:szCs w:val="22"/>
        </w:rPr>
        <w:t>agosto</w:t>
      </w:r>
      <w:r w:rsidRPr="004D72CE">
        <w:rPr>
          <w:rFonts w:ascii="Times New Roman" w:eastAsia="Verdana" w:hAnsi="Times New Roman"/>
          <w:sz w:val="22"/>
          <w:szCs w:val="22"/>
        </w:rPr>
        <w:t xml:space="preserve"> de 202</w:t>
      </w:r>
      <w:r w:rsidR="004A5517" w:rsidRPr="004D72CE">
        <w:rPr>
          <w:rFonts w:ascii="Times New Roman" w:eastAsia="Verdana" w:hAnsi="Times New Roman"/>
          <w:sz w:val="22"/>
          <w:szCs w:val="22"/>
        </w:rPr>
        <w:t>2</w:t>
      </w:r>
      <w:r w:rsidRPr="004D72CE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4D72CE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6DCC55FD" w:rsidR="00624BB6" w:rsidRPr="004D72CE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4D72CE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4D72CE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4D72CE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5FB3D8B1" w:rsidR="00624BB6" w:rsidRPr="004D72CE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8CD8D1" w14:textId="63668D96" w:rsidR="00972166" w:rsidRPr="004D72CE" w:rsidRDefault="0097216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528E27" w14:textId="2A246621" w:rsidR="00972166" w:rsidRPr="004D72CE" w:rsidRDefault="0097216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16ED27C" w14:textId="77777777" w:rsidR="00972166" w:rsidRPr="004D72CE" w:rsidRDefault="0097216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75FAE5" w14:textId="77777777" w:rsidR="00A92B3F" w:rsidRPr="004D72CE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4D72CE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4D72CE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2D5A3B83" w14:textId="6E2668CF" w:rsidR="00F235F9" w:rsidRDefault="00AD0207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4D72CE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4D72CE">
        <w:rPr>
          <w:rFonts w:ascii="Times New Roman" w:hAnsi="Times New Roman"/>
          <w:color w:val="000000"/>
          <w:sz w:val="22"/>
          <w:szCs w:val="22"/>
        </w:rPr>
        <w:t>a</w:t>
      </w:r>
      <w:r w:rsidRPr="004D72CE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4D72CE">
        <w:rPr>
          <w:rFonts w:ascii="Times New Roman" w:hAnsi="Times New Roman"/>
          <w:color w:val="000000"/>
          <w:sz w:val="22"/>
          <w:szCs w:val="22"/>
        </w:rPr>
        <w:t>D</w:t>
      </w:r>
      <w:r w:rsidRPr="004D72CE">
        <w:rPr>
          <w:rFonts w:ascii="Times New Roman" w:hAnsi="Times New Roman"/>
          <w:color w:val="000000"/>
          <w:sz w:val="22"/>
          <w:szCs w:val="22"/>
        </w:rPr>
        <w:t>-CAU/DF</w:t>
      </w:r>
    </w:p>
    <w:p w14:paraId="528FB93F" w14:textId="6EC2886A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7F8453E" w14:textId="4A852361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AB217E" w14:textId="7030D622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93BDD4" w14:textId="6AE64202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7F3852" w14:textId="11A0635B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1104B10" w14:textId="791C76B5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02EC0C" w14:textId="0F267097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B9F75E" w14:textId="0953B8EE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EA2586" w14:textId="10AE862F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25E8056" w14:textId="4E6E0CC0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EEC13B7" w14:textId="71BD37E2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15C23B" w14:textId="74C8FEEA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DE83AAA" w14:textId="311F6CA4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97A41A" w14:textId="5D7F28B9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4A32A5" w14:textId="2385E44C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293F0EE" w14:textId="608EB293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D65A29E" w14:textId="1F1C72D9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16EB471" w14:textId="2F0D2313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076972" w14:textId="0564F037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C60317F" w14:textId="61577B80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429B756" w14:textId="7F6B5646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9BB55" w14:textId="62F4881D" w:rsid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A16B160" w14:textId="77777777" w:rsidR="004D72CE" w:rsidRPr="004D72CE" w:rsidRDefault="004D72CE" w:rsidP="008B0128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13D3B19" w14:textId="6181DFED" w:rsidR="00AD0207" w:rsidRPr="004D72CE" w:rsidRDefault="00EE4740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 w:rsidRPr="004D72CE">
        <w:rPr>
          <w:rFonts w:ascii="Times New Roman" w:hAnsi="Times New Roman"/>
          <w:b/>
          <w:bCs/>
          <w:sz w:val="22"/>
          <w:szCs w:val="22"/>
        </w:rPr>
        <w:lastRenderedPageBreak/>
        <w:t>5</w:t>
      </w:r>
      <w:r w:rsidR="00AD0207" w:rsidRPr="004D72CE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4D72CE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4D72CE"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4D72CE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4D72CE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4D72CE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4D72CE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4D72CE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4D72CE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4D72CE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4D72CE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4D72CE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4D72CE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4D72CE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4D72CE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4D72CE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4D72CE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4D72CE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4D72CE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4D72CE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4D72CE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4D72CE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4D72CE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4D72CE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4D72CE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4D72CE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4D72CE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4D72CE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4D72CE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4D72CE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4D72CE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4D72CE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4D72CE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3CA2" w:rsidRPr="004D72CE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4D72CE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4D72CE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4D72CE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4D72CE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4D72CE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4D72CE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4D72CE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4D72CE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4D72CE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4D72CE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4D72CE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4D72CE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4D72CE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7B90" w:rsidRPr="004D72CE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4D72CE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4D72CE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424476B0" w:rsidR="008E7B90" w:rsidRPr="004D72CE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4D72CE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4D72CE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2A1FBD98" w:rsidR="008E7B90" w:rsidRPr="004D72CE" w:rsidRDefault="00CA08E7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D122F" w:rsidRPr="004D72CE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62496375" w:rsidR="00BD122F" w:rsidRPr="004D72CE" w:rsidRDefault="00421D51" w:rsidP="008B0128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Membro</w:t>
            </w:r>
            <w:r w:rsidR="00CA08E7" w:rsidRPr="004D72CE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59B7CB12" w:rsidR="00BD122F" w:rsidRPr="004D72CE" w:rsidRDefault="00CA08E7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Cs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1EB93574" w:rsidR="00BD122F" w:rsidRPr="004D72CE" w:rsidRDefault="00CA08E7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4D72CE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4D72CE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578A05B8" w:rsidR="00BD122F" w:rsidRPr="004D72CE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4D72CE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4D72CE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4D72CE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4D72CE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4D72CE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4D72CE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4D72CE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4D72CE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4D72CE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4D72CE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4D72CE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139FD1F3" w:rsidR="00AD0207" w:rsidRPr="004D72CE" w:rsidRDefault="004E4A81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AD0207"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1BD16901" w:rsidR="00AD0207" w:rsidRPr="004D72CE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E4740" w:rsidRPr="004D72CE">
              <w:rPr>
                <w:rFonts w:ascii="Times New Roman" w:hAnsi="Times New Roman"/>
                <w:sz w:val="22"/>
                <w:szCs w:val="22"/>
              </w:rPr>
              <w:t>25</w:t>
            </w:r>
            <w:r w:rsidR="00421D51" w:rsidRPr="004D72CE">
              <w:rPr>
                <w:rFonts w:ascii="Times New Roman" w:hAnsi="Times New Roman"/>
                <w:sz w:val="22"/>
                <w:szCs w:val="22"/>
              </w:rPr>
              <w:t>/0</w:t>
            </w:r>
            <w:r w:rsidR="00B2463C" w:rsidRPr="004D72CE">
              <w:rPr>
                <w:rFonts w:ascii="Times New Roman" w:hAnsi="Times New Roman"/>
                <w:sz w:val="22"/>
                <w:szCs w:val="22"/>
              </w:rPr>
              <w:t>8</w:t>
            </w:r>
            <w:r w:rsidR="00D044D9" w:rsidRPr="004D72CE">
              <w:rPr>
                <w:rFonts w:ascii="Times New Roman" w:hAnsi="Times New Roman"/>
                <w:sz w:val="22"/>
                <w:szCs w:val="22"/>
              </w:rPr>
              <w:t>/202</w:t>
            </w:r>
            <w:r w:rsidR="004A5517" w:rsidRPr="004D72CE">
              <w:rPr>
                <w:rFonts w:ascii="Times New Roman" w:hAnsi="Times New Roman"/>
                <w:sz w:val="22"/>
                <w:szCs w:val="22"/>
              </w:rPr>
              <w:t>2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0744BCFE" w:rsidR="00AD0207" w:rsidRPr="004D72CE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0479" w:rsidRPr="004D72CE">
              <w:rPr>
                <w:rFonts w:ascii="Times New Roman" w:eastAsia="Times New Roman" w:hAnsi="Times New Roman"/>
                <w:bCs/>
                <w:sz w:val="22"/>
                <w:szCs w:val="22"/>
              </w:rPr>
              <w:t>SUPOSTO COMETIMENTO DE FALTA ÉTICO-DISCIPLINAR</w:t>
            </w:r>
          </w:p>
          <w:p w14:paraId="01327289" w14:textId="42761E60" w:rsidR="00AD0207" w:rsidRPr="004D72CE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54505" w:rsidRPr="004D72CE">
              <w:rPr>
                <w:rFonts w:ascii="Times New Roman" w:hAnsi="Times New Roman"/>
                <w:sz w:val="22"/>
                <w:szCs w:val="22"/>
              </w:rPr>
              <w:t>4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 w:rsidRPr="004D72CE">
              <w:rPr>
                <w:rFonts w:ascii="Times New Roman" w:hAnsi="Times New Roman"/>
                <w:sz w:val="22"/>
                <w:szCs w:val="22"/>
              </w:rPr>
              <w:t>XX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0A0479" w:rsidRPr="004D72CE">
              <w:rPr>
                <w:rFonts w:ascii="Times New Roman" w:hAnsi="Times New Roman"/>
                <w:sz w:val="22"/>
                <w:szCs w:val="22"/>
              </w:rPr>
              <w:t>01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>(0</w:t>
            </w:r>
            <w:r w:rsidR="00E53CA2" w:rsidRPr="004D72CE">
              <w:rPr>
                <w:rFonts w:ascii="Times New Roman" w:hAnsi="Times New Roman"/>
                <w:sz w:val="22"/>
                <w:szCs w:val="22"/>
              </w:rPr>
              <w:t>5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4D72CE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4D72CE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4D72CE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4D72CE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4D72C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4D72CE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4D72CE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4D72CE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2F354" w14:textId="77777777" w:rsidR="00CD708A" w:rsidRDefault="00CD708A" w:rsidP="00EE4FDD">
      <w:r>
        <w:separator/>
      </w:r>
    </w:p>
  </w:endnote>
  <w:endnote w:type="continuationSeparator" w:id="0">
    <w:p w14:paraId="611BA960" w14:textId="77777777" w:rsidR="00CD708A" w:rsidRDefault="00CD708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8ACEB" w14:textId="77777777" w:rsidR="00CD708A" w:rsidRDefault="00CD708A" w:rsidP="00EE4FDD">
      <w:r>
        <w:separator/>
      </w:r>
    </w:p>
  </w:footnote>
  <w:footnote w:type="continuationSeparator" w:id="0">
    <w:p w14:paraId="254C9EAB" w14:textId="77777777" w:rsidR="00CD708A" w:rsidRDefault="00CD708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629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734E4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56E29460" w:rsidR="000F2E7A" w:rsidRPr="005734E4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4E41C1">
            <w:rPr>
              <w:rFonts w:ascii="Times New Roman" w:hAnsi="Times New Roman"/>
              <w:sz w:val="22"/>
              <w:szCs w:val="22"/>
            </w:rPr>
            <w:t>1517518/2019</w:t>
          </w:r>
        </w:p>
      </w:tc>
    </w:tr>
    <w:tr w:rsidR="000F2E7A" w:rsidRPr="005734E4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2A79EAEA" w:rsidR="000F2E7A" w:rsidRPr="005734E4" w:rsidRDefault="00202C5F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 xml:space="preserve"> 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</w:p>
      </w:tc>
    </w:tr>
    <w:tr w:rsidR="000F2E7A" w:rsidRPr="005734E4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5734E4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SUPOSTO COMETIMENTO DE FALTA ÉTICO-DISCIPLINAR</w:t>
          </w:r>
        </w:p>
      </w:tc>
    </w:tr>
  </w:tbl>
  <w:p w14:paraId="1963567C" w14:textId="77777777" w:rsidR="000F2E7A" w:rsidRPr="005734E4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734E4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6B726EE4" w:rsidR="000F2E7A" w:rsidRPr="005734E4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EE4740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E41C1">
            <w:rPr>
              <w:rFonts w:ascii="Times New Roman" w:hAnsi="Times New Roman"/>
              <w:b/>
              <w:sz w:val="22"/>
              <w:szCs w:val="22"/>
            </w:rPr>
            <w:t>0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3CC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629D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2C5F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02F2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D72CE"/>
    <w:rsid w:val="004E04C0"/>
    <w:rsid w:val="004E0C06"/>
    <w:rsid w:val="004E1C55"/>
    <w:rsid w:val="004E2539"/>
    <w:rsid w:val="004E41C1"/>
    <w:rsid w:val="004E4A81"/>
    <w:rsid w:val="004E5741"/>
    <w:rsid w:val="004F0686"/>
    <w:rsid w:val="004F2638"/>
    <w:rsid w:val="004F2712"/>
    <w:rsid w:val="004F3572"/>
    <w:rsid w:val="004F6428"/>
    <w:rsid w:val="004F6C86"/>
    <w:rsid w:val="004F70F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60FC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1FE2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152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16CD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356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2416"/>
    <w:rsid w:val="00823003"/>
    <w:rsid w:val="0082359D"/>
    <w:rsid w:val="00825820"/>
    <w:rsid w:val="00830976"/>
    <w:rsid w:val="00831383"/>
    <w:rsid w:val="008407B7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28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166"/>
    <w:rsid w:val="0097246C"/>
    <w:rsid w:val="00972EC8"/>
    <w:rsid w:val="00973331"/>
    <w:rsid w:val="009734C2"/>
    <w:rsid w:val="0097563E"/>
    <w:rsid w:val="00975F29"/>
    <w:rsid w:val="00982F4F"/>
    <w:rsid w:val="009831F9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012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8700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63C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2F5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653B5"/>
    <w:rsid w:val="00C66A3A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8E7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08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37D1F"/>
    <w:rsid w:val="00D40A81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3569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5DF2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740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476D4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3</Pages>
  <Words>549</Words>
  <Characters>2970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94</cp:revision>
  <cp:lastPrinted>2022-08-26T18:52:00Z</cp:lastPrinted>
  <dcterms:created xsi:type="dcterms:W3CDTF">2021-03-04T12:39:00Z</dcterms:created>
  <dcterms:modified xsi:type="dcterms:W3CDTF">2022-09-23T19:33:00Z</dcterms:modified>
</cp:coreProperties>
</file>