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3A1B2338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782A28">
        <w:rPr>
          <w:rFonts w:ascii="Times New Roman" w:eastAsia="Verdana" w:hAnsi="Times New Roman"/>
          <w:sz w:val="22"/>
          <w:szCs w:val="22"/>
        </w:rPr>
        <w:t>1</w:t>
      </w:r>
      <w:r w:rsidR="004E0AC6">
        <w:rPr>
          <w:rFonts w:ascii="Times New Roman" w:eastAsia="Verdana" w:hAnsi="Times New Roman"/>
          <w:sz w:val="22"/>
          <w:szCs w:val="22"/>
        </w:rPr>
        <w:t>2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47522">
        <w:rPr>
          <w:rFonts w:ascii="Times New Roman" w:eastAsia="Verdana" w:hAnsi="Times New Roman"/>
          <w:sz w:val="22"/>
          <w:szCs w:val="22"/>
        </w:rPr>
        <w:t>ju</w:t>
      </w:r>
      <w:r w:rsidR="004E0AC6">
        <w:rPr>
          <w:rFonts w:ascii="Times New Roman" w:eastAsia="Verdana" w:hAnsi="Times New Roman"/>
          <w:sz w:val="22"/>
          <w:szCs w:val="22"/>
        </w:rPr>
        <w:t>l</w:t>
      </w:r>
      <w:r w:rsidR="00147522">
        <w:rPr>
          <w:rFonts w:ascii="Times New Roman" w:eastAsia="Verdana" w:hAnsi="Times New Roman"/>
          <w:sz w:val="22"/>
          <w:szCs w:val="22"/>
        </w:rPr>
        <w:t>ho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48FD50EA" w14:textId="2ED6C7D4" w:rsidR="00147522" w:rsidRPr="00607EF9" w:rsidRDefault="0020407A" w:rsidP="008F38D1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</w:t>
      </w:r>
      <w:r w:rsidR="004E0AC6">
        <w:rPr>
          <w:rFonts w:ascii="Times New Roman" w:hAnsi="Times New Roman"/>
          <w:sz w:val="22"/>
          <w:szCs w:val="22"/>
        </w:rPr>
        <w:t xml:space="preserve">no inciso II, do art. 88 do </w:t>
      </w:r>
      <w:r w:rsidR="004E0AC6">
        <w:rPr>
          <w:rFonts w:ascii="Times New Roman" w:eastAsia="Verdana" w:hAnsi="Times New Roman"/>
          <w:sz w:val="22"/>
          <w:szCs w:val="22"/>
        </w:rPr>
        <w:t>Regimento Interno do CAU/DF</w:t>
      </w:r>
      <w:r w:rsidR="004E0AC6">
        <w:rPr>
          <w:rFonts w:ascii="Times New Roman" w:eastAsia="Verdana" w:hAnsi="Times New Roman"/>
          <w:sz w:val="22"/>
          <w:szCs w:val="22"/>
        </w:rPr>
        <w:t>, que</w:t>
      </w:r>
      <w:r w:rsidR="004E0AC6">
        <w:rPr>
          <w:rFonts w:ascii="Times New Roman" w:hAnsi="Times New Roman"/>
          <w:sz w:val="22"/>
          <w:szCs w:val="22"/>
        </w:rPr>
        <w:t xml:space="preserve"> estabelece como competência da CAF-CAU/DF: </w:t>
      </w:r>
      <w:r w:rsidR="004E0AC6" w:rsidRPr="004E0AC6">
        <w:rPr>
          <w:rFonts w:ascii="Times New Roman" w:hAnsi="Times New Roman"/>
          <w:i/>
          <w:iCs/>
          <w:sz w:val="22"/>
          <w:szCs w:val="22"/>
        </w:rPr>
        <w:t>“</w:t>
      </w:r>
      <w:r w:rsidR="004E0AC6" w:rsidRPr="004E0AC6">
        <w:rPr>
          <w:rFonts w:ascii="Times New Roman" w:hAnsi="Times New Roman"/>
          <w:i/>
          <w:iCs/>
          <w:sz w:val="22"/>
          <w:szCs w:val="22"/>
        </w:rPr>
        <w:t>propor, apreciar e deliberar sobre atos administrativos voltados à reestruturação organizacional do CAU/DF</w:t>
      </w:r>
      <w:r w:rsidR="004E0AC6" w:rsidRPr="004E0AC6">
        <w:rPr>
          <w:rFonts w:ascii="Times New Roman" w:hAnsi="Times New Roman"/>
          <w:i/>
          <w:iCs/>
          <w:sz w:val="22"/>
          <w:szCs w:val="22"/>
        </w:rPr>
        <w:t>”;</w:t>
      </w: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2A6DD4BB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>1 –</w:t>
      </w:r>
      <w:r w:rsidR="004E0AC6" w:rsidRPr="004E0AC6">
        <w:rPr>
          <w:rFonts w:ascii="Times New Roman" w:eastAsia="Verdana" w:hAnsi="Times New Roman"/>
          <w:sz w:val="22"/>
          <w:szCs w:val="22"/>
        </w:rPr>
        <w:t xml:space="preserve"> Pela aprovação da proposta de alteração do organograma, anexo ao Regimento Interno do CAU/DF, com envio ao Conselho Diretor e posteriormente ao Plenário do CAU/DF para aprovação e homologação.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A2421E2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5F3B1B">
        <w:rPr>
          <w:rFonts w:ascii="Times New Roman" w:hAnsi="Times New Roman"/>
          <w:b/>
          <w:sz w:val="22"/>
          <w:szCs w:val="22"/>
        </w:rPr>
        <w:t>3</w:t>
      </w:r>
      <w:r w:rsidR="0003241C" w:rsidRPr="00F011A7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F011A7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5F3B1B">
        <w:rPr>
          <w:rFonts w:ascii="Times New Roman" w:hAnsi="Times New Roman"/>
          <w:b/>
          <w:bCs/>
          <w:sz w:val="22"/>
          <w:szCs w:val="22"/>
        </w:rPr>
        <w:t>2</w:t>
      </w:r>
      <w:r w:rsidR="002B1C29" w:rsidRPr="00F011A7">
        <w:rPr>
          <w:rFonts w:ascii="Times New Roman" w:hAnsi="Times New Roman"/>
          <w:b/>
          <w:bCs/>
          <w:sz w:val="22"/>
          <w:szCs w:val="22"/>
        </w:rPr>
        <w:t xml:space="preserve"> ausência</w:t>
      </w:r>
      <w:r w:rsidR="005F3B1B">
        <w:rPr>
          <w:rFonts w:ascii="Times New Roman" w:hAnsi="Times New Roman"/>
          <w:b/>
          <w:bCs/>
          <w:sz w:val="22"/>
          <w:szCs w:val="22"/>
        </w:rPr>
        <w:t>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0F4A5A8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011A7">
        <w:rPr>
          <w:rFonts w:ascii="Times New Roman" w:eastAsia="Verdana" w:hAnsi="Times New Roman"/>
          <w:sz w:val="22"/>
          <w:szCs w:val="22"/>
        </w:rPr>
        <w:t>1</w:t>
      </w:r>
      <w:r w:rsidR="005F3B1B">
        <w:rPr>
          <w:rFonts w:ascii="Times New Roman" w:eastAsia="Verdana" w:hAnsi="Times New Roman"/>
          <w:sz w:val="22"/>
          <w:szCs w:val="22"/>
        </w:rPr>
        <w:t>2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729AF">
        <w:rPr>
          <w:rFonts w:ascii="Times New Roman" w:eastAsia="Verdana" w:hAnsi="Times New Roman"/>
          <w:sz w:val="22"/>
          <w:szCs w:val="22"/>
        </w:rPr>
        <w:t>ju</w:t>
      </w:r>
      <w:r w:rsidR="005F3B1B">
        <w:rPr>
          <w:rFonts w:ascii="Times New Roman" w:eastAsia="Verdana" w:hAnsi="Times New Roman"/>
          <w:sz w:val="22"/>
          <w:szCs w:val="22"/>
        </w:rPr>
        <w:t>l</w:t>
      </w:r>
      <w:r w:rsidR="005729AF">
        <w:rPr>
          <w:rFonts w:ascii="Times New Roman" w:eastAsia="Verdana" w:hAnsi="Times New Roman"/>
          <w:sz w:val="22"/>
          <w:szCs w:val="22"/>
        </w:rPr>
        <w:t>ho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53E85D6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AA15F93" w14:textId="77777777" w:rsidR="0020407A" w:rsidRDefault="0020407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327EB399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1BCB8EB" w14:textId="000EDC07" w:rsidR="005F3B1B" w:rsidRDefault="005F3B1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BA50D" w14:textId="2097B985" w:rsidR="005F3B1B" w:rsidRDefault="005F3B1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B4E39A" w14:textId="718C854D" w:rsidR="005F3B1B" w:rsidRDefault="005F3B1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6E2CCA4" w14:textId="35D1782F" w:rsidR="005F3B1B" w:rsidRDefault="005F3B1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FFC7D4A" w14:textId="545F4E08" w:rsidR="005F3B1B" w:rsidRDefault="005F3B1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741740D" w14:textId="77777777" w:rsidR="005F3B1B" w:rsidRDefault="005F3B1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171CA496" w:rsidR="005B7F00" w:rsidRPr="00BE02F4" w:rsidRDefault="005F3B1B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6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180517DC" w:rsidR="00AE42B4" w:rsidRPr="00AE42B4" w:rsidRDefault="00F011A7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55F31BDE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0E2C02B" w:rsidR="00AE42B4" w:rsidRPr="00BE02F4" w:rsidRDefault="005F3B1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1740B98" w:rsidR="009B0C16" w:rsidRPr="00AE42B4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11A7" w:rsidRPr="00BE02F4" w14:paraId="1864C135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E21CB" w14:textId="0E95A4E4" w:rsidR="00F011A7" w:rsidRPr="00BE02F4" w:rsidRDefault="00F011A7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79EC8A1E" w:rsidR="00F011A7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8F240" w14:textId="77777777" w:rsidR="00F011A7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45CE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CF7C2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99423" w14:textId="1DE36B6A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72654093" w:rsidR="005B7F00" w:rsidRPr="00BE02F4" w:rsidRDefault="005F3B1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6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33D2A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5F3B1B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5F3B1B">
              <w:rPr>
                <w:rFonts w:ascii="Times New Roman" w:hAnsi="Times New Roman"/>
                <w:sz w:val="22"/>
                <w:szCs w:val="22"/>
              </w:rPr>
              <w:t>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50D273B4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F3B1B">
              <w:rPr>
                <w:rFonts w:ascii="Times New Roman" w:hAnsi="Times New Roman"/>
                <w:sz w:val="22"/>
                <w:szCs w:val="22"/>
              </w:rPr>
              <w:t>REESTRUTURAÇÃO DO ORGANOGRAMA DO CAU/DF</w:t>
            </w:r>
          </w:p>
          <w:p w14:paraId="16343499" w14:textId="52B3A55F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F3B1B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</w:t>
            </w:r>
            <w:r w:rsidR="005F3B1B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3204B" w14:textId="77777777" w:rsidR="00CD0C6C" w:rsidRDefault="00CD0C6C" w:rsidP="00EE4FDD">
      <w:r>
        <w:separator/>
      </w:r>
    </w:p>
  </w:endnote>
  <w:endnote w:type="continuationSeparator" w:id="0">
    <w:p w14:paraId="1E3B531F" w14:textId="77777777" w:rsidR="00CD0C6C" w:rsidRDefault="00CD0C6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7FB41" w14:textId="77777777" w:rsidR="00CD0C6C" w:rsidRDefault="00CD0C6C" w:rsidP="00EE4FDD">
      <w:r>
        <w:separator/>
      </w:r>
    </w:p>
  </w:footnote>
  <w:footnote w:type="continuationSeparator" w:id="0">
    <w:p w14:paraId="66493366" w14:textId="77777777" w:rsidR="00CD0C6C" w:rsidRDefault="00CD0C6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000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pt;height:43pt">
          <v:imagedata r:id="rId1" o:title=""/>
        </v:shape>
        <o:OLEObject Type="Embed" ProgID="CorelDraw.Graphic.16" ShapeID="_x0000_i1025" DrawAspect="Content" ObjectID="_1720955462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0D3C500" w:rsidR="00BC3B36" w:rsidRPr="00892D04" w:rsidRDefault="00147522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147522">
            <w:rPr>
              <w:rFonts w:ascii="Times New Roman" w:hAnsi="Times New Roman"/>
              <w:sz w:val="22"/>
              <w:szCs w:val="22"/>
            </w:rPr>
            <w:t>PROTOCOLO SICCAU N.º</w:t>
          </w:r>
          <w:r w:rsidR="00716495">
            <w:rPr>
              <w:rFonts w:ascii="Times New Roman" w:hAnsi="Times New Roman"/>
              <w:sz w:val="22"/>
              <w:szCs w:val="22"/>
            </w:rPr>
            <w:t xml:space="preserve"> </w:t>
          </w:r>
          <w:r w:rsidR="004E0AC6">
            <w:rPr>
              <w:rFonts w:ascii="Times New Roman" w:hAnsi="Times New Roman"/>
              <w:sz w:val="22"/>
              <w:szCs w:val="22"/>
            </w:rPr>
            <w:t>1564384/2022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CBE9B48" w:rsidR="00BC3B36" w:rsidRPr="00986306" w:rsidRDefault="004E0AC6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REESTRUTURAÇÃO DO ORGANOGRAMA DO CAU/DF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3514BA9D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4E0AC6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000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AC6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3B1B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0C6C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39</cp:revision>
  <cp:lastPrinted>2022-06-29T14:42:00Z</cp:lastPrinted>
  <dcterms:created xsi:type="dcterms:W3CDTF">2020-11-12T18:59:00Z</dcterms:created>
  <dcterms:modified xsi:type="dcterms:W3CDTF">2022-08-02T17:24:00Z</dcterms:modified>
</cp:coreProperties>
</file>