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39F5EAC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530E1C">
        <w:rPr>
          <w:rFonts w:ascii="Times New Roman" w:eastAsia="Verdana" w:hAnsi="Times New Roman"/>
          <w:sz w:val="22"/>
          <w:szCs w:val="22"/>
        </w:rPr>
        <w:t>07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530E1C">
        <w:rPr>
          <w:rFonts w:ascii="Times New Roman" w:eastAsia="Verdana" w:hAnsi="Times New Roman"/>
          <w:sz w:val="22"/>
          <w:szCs w:val="22"/>
        </w:rPr>
        <w:t>fevereiro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0DDC8594" w14:textId="0D08EEE8" w:rsid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Deliberação Plenária DPODF Nº 0422/2021, a qual aprova o Plano 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9B0C16">
        <w:rPr>
          <w:rFonts w:ascii="Times New Roman" w:hAnsi="Times New Roman"/>
          <w:sz w:val="22"/>
          <w:szCs w:val="22"/>
        </w:rPr>
        <w:t>Empregos, Cargos e Salários – PECS, e a Deliberação Plenária DPODF Nº 0423/2021, que aprova o Plano de Empregos em Comissão e Funções de Confiança – PCCF, no âmbito do CAU/DF;</w:t>
      </w:r>
    </w:p>
    <w:p w14:paraId="7BF1FA36" w14:textId="77777777" w:rsidR="009B0C16" w:rsidRP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</w:p>
    <w:p w14:paraId="5FFD48CB" w14:textId="1414B616" w:rsid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Plano de Ação e Orçamento do CAU/DF, aprovado pela Deliberação Plenária DPODF nº 0446/2021;</w:t>
      </w:r>
    </w:p>
    <w:p w14:paraId="799A1AB1" w14:textId="77777777" w:rsidR="009B0C16" w:rsidRP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</w:p>
    <w:p w14:paraId="7CC546A4" w14:textId="6FCA7A9E" w:rsid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o Plano de Empregos, Cargos e Salários – PECS no qual estabelece 7.1.2. A Tabela Salarial deverá ser reajustada anualmente, no mês de março, com base em estudos aprovados pela Comissão de Administração e</w:t>
      </w:r>
      <w:r>
        <w:rPr>
          <w:rFonts w:ascii="Times New Roman" w:hAnsi="Times New Roman"/>
          <w:sz w:val="22"/>
          <w:szCs w:val="22"/>
        </w:rPr>
        <w:t xml:space="preserve"> </w:t>
      </w:r>
      <w:r w:rsidRPr="009B0C16">
        <w:rPr>
          <w:rFonts w:ascii="Times New Roman" w:hAnsi="Times New Roman"/>
          <w:sz w:val="22"/>
          <w:szCs w:val="22"/>
        </w:rPr>
        <w:t>Finanças e impactos financeiros com previsão orçamentária;</w:t>
      </w:r>
    </w:p>
    <w:p w14:paraId="2DF1108D" w14:textId="77777777" w:rsidR="009B0C16" w:rsidRP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</w:p>
    <w:p w14:paraId="3719D664" w14:textId="45CEE500" w:rsidR="001C701D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o Índice Nacional do Preço do Consumidor -</w:t>
      </w:r>
      <w:r>
        <w:rPr>
          <w:rFonts w:ascii="Times New Roman" w:hAnsi="Times New Roman"/>
          <w:sz w:val="22"/>
          <w:szCs w:val="22"/>
        </w:rPr>
        <w:t xml:space="preserve"> </w:t>
      </w:r>
      <w:r w:rsidRPr="009B0C16">
        <w:rPr>
          <w:rFonts w:ascii="Times New Roman" w:hAnsi="Times New Roman"/>
          <w:sz w:val="22"/>
          <w:szCs w:val="22"/>
        </w:rPr>
        <w:t>INPC acumulado do exercício de 2021 em 10,16%;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DDC9C23" w14:textId="75675217" w:rsidR="00CA5E7F" w:rsidRDefault="00F0008E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9B0C16">
        <w:rPr>
          <w:rFonts w:ascii="Times New Roman" w:eastAsia="Verdana" w:hAnsi="Times New Roman"/>
          <w:sz w:val="22"/>
          <w:szCs w:val="22"/>
        </w:rPr>
        <w:t>APROVAR</w:t>
      </w:r>
      <w:r w:rsidR="00CA5E7F">
        <w:rPr>
          <w:rFonts w:ascii="Times New Roman" w:eastAsia="Verdana" w:hAnsi="Times New Roman"/>
          <w:sz w:val="22"/>
          <w:szCs w:val="22"/>
        </w:rPr>
        <w:t xml:space="preserve"> </w:t>
      </w:r>
      <w:r w:rsidR="009B0C16">
        <w:rPr>
          <w:rFonts w:ascii="Times New Roman" w:eastAsia="Verdana" w:hAnsi="Times New Roman"/>
          <w:sz w:val="22"/>
          <w:szCs w:val="22"/>
        </w:rPr>
        <w:t xml:space="preserve">o reajuste na proporção de 10,16% (dez vírgula dezesseis por cento), a incidir sobre o auxílio alimentação e salários incluídos no </w:t>
      </w:r>
      <w:r w:rsidR="009B0C16" w:rsidRPr="009B0C16">
        <w:rPr>
          <w:rFonts w:ascii="Times New Roman" w:hAnsi="Times New Roman"/>
          <w:sz w:val="22"/>
          <w:szCs w:val="22"/>
        </w:rPr>
        <w:t>Plano de</w:t>
      </w:r>
      <w:r w:rsidR="009B0C16">
        <w:rPr>
          <w:rFonts w:ascii="Times New Roman" w:hAnsi="Times New Roman"/>
          <w:sz w:val="22"/>
          <w:szCs w:val="22"/>
        </w:rPr>
        <w:t xml:space="preserve"> </w:t>
      </w:r>
      <w:r w:rsidR="009B0C16" w:rsidRPr="009B0C16">
        <w:rPr>
          <w:rFonts w:ascii="Times New Roman" w:hAnsi="Times New Roman"/>
          <w:sz w:val="22"/>
          <w:szCs w:val="22"/>
        </w:rPr>
        <w:t>Empregos, Cargos e Salários – PECS</w:t>
      </w:r>
      <w:r w:rsidR="009B0C16">
        <w:rPr>
          <w:rFonts w:ascii="Times New Roman" w:eastAsia="Verdana" w:hAnsi="Times New Roman"/>
          <w:sz w:val="22"/>
          <w:szCs w:val="22"/>
        </w:rPr>
        <w:t xml:space="preserve"> e no </w:t>
      </w:r>
      <w:r w:rsidR="009B0C16" w:rsidRPr="009B0C16">
        <w:rPr>
          <w:rFonts w:ascii="Times New Roman" w:hAnsi="Times New Roman"/>
          <w:sz w:val="22"/>
          <w:szCs w:val="22"/>
        </w:rPr>
        <w:t>Plano de Empregos em Comissão e Funções de Confiança – PCCF</w:t>
      </w:r>
      <w:r w:rsidR="009B0C16">
        <w:rPr>
          <w:rFonts w:ascii="Times New Roman" w:eastAsia="Verdana" w:hAnsi="Times New Roman"/>
          <w:sz w:val="22"/>
          <w:szCs w:val="22"/>
        </w:rPr>
        <w:t>, no âmbito do CAU/DF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9BF5930" w14:textId="603034D7" w:rsid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46801A2" w14:textId="362662C4" w:rsidR="00CA5E7F" w:rsidRP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– Pelo envio da matéria </w:t>
      </w:r>
      <w:r w:rsidR="0059638A">
        <w:rPr>
          <w:rFonts w:ascii="Times New Roman" w:hAnsi="Times New Roman"/>
          <w:sz w:val="22"/>
          <w:szCs w:val="22"/>
        </w:rPr>
        <w:t xml:space="preserve">ao Plenário </w:t>
      </w:r>
      <w:r>
        <w:rPr>
          <w:rFonts w:ascii="Times New Roman" w:hAnsi="Times New Roman"/>
          <w:sz w:val="22"/>
          <w:szCs w:val="22"/>
        </w:rPr>
        <w:t>do CAU/DF para análise;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D10260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9B0C16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D084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9B0C16">
        <w:rPr>
          <w:rFonts w:ascii="Times New Roman" w:eastAsia="Verdana" w:hAnsi="Times New Roman"/>
          <w:sz w:val="22"/>
          <w:szCs w:val="22"/>
        </w:rPr>
        <w:t>07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9B0C16">
        <w:rPr>
          <w:rFonts w:ascii="Times New Roman" w:eastAsia="Verdana" w:hAnsi="Times New Roman"/>
          <w:sz w:val="22"/>
          <w:szCs w:val="22"/>
        </w:rPr>
        <w:t xml:space="preserve">fevereiro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2D93A7F6" w:rsidR="005B7F00" w:rsidRPr="00BE02F4" w:rsidRDefault="009B0C1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5B87AB7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F62B2C4" w:rsidR="009B0C16" w:rsidRPr="00AE42B4" w:rsidRDefault="009B0C16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569D6D34" w:rsidR="009B0C16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07358ED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C8280F" w:rsidRPr="00BE02F4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B9168BD" w:rsidR="005B7F00" w:rsidRPr="00BE02F4" w:rsidRDefault="009B0C1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DF0748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B0C16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560CB13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B0C16">
              <w:rPr>
                <w:rFonts w:ascii="Times New Roman" w:hAnsi="Times New Roman"/>
                <w:sz w:val="22"/>
                <w:szCs w:val="22"/>
              </w:rPr>
              <w:t>REAJUSTE SALARIAL 2022</w:t>
            </w:r>
          </w:p>
          <w:p w14:paraId="16343499" w14:textId="3F78ABB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9B0C1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B0C16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93FF3" w14:textId="77777777" w:rsidR="008748C6" w:rsidRDefault="008748C6" w:rsidP="00EE4FDD">
      <w:r>
        <w:separator/>
      </w:r>
    </w:p>
  </w:endnote>
  <w:endnote w:type="continuationSeparator" w:id="0">
    <w:p w14:paraId="7A07FD2D" w14:textId="77777777" w:rsidR="008748C6" w:rsidRDefault="008748C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C25DA" w14:textId="77777777" w:rsidR="008748C6" w:rsidRDefault="008748C6" w:rsidP="00EE4FDD">
      <w:r>
        <w:separator/>
      </w:r>
    </w:p>
  </w:footnote>
  <w:footnote w:type="continuationSeparator" w:id="0">
    <w:p w14:paraId="6F25AA1A" w14:textId="77777777" w:rsidR="008748C6" w:rsidRDefault="008748C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8748C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pt;height:42.85pt">
          <v:imagedata r:id="rId1" o:title=""/>
        </v:shape>
        <o:OLEObject Type="Embed" ProgID="CorelDraw.Graphic.16" ShapeID="_x0000_i1025" DrawAspect="Content" ObjectID="_1707298516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4FAF819" w:rsidR="00BC3B36" w:rsidRPr="00892D04" w:rsidRDefault="00530E1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Pr="00BE095B">
            <w:rPr>
              <w:rFonts w:ascii="Times New Roman" w:eastAsia="Verdana" w:hAnsi="Times New Roman"/>
              <w:sz w:val="22"/>
              <w:szCs w:val="22"/>
            </w:rPr>
            <w:t>998977/2019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442B8F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CONSELHO DE ARQUITETURA E URBANISMO DO DISTRITO FEDERAL – 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D3D595A" w:rsidR="00BC3B36" w:rsidRPr="00986306" w:rsidRDefault="009B0C16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REAJUSTE SALARIAL 2022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D849C64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8748C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379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28</cp:revision>
  <cp:lastPrinted>2018-09-20T16:53:00Z</cp:lastPrinted>
  <dcterms:created xsi:type="dcterms:W3CDTF">2020-11-12T18:59:00Z</dcterms:created>
  <dcterms:modified xsi:type="dcterms:W3CDTF">2022-02-25T15:49:00Z</dcterms:modified>
</cp:coreProperties>
</file>