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1219C7A3" w:rsidR="00C079CA" w:rsidRPr="00DF4CE9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03F3C17" w:rsidR="00C079CA" w:rsidRPr="00DF4CE9" w:rsidRDefault="00C8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3842EB0A" w:rsidR="00C079CA" w:rsidRPr="00DF4CE9" w:rsidRDefault="00EF74F7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EF74F7">
              <w:rPr>
                <w:bCs/>
                <w:sz w:val="22"/>
                <w:szCs w:val="22"/>
              </w:rPr>
              <w:t>RECOMPOSIÇÃO DA COMISSÃO TEMPORÁRIA DE EVENTOS E COMUNICAÇÃO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33DF3C34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DF4CE9">
              <w:rPr>
                <w:b/>
                <w:color w:val="000000"/>
                <w:sz w:val="22"/>
                <w:szCs w:val="22"/>
              </w:rPr>
              <w:t>4</w:t>
            </w:r>
            <w:r w:rsidR="0000162F">
              <w:rPr>
                <w:b/>
                <w:color w:val="000000"/>
                <w:sz w:val="22"/>
                <w:szCs w:val="22"/>
              </w:rPr>
              <w:t>7</w:t>
            </w:r>
            <w:r w:rsidR="00EF74F7">
              <w:rPr>
                <w:b/>
                <w:color w:val="000000"/>
                <w:sz w:val="22"/>
                <w:szCs w:val="22"/>
              </w:rPr>
              <w:t>9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0BCC98DF" w:rsidR="00C079CA" w:rsidRPr="00DF4CE9" w:rsidRDefault="00D1669B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 xml:space="preserve">Aprova </w:t>
      </w:r>
      <w:r w:rsidR="00EF74F7" w:rsidRPr="00FC6749">
        <w:rPr>
          <w:rFonts w:eastAsia="Verdana"/>
          <w:bCs/>
          <w:sz w:val="22"/>
          <w:szCs w:val="22"/>
        </w:rPr>
        <w:t xml:space="preserve">a </w:t>
      </w:r>
      <w:r w:rsidR="00EF74F7">
        <w:rPr>
          <w:rFonts w:eastAsia="Verdana"/>
          <w:bCs/>
          <w:sz w:val="22"/>
          <w:szCs w:val="22"/>
        </w:rPr>
        <w:t>recomposição</w:t>
      </w:r>
      <w:r w:rsidR="00EF74F7" w:rsidRPr="00FC6749">
        <w:rPr>
          <w:rFonts w:eastAsia="Verdana"/>
          <w:bCs/>
          <w:sz w:val="22"/>
          <w:szCs w:val="22"/>
        </w:rPr>
        <w:t xml:space="preserve"> da </w:t>
      </w:r>
      <w:r w:rsidR="00EF74F7">
        <w:rPr>
          <w:rFonts w:eastAsia="Verdana"/>
          <w:bCs/>
          <w:sz w:val="22"/>
          <w:szCs w:val="22"/>
        </w:rPr>
        <w:t xml:space="preserve">Comissão </w:t>
      </w:r>
      <w:r w:rsidR="00EF74F7" w:rsidRPr="00164017">
        <w:rPr>
          <w:rFonts w:eastAsia="Verdana"/>
          <w:bCs/>
          <w:sz w:val="22"/>
          <w:szCs w:val="22"/>
        </w:rPr>
        <w:t>Temporária de Eventos e Comunicação</w:t>
      </w:r>
      <w:r w:rsidR="00EF74F7" w:rsidRPr="00FC6749">
        <w:rPr>
          <w:rFonts w:eastAsia="Verdana"/>
          <w:bCs/>
          <w:sz w:val="22"/>
          <w:szCs w:val="22"/>
        </w:rPr>
        <w:t xml:space="preserve"> do Conselho de Arquitetura e Urbanismo do Distrito Federal (CAU/DF</w:t>
      </w:r>
      <w:r w:rsidR="00EF74F7">
        <w:rPr>
          <w:rFonts w:eastAsia="Verdana"/>
          <w:bCs/>
          <w:sz w:val="22"/>
          <w:szCs w:val="22"/>
        </w:rPr>
        <w:t>)</w:t>
      </w:r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30D456AD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00162F">
        <w:rPr>
          <w:rFonts w:eastAsia="Verdana"/>
          <w:sz w:val="22"/>
          <w:szCs w:val="22"/>
        </w:rPr>
        <w:t>2</w:t>
      </w:r>
      <w:r w:rsidR="00C85E21">
        <w:rPr>
          <w:rFonts w:eastAsia="Verdana"/>
          <w:sz w:val="22"/>
          <w:szCs w:val="22"/>
        </w:rPr>
        <w:t>7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C85E21">
        <w:rPr>
          <w:rFonts w:eastAsia="Verdana"/>
          <w:sz w:val="22"/>
          <w:szCs w:val="22"/>
        </w:rPr>
        <w:t>junho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43F7B029" w14:textId="5323AA04" w:rsidR="00C85E21" w:rsidRPr="00C85E21" w:rsidRDefault="00EF74F7" w:rsidP="007C35AD">
      <w:pPr>
        <w:rPr>
          <w:sz w:val="22"/>
          <w:szCs w:val="22"/>
        </w:rPr>
      </w:pPr>
      <w:r w:rsidRPr="00EF74F7">
        <w:rPr>
          <w:sz w:val="22"/>
          <w:szCs w:val="22"/>
        </w:rPr>
        <w:t>Considerando o artigo 29, inciso XVIII, do Regimento Interno do CAU/DF, que dispõe como competência do Plenário do CAU/DF: “apreciar e deliberar sobre a composição de comissões ordinárias, temporárias e demais órgãos colegiados”</w:t>
      </w:r>
      <w:r w:rsidR="00C85E21" w:rsidRPr="00C85E21">
        <w:rPr>
          <w:sz w:val="22"/>
          <w:szCs w:val="22"/>
        </w:rPr>
        <w:t xml:space="preserve">; 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33157958" w:rsidR="00E541D7" w:rsidRPr="00E541D7" w:rsidRDefault="00E541D7" w:rsidP="00D205AC">
      <w:pPr>
        <w:rPr>
          <w:sz w:val="22"/>
          <w:szCs w:val="22"/>
        </w:rPr>
      </w:pPr>
      <w:r w:rsidRPr="00E541D7">
        <w:rPr>
          <w:sz w:val="22"/>
          <w:szCs w:val="22"/>
        </w:rPr>
        <w:t>1 –</w:t>
      </w:r>
      <w:r w:rsidR="00EF74F7" w:rsidRPr="00FC6749">
        <w:rPr>
          <w:sz w:val="22"/>
          <w:szCs w:val="22"/>
        </w:rPr>
        <w:t xml:space="preserve"> </w:t>
      </w:r>
      <w:r w:rsidR="00EF74F7">
        <w:rPr>
          <w:sz w:val="22"/>
          <w:szCs w:val="22"/>
        </w:rPr>
        <w:t>A</w:t>
      </w:r>
      <w:r w:rsidR="00EF74F7" w:rsidRPr="00FC6749">
        <w:rPr>
          <w:sz w:val="22"/>
          <w:szCs w:val="22"/>
        </w:rPr>
        <w:t>provar a</w:t>
      </w:r>
      <w:r w:rsidR="00EF74F7">
        <w:rPr>
          <w:sz w:val="22"/>
          <w:szCs w:val="22"/>
        </w:rPr>
        <w:t xml:space="preserve"> recomposição da</w:t>
      </w:r>
      <w:r w:rsidR="00EF74F7" w:rsidRPr="00FC6749">
        <w:rPr>
          <w:sz w:val="22"/>
          <w:szCs w:val="22"/>
        </w:rPr>
        <w:t xml:space="preserve"> Comissão </w:t>
      </w:r>
      <w:r w:rsidR="00EF74F7" w:rsidRPr="00164017">
        <w:rPr>
          <w:rFonts w:eastAsia="Verdana"/>
          <w:bCs/>
          <w:sz w:val="22"/>
          <w:szCs w:val="22"/>
        </w:rPr>
        <w:t>Temporária de Eventos e Comunicação</w:t>
      </w:r>
      <w:r w:rsidR="00EF74F7" w:rsidRPr="00FC6749">
        <w:rPr>
          <w:rFonts w:eastAsia="Verdana"/>
          <w:bCs/>
          <w:sz w:val="22"/>
          <w:szCs w:val="22"/>
        </w:rPr>
        <w:t xml:space="preserve"> </w:t>
      </w:r>
      <w:r w:rsidR="00EF74F7" w:rsidRPr="00FC6749">
        <w:rPr>
          <w:sz w:val="22"/>
          <w:szCs w:val="22"/>
        </w:rPr>
        <w:t xml:space="preserve">com </w:t>
      </w:r>
      <w:r w:rsidR="00EF74F7">
        <w:rPr>
          <w:sz w:val="22"/>
          <w:szCs w:val="22"/>
        </w:rPr>
        <w:t xml:space="preserve">os seguintes membros: </w:t>
      </w:r>
      <w:r w:rsidR="00EF74F7" w:rsidRPr="0015090D">
        <w:rPr>
          <w:sz w:val="22"/>
          <w:szCs w:val="22"/>
        </w:rPr>
        <w:t>Ricardo Reis Meira</w:t>
      </w:r>
      <w:r w:rsidR="00EF74F7" w:rsidRPr="00164017">
        <w:rPr>
          <w:sz w:val="22"/>
          <w:szCs w:val="22"/>
        </w:rPr>
        <w:t xml:space="preserve"> </w:t>
      </w:r>
      <w:r w:rsidR="00EF74F7" w:rsidRPr="00164017">
        <w:rPr>
          <w:sz w:val="22"/>
          <w:szCs w:val="22"/>
        </w:rPr>
        <w:t>(coordenador),</w:t>
      </w:r>
      <w:r w:rsidR="00EF74F7">
        <w:rPr>
          <w:sz w:val="22"/>
          <w:szCs w:val="22"/>
        </w:rPr>
        <w:t xml:space="preserve"> </w:t>
      </w:r>
      <w:r w:rsidR="00EF74F7" w:rsidRPr="0015090D">
        <w:rPr>
          <w:sz w:val="22"/>
          <w:szCs w:val="22"/>
        </w:rPr>
        <w:t>conselheir</w:t>
      </w:r>
      <w:r w:rsidR="00EF74F7">
        <w:rPr>
          <w:sz w:val="22"/>
          <w:szCs w:val="22"/>
        </w:rPr>
        <w:t>a</w:t>
      </w:r>
      <w:r w:rsidR="00EF74F7" w:rsidRPr="0015090D">
        <w:rPr>
          <w:sz w:val="22"/>
          <w:szCs w:val="22"/>
        </w:rPr>
        <w:t xml:space="preserve"> </w:t>
      </w:r>
      <w:r w:rsidR="00EF74F7">
        <w:rPr>
          <w:sz w:val="22"/>
          <w:szCs w:val="22"/>
        </w:rPr>
        <w:t>Gabriela Cascelli Farinasso</w:t>
      </w:r>
      <w:r w:rsidR="00EF74F7" w:rsidRPr="0015090D">
        <w:rPr>
          <w:sz w:val="22"/>
          <w:szCs w:val="22"/>
        </w:rPr>
        <w:t>,</w:t>
      </w:r>
      <w:r w:rsidR="00EF74F7">
        <w:rPr>
          <w:sz w:val="22"/>
          <w:szCs w:val="22"/>
        </w:rPr>
        <w:t xml:space="preserve"> </w:t>
      </w:r>
      <w:r w:rsidR="00EF74F7" w:rsidRPr="0015090D">
        <w:rPr>
          <w:sz w:val="22"/>
          <w:szCs w:val="22"/>
        </w:rPr>
        <w:t>conselheir</w:t>
      </w:r>
      <w:r w:rsidR="00EF74F7">
        <w:rPr>
          <w:sz w:val="22"/>
          <w:szCs w:val="22"/>
        </w:rPr>
        <w:t>a Jéssica Costa Spehar</w:t>
      </w:r>
      <w:r w:rsidR="00EF74F7" w:rsidRPr="0015090D">
        <w:rPr>
          <w:sz w:val="22"/>
          <w:szCs w:val="22"/>
        </w:rPr>
        <w:t xml:space="preserve"> </w:t>
      </w:r>
      <w:r w:rsidR="00EF74F7">
        <w:rPr>
          <w:sz w:val="22"/>
          <w:szCs w:val="22"/>
        </w:rPr>
        <w:t xml:space="preserve">e </w:t>
      </w:r>
      <w:r w:rsidR="00EF74F7" w:rsidRPr="0015090D">
        <w:rPr>
          <w:sz w:val="22"/>
          <w:szCs w:val="22"/>
        </w:rPr>
        <w:t xml:space="preserve">conselheira </w:t>
      </w:r>
      <w:r w:rsidR="00EF74F7">
        <w:rPr>
          <w:sz w:val="22"/>
          <w:szCs w:val="22"/>
        </w:rPr>
        <w:t>Júlia Teixeira Fernandes.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054368F8" w:rsidR="00584C4D" w:rsidRPr="00DF4CE9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DF4CE9">
        <w:rPr>
          <w:b/>
          <w:sz w:val="22"/>
          <w:szCs w:val="22"/>
        </w:rPr>
        <w:t xml:space="preserve">Com </w:t>
      </w:r>
      <w:r w:rsidR="00855B06">
        <w:rPr>
          <w:b/>
          <w:sz w:val="22"/>
          <w:szCs w:val="22"/>
        </w:rPr>
        <w:t>1</w:t>
      </w:r>
      <w:r w:rsidR="00513274">
        <w:rPr>
          <w:b/>
          <w:sz w:val="22"/>
          <w:szCs w:val="22"/>
        </w:rPr>
        <w:t>1</w:t>
      </w:r>
      <w:r w:rsidRPr="00DF4CE9">
        <w:rPr>
          <w:b/>
          <w:sz w:val="22"/>
          <w:szCs w:val="22"/>
        </w:rPr>
        <w:t xml:space="preserve"> votos favoráveis</w:t>
      </w:r>
      <w:r w:rsidRPr="00DF4CE9">
        <w:rPr>
          <w:sz w:val="22"/>
          <w:szCs w:val="22"/>
        </w:rPr>
        <w:t xml:space="preserve"> dos conselheiros:</w:t>
      </w:r>
      <w:r w:rsidR="00513274">
        <w:rPr>
          <w:sz w:val="22"/>
          <w:szCs w:val="22"/>
        </w:rPr>
        <w:t xml:space="preserve"> Pedro de Almeida Grilo</w:t>
      </w:r>
      <w:r w:rsidRPr="00DF4CE9">
        <w:rPr>
          <w:sz w:val="22"/>
          <w:szCs w:val="22"/>
        </w:rPr>
        <w:t>,</w:t>
      </w:r>
      <w:r w:rsidR="00513274">
        <w:rPr>
          <w:sz w:val="22"/>
          <w:szCs w:val="22"/>
        </w:rPr>
        <w:t xml:space="preserve"> Giselle Moll Mascarenhas</w:t>
      </w:r>
      <w:r w:rsidR="00855B06" w:rsidRPr="00DF4CE9">
        <w:rPr>
          <w:sz w:val="22"/>
          <w:szCs w:val="22"/>
        </w:rPr>
        <w:t>,</w:t>
      </w:r>
      <w:r w:rsidR="00855B06">
        <w:rPr>
          <w:sz w:val="22"/>
          <w:szCs w:val="22"/>
        </w:rPr>
        <w:t xml:space="preserve"> </w:t>
      </w:r>
      <w:r w:rsidR="00513274">
        <w:rPr>
          <w:sz w:val="22"/>
          <w:szCs w:val="22"/>
        </w:rPr>
        <w:t>Ricardo Reis Meira</w:t>
      </w:r>
      <w:r w:rsidRPr="00DF4CE9">
        <w:rPr>
          <w:sz w:val="22"/>
          <w:szCs w:val="22"/>
        </w:rPr>
        <w:t>,</w:t>
      </w:r>
      <w:r w:rsidR="00147847">
        <w:rPr>
          <w:sz w:val="22"/>
          <w:szCs w:val="22"/>
        </w:rPr>
        <w:t xml:space="preserve"> </w:t>
      </w:r>
      <w:r w:rsidR="00147847" w:rsidRPr="00DF4CE9">
        <w:rPr>
          <w:bCs/>
          <w:sz w:val="22"/>
          <w:szCs w:val="22"/>
        </w:rPr>
        <w:t>Júlia Teixeira Fernandes</w:t>
      </w:r>
      <w:r w:rsidR="00147847">
        <w:rPr>
          <w:bCs/>
          <w:sz w:val="22"/>
          <w:szCs w:val="22"/>
        </w:rPr>
        <w:t>, João Eduardo Martins Dantas,</w:t>
      </w:r>
      <w:r w:rsidRPr="00DF4CE9">
        <w:rPr>
          <w:sz w:val="22"/>
          <w:szCs w:val="22"/>
        </w:rPr>
        <w:t xml:space="preserve"> </w:t>
      </w:r>
      <w:r w:rsidR="00513274">
        <w:rPr>
          <w:sz w:val="22"/>
          <w:szCs w:val="22"/>
        </w:rPr>
        <w:t>Luís Fernando Zeferino</w:t>
      </w:r>
      <w:r w:rsidRPr="00DF4CE9">
        <w:rPr>
          <w:sz w:val="22"/>
          <w:szCs w:val="22"/>
        </w:rPr>
        <w:t xml:space="preserve">, Luiz Caio Avila Diniz, </w:t>
      </w:r>
      <w:r w:rsidR="00147847">
        <w:rPr>
          <w:sz w:val="22"/>
          <w:szCs w:val="22"/>
        </w:rPr>
        <w:t xml:space="preserve">Pedro Roberto da Silva Neto, </w:t>
      </w:r>
      <w:r w:rsidR="00513274">
        <w:rPr>
          <w:sz w:val="22"/>
          <w:szCs w:val="22"/>
        </w:rPr>
        <w:t xml:space="preserve">Mariana Roberti Bomtempo, </w:t>
      </w:r>
      <w:r w:rsidR="00147847" w:rsidRPr="00DF4CE9">
        <w:rPr>
          <w:bCs/>
          <w:sz w:val="22"/>
          <w:szCs w:val="22"/>
        </w:rPr>
        <w:t>Jéssica Costa Spehar</w:t>
      </w:r>
      <w:r w:rsidR="00F11285" w:rsidRPr="00DF4CE9">
        <w:rPr>
          <w:sz w:val="22"/>
          <w:szCs w:val="22"/>
        </w:rPr>
        <w:t xml:space="preserve"> e </w:t>
      </w:r>
      <w:r w:rsidRPr="00DF4CE9">
        <w:rPr>
          <w:sz w:val="22"/>
          <w:szCs w:val="22"/>
        </w:rPr>
        <w:t xml:space="preserve">Gabriela Cascelli Farinasso; </w:t>
      </w:r>
      <w:r w:rsidRPr="00DF4CE9">
        <w:rPr>
          <w:bCs/>
          <w:sz w:val="22"/>
          <w:szCs w:val="22"/>
        </w:rPr>
        <w:t xml:space="preserve">00 Voto Contrário, 00 Abstenção e </w:t>
      </w:r>
      <w:r w:rsidRPr="00DF4CE9">
        <w:rPr>
          <w:b/>
          <w:bCs/>
          <w:sz w:val="22"/>
          <w:szCs w:val="22"/>
        </w:rPr>
        <w:t>0</w:t>
      </w:r>
      <w:r w:rsidR="00513274">
        <w:rPr>
          <w:b/>
          <w:bCs/>
          <w:sz w:val="22"/>
          <w:szCs w:val="22"/>
        </w:rPr>
        <w:t>1</w:t>
      </w:r>
      <w:r w:rsidRPr="00DF4CE9">
        <w:rPr>
          <w:b/>
          <w:bCs/>
          <w:sz w:val="22"/>
          <w:szCs w:val="22"/>
        </w:rPr>
        <w:t xml:space="preserve"> Ausência</w:t>
      </w:r>
      <w:r w:rsidRPr="00DF4CE9">
        <w:rPr>
          <w:bCs/>
          <w:sz w:val="22"/>
          <w:szCs w:val="22"/>
        </w:rPr>
        <w:t>, do conselheiro</w:t>
      </w:r>
      <w:r w:rsidR="00147847" w:rsidRPr="00DF4CE9">
        <w:rPr>
          <w:bCs/>
          <w:sz w:val="22"/>
          <w:szCs w:val="22"/>
        </w:rPr>
        <w:t xml:space="preserve"> </w:t>
      </w:r>
      <w:r w:rsidRPr="00DF4CE9">
        <w:rPr>
          <w:bCs/>
          <w:sz w:val="22"/>
          <w:szCs w:val="22"/>
        </w:rPr>
        <w:t>Carlos Henrique Magalhães de Lima</w:t>
      </w:r>
      <w:r w:rsidR="00F11285" w:rsidRPr="00DF4CE9">
        <w:rPr>
          <w:bCs/>
          <w:sz w:val="22"/>
          <w:szCs w:val="22"/>
        </w:rPr>
        <w:t>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3E83DBB1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E64510" w:rsidRPr="00DF4CE9">
        <w:rPr>
          <w:rFonts w:eastAsia="Verdana"/>
          <w:sz w:val="22"/>
          <w:szCs w:val="22"/>
        </w:rPr>
        <w:t>2</w:t>
      </w:r>
      <w:r w:rsidR="00C85E21">
        <w:rPr>
          <w:rFonts w:eastAsia="Verdana"/>
          <w:sz w:val="22"/>
          <w:szCs w:val="22"/>
        </w:rPr>
        <w:t>7</w:t>
      </w:r>
      <w:r w:rsidRPr="00DF4CE9">
        <w:rPr>
          <w:rFonts w:eastAsia="Verdana"/>
          <w:sz w:val="22"/>
          <w:szCs w:val="22"/>
        </w:rPr>
        <w:t xml:space="preserve"> de </w:t>
      </w:r>
      <w:r w:rsidR="00C85E21">
        <w:rPr>
          <w:rFonts w:eastAsia="Verdana"/>
          <w:sz w:val="22"/>
          <w:szCs w:val="22"/>
        </w:rPr>
        <w:t>junho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222C6697" w:rsidR="00275CA4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Pr="00DF4CE9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7E342" w14:textId="77777777" w:rsidR="005F5524" w:rsidRDefault="005F5524">
      <w:r>
        <w:separator/>
      </w:r>
    </w:p>
  </w:endnote>
  <w:endnote w:type="continuationSeparator" w:id="0">
    <w:p w14:paraId="14740A98" w14:textId="77777777" w:rsidR="005F5524" w:rsidRDefault="005F5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1789B" w14:textId="77777777" w:rsidR="005F5524" w:rsidRDefault="005F5524">
      <w:r>
        <w:separator/>
      </w:r>
    </w:p>
  </w:footnote>
  <w:footnote w:type="continuationSeparator" w:id="0">
    <w:p w14:paraId="16B095AB" w14:textId="77777777" w:rsidR="005F5524" w:rsidRDefault="005F55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>
          <v:imagedata r:id="rId1" o:title=""/>
        </v:shape>
        <o:OLEObject Type="Embed" ProgID="CorelDraw.Graphic.16" ShapeID="_x0000_i1025" DrawAspect="Content" ObjectID="_1719648994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 w16cid:durableId="674000068">
    <w:abstractNumId w:val="4"/>
  </w:num>
  <w:num w:numId="2" w16cid:durableId="1695308677">
    <w:abstractNumId w:val="5"/>
  </w:num>
  <w:num w:numId="3" w16cid:durableId="1635790644">
    <w:abstractNumId w:val="0"/>
  </w:num>
  <w:num w:numId="4" w16cid:durableId="1217398524">
    <w:abstractNumId w:val="2"/>
  </w:num>
  <w:num w:numId="5" w16cid:durableId="1665472390">
    <w:abstractNumId w:val="3"/>
  </w:num>
  <w:num w:numId="6" w16cid:durableId="1420760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0162F"/>
    <w:rsid w:val="00011057"/>
    <w:rsid w:val="00023052"/>
    <w:rsid w:val="00066C19"/>
    <w:rsid w:val="000B095B"/>
    <w:rsid w:val="00147847"/>
    <w:rsid w:val="001B455C"/>
    <w:rsid w:val="001B5C48"/>
    <w:rsid w:val="002626BB"/>
    <w:rsid w:val="00275CA4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4021A2"/>
    <w:rsid w:val="004368C2"/>
    <w:rsid w:val="00436EA0"/>
    <w:rsid w:val="004D35FF"/>
    <w:rsid w:val="0050425C"/>
    <w:rsid w:val="00513274"/>
    <w:rsid w:val="00531A41"/>
    <w:rsid w:val="00535F6B"/>
    <w:rsid w:val="00567C05"/>
    <w:rsid w:val="00576F12"/>
    <w:rsid w:val="00584C4D"/>
    <w:rsid w:val="005C7364"/>
    <w:rsid w:val="005E2D97"/>
    <w:rsid w:val="005F5524"/>
    <w:rsid w:val="0061102C"/>
    <w:rsid w:val="0067656B"/>
    <w:rsid w:val="006A0B54"/>
    <w:rsid w:val="006B7926"/>
    <w:rsid w:val="00723C27"/>
    <w:rsid w:val="00785751"/>
    <w:rsid w:val="00791C0E"/>
    <w:rsid w:val="007A1082"/>
    <w:rsid w:val="007C35AD"/>
    <w:rsid w:val="007F38A4"/>
    <w:rsid w:val="007F6B4B"/>
    <w:rsid w:val="00837BBD"/>
    <w:rsid w:val="00855B06"/>
    <w:rsid w:val="008A7108"/>
    <w:rsid w:val="008F51A5"/>
    <w:rsid w:val="008F5859"/>
    <w:rsid w:val="008F6927"/>
    <w:rsid w:val="0090195A"/>
    <w:rsid w:val="00932031"/>
    <w:rsid w:val="00A334C9"/>
    <w:rsid w:val="00C06837"/>
    <w:rsid w:val="00C079CA"/>
    <w:rsid w:val="00C111AE"/>
    <w:rsid w:val="00C45A0E"/>
    <w:rsid w:val="00C47E0C"/>
    <w:rsid w:val="00C53EFA"/>
    <w:rsid w:val="00C85E21"/>
    <w:rsid w:val="00C86629"/>
    <w:rsid w:val="00CA56CE"/>
    <w:rsid w:val="00CD30A6"/>
    <w:rsid w:val="00D1669B"/>
    <w:rsid w:val="00D205AC"/>
    <w:rsid w:val="00D36A26"/>
    <w:rsid w:val="00D77237"/>
    <w:rsid w:val="00D934F2"/>
    <w:rsid w:val="00DD70FF"/>
    <w:rsid w:val="00DF4CE9"/>
    <w:rsid w:val="00E26AC1"/>
    <w:rsid w:val="00E30AC8"/>
    <w:rsid w:val="00E36731"/>
    <w:rsid w:val="00E541D7"/>
    <w:rsid w:val="00E64510"/>
    <w:rsid w:val="00EF74F7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259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41</cp:revision>
  <cp:lastPrinted>2021-01-18T14:52:00Z</cp:lastPrinted>
  <dcterms:created xsi:type="dcterms:W3CDTF">2021-06-04T18:57:00Z</dcterms:created>
  <dcterms:modified xsi:type="dcterms:W3CDTF">2022-07-18T14:28:00Z</dcterms:modified>
</cp:coreProperties>
</file>