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Pr="00FC438E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FC438E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C438E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FC438E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F0FF4E6" w:rsidR="00C079CA" w:rsidRPr="00FC438E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FC438E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C438E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FC438E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FC438E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438E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FC438E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C438E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FC438E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D03A72C" w:rsidR="00C079CA" w:rsidRPr="00FC438E" w:rsidRDefault="00DA3CD5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FC438E">
              <w:rPr>
                <w:bCs/>
                <w:sz w:val="22"/>
                <w:szCs w:val="22"/>
                <w:lang w:val="en-US"/>
              </w:rPr>
              <w:t>CRITÉRIOS PARA ABERTURA DE PROCESSO DE REGISTRO PROFISSIONAL PARA EGRESSOS DE CURSOS DE ARQUITETURA E URBANISMO OFERECIDOS NO FORMATO EAD OU HÍBRIDO</w:t>
            </w:r>
          </w:p>
        </w:tc>
      </w:tr>
    </w:tbl>
    <w:p w14:paraId="2A242D29" w14:textId="77777777" w:rsidR="00C079CA" w:rsidRPr="00FC438E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C438E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FEAC3E1" w:rsidR="00C079CA" w:rsidRPr="00FC438E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FC438E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FC438E">
              <w:rPr>
                <w:b/>
                <w:color w:val="000000"/>
                <w:sz w:val="22"/>
                <w:szCs w:val="22"/>
              </w:rPr>
              <w:t>4</w:t>
            </w:r>
            <w:r w:rsidR="0000162F" w:rsidRPr="00FC438E">
              <w:rPr>
                <w:b/>
                <w:color w:val="000000"/>
                <w:sz w:val="22"/>
                <w:szCs w:val="22"/>
              </w:rPr>
              <w:t>7</w:t>
            </w:r>
            <w:r w:rsidR="00DA3CD5" w:rsidRPr="00FC438E">
              <w:rPr>
                <w:b/>
                <w:color w:val="000000"/>
                <w:sz w:val="22"/>
                <w:szCs w:val="22"/>
              </w:rPr>
              <w:t>2</w:t>
            </w:r>
            <w:r w:rsidRPr="00FC438E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FC438E">
              <w:rPr>
                <w:b/>
                <w:sz w:val="22"/>
                <w:szCs w:val="22"/>
              </w:rPr>
              <w:t>2</w:t>
            </w:r>
            <w:r w:rsidR="00DA3CD5" w:rsidRPr="00FC438E">
              <w:rPr>
                <w:b/>
                <w:sz w:val="22"/>
                <w:szCs w:val="22"/>
              </w:rPr>
              <w:t>2</w:t>
            </w:r>
          </w:p>
        </w:tc>
      </w:tr>
    </w:tbl>
    <w:p w14:paraId="7F3B8F4A" w14:textId="77777777" w:rsidR="00C079CA" w:rsidRPr="00FC438E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C438E">
        <w:rPr>
          <w:color w:val="000000"/>
          <w:sz w:val="22"/>
          <w:szCs w:val="22"/>
        </w:rPr>
        <w:tab/>
      </w:r>
      <w:r w:rsidRPr="00FC438E">
        <w:rPr>
          <w:color w:val="000000"/>
          <w:sz w:val="22"/>
          <w:szCs w:val="22"/>
        </w:rPr>
        <w:tab/>
      </w:r>
    </w:p>
    <w:p w14:paraId="2AF4FC60" w14:textId="35D46CE9" w:rsidR="00C079CA" w:rsidRPr="00FC438E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FC438E">
        <w:rPr>
          <w:bCs/>
          <w:sz w:val="22"/>
          <w:szCs w:val="22"/>
        </w:rPr>
        <w:t xml:space="preserve">Aprova </w:t>
      </w:r>
      <w:r w:rsidR="00DA3CD5" w:rsidRPr="00FC438E">
        <w:rPr>
          <w:bCs/>
          <w:sz w:val="22"/>
          <w:szCs w:val="22"/>
        </w:rPr>
        <w:t>critérios para abertura de processo de registro profissional para egressos de cursos de arquitetura e urbanismo oferecidos no formato de Ensino à Distância - EaD ou híbrido, no âmbito do Distrito Federal</w:t>
      </w:r>
      <w:r w:rsidR="00723C27" w:rsidRPr="00FC438E">
        <w:rPr>
          <w:sz w:val="22"/>
          <w:szCs w:val="22"/>
        </w:rPr>
        <w:t>.</w:t>
      </w:r>
    </w:p>
    <w:p w14:paraId="1382B755" w14:textId="77777777" w:rsidR="00C079CA" w:rsidRPr="00FC438E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FC438E" w:rsidRDefault="00330ED8" w:rsidP="00330ED8">
      <w:pPr>
        <w:rPr>
          <w:rFonts w:eastAsia="Verdana"/>
          <w:sz w:val="22"/>
          <w:szCs w:val="22"/>
        </w:rPr>
      </w:pPr>
      <w:r w:rsidRPr="00FC438E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FC438E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FC438E">
        <w:rPr>
          <w:rFonts w:eastAsia="Verdana"/>
          <w:sz w:val="22"/>
          <w:szCs w:val="22"/>
        </w:rPr>
        <w:t xml:space="preserve"> </w:t>
      </w:r>
      <w:r w:rsidR="008F6927" w:rsidRPr="00FC438E">
        <w:rPr>
          <w:rFonts w:eastAsia="Verdana"/>
          <w:sz w:val="22"/>
          <w:szCs w:val="22"/>
        </w:rPr>
        <w:t>na sede do CAU/DF</w:t>
      </w:r>
      <w:r w:rsidRPr="00FC438E">
        <w:rPr>
          <w:rFonts w:eastAsia="Verdana"/>
          <w:sz w:val="22"/>
          <w:szCs w:val="22"/>
        </w:rPr>
        <w:t xml:space="preserve">, no dia </w:t>
      </w:r>
      <w:r w:rsidR="0000162F" w:rsidRPr="00FC438E">
        <w:rPr>
          <w:rFonts w:eastAsia="Verdana"/>
          <w:sz w:val="22"/>
          <w:szCs w:val="22"/>
        </w:rPr>
        <w:t>2</w:t>
      </w:r>
      <w:r w:rsidR="00C85E21" w:rsidRPr="00FC438E">
        <w:rPr>
          <w:rFonts w:eastAsia="Verdana"/>
          <w:sz w:val="22"/>
          <w:szCs w:val="22"/>
        </w:rPr>
        <w:t>7</w:t>
      </w:r>
      <w:r w:rsidRPr="00FC438E">
        <w:rPr>
          <w:rFonts w:eastAsia="Verdana"/>
          <w:sz w:val="22"/>
          <w:szCs w:val="22"/>
        </w:rPr>
        <w:t xml:space="preserve"> de</w:t>
      </w:r>
      <w:r w:rsidR="008F6927" w:rsidRPr="00FC438E">
        <w:rPr>
          <w:rFonts w:eastAsia="Verdana"/>
          <w:sz w:val="22"/>
          <w:szCs w:val="22"/>
        </w:rPr>
        <w:t xml:space="preserve"> </w:t>
      </w:r>
      <w:r w:rsidR="00C85E21" w:rsidRPr="00FC438E">
        <w:rPr>
          <w:rFonts w:eastAsia="Verdana"/>
          <w:sz w:val="22"/>
          <w:szCs w:val="22"/>
        </w:rPr>
        <w:t>junho</w:t>
      </w:r>
      <w:r w:rsidR="008F6927" w:rsidRPr="00FC438E">
        <w:rPr>
          <w:rFonts w:eastAsia="Verdana"/>
          <w:sz w:val="22"/>
          <w:szCs w:val="22"/>
        </w:rPr>
        <w:t xml:space="preserve"> de 2022</w:t>
      </w:r>
      <w:r w:rsidRPr="00FC438E">
        <w:rPr>
          <w:rFonts w:eastAsia="Verdana"/>
          <w:sz w:val="22"/>
          <w:szCs w:val="22"/>
        </w:rPr>
        <w:t>, após análise do assunto em epígrafe, e</w:t>
      </w:r>
    </w:p>
    <w:p w14:paraId="690ABC76" w14:textId="77777777" w:rsidR="00DA3CD5" w:rsidRPr="00FC438E" w:rsidRDefault="00DA3CD5" w:rsidP="00DA3CD5">
      <w:pPr>
        <w:rPr>
          <w:sz w:val="22"/>
          <w:szCs w:val="22"/>
        </w:rPr>
      </w:pPr>
    </w:p>
    <w:p w14:paraId="5BECE5F0" w14:textId="7A5B929D" w:rsidR="00DA3CD5" w:rsidRPr="00FC438E" w:rsidRDefault="00DA3CD5" w:rsidP="00DA3CD5">
      <w:pPr>
        <w:rPr>
          <w:sz w:val="22"/>
          <w:szCs w:val="22"/>
        </w:rPr>
      </w:pPr>
      <w:r w:rsidRPr="00FC438E">
        <w:rPr>
          <w:sz w:val="22"/>
          <w:szCs w:val="22"/>
        </w:rPr>
        <w:t>Considerando o entendimento do CAU/DF quanto a necessidade de estabelecimento de requisitos e procedimentos capazes de averiguar a qualidade do ensino ministrado nos cursos de Arquitetura e Urbanismo ofertados nas modalidades EaD ou híbrida e a adequação às exigências legais dos mesmos;</w:t>
      </w:r>
    </w:p>
    <w:p w14:paraId="26149789" w14:textId="7F06180A" w:rsidR="00FC438E" w:rsidRPr="00FC438E" w:rsidRDefault="00FC438E" w:rsidP="00DA3CD5">
      <w:pPr>
        <w:rPr>
          <w:sz w:val="22"/>
          <w:szCs w:val="22"/>
        </w:rPr>
      </w:pPr>
    </w:p>
    <w:p w14:paraId="27D53D75" w14:textId="6CA32B11" w:rsidR="00FC438E" w:rsidRPr="00FC438E" w:rsidRDefault="00FC438E" w:rsidP="00DA3CD5">
      <w:pPr>
        <w:rPr>
          <w:sz w:val="22"/>
          <w:szCs w:val="22"/>
        </w:rPr>
      </w:pPr>
      <w:r w:rsidRPr="00FC438E">
        <w:rPr>
          <w:sz w:val="22"/>
          <w:szCs w:val="22"/>
        </w:rPr>
        <w:t xml:space="preserve">Considerando a </w:t>
      </w:r>
      <w:r w:rsidRPr="00FC438E">
        <w:rPr>
          <w:sz w:val="22"/>
          <w:szCs w:val="22"/>
        </w:rPr>
        <w:t xml:space="preserve">Deliberação n.º 012/2022 – CEF-CAU/DF, que </w:t>
      </w:r>
      <w:r w:rsidRPr="00FC438E">
        <w:rPr>
          <w:bCs/>
          <w:sz w:val="22"/>
          <w:szCs w:val="22"/>
        </w:rPr>
        <w:t>aprova critérios para abertura de processo de registro profissional para egressos de cursos de arquitetura e urbanismo oferecidos no formato de Ensino à Distância - EaD ou híbrido, no âmbito do Distrito Federal</w:t>
      </w:r>
      <w:r w:rsidRPr="00FC438E">
        <w:rPr>
          <w:bCs/>
          <w:sz w:val="22"/>
          <w:szCs w:val="22"/>
        </w:rPr>
        <w:t>.</w:t>
      </w:r>
    </w:p>
    <w:p w14:paraId="5458F4A2" w14:textId="77777777" w:rsidR="00DA3CD5" w:rsidRPr="00FC438E" w:rsidRDefault="00DA3CD5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FC438E" w:rsidRDefault="00F36EB3">
      <w:pPr>
        <w:rPr>
          <w:sz w:val="22"/>
          <w:szCs w:val="22"/>
        </w:rPr>
      </w:pPr>
      <w:r w:rsidRPr="00FC438E">
        <w:rPr>
          <w:b/>
          <w:sz w:val="22"/>
          <w:szCs w:val="22"/>
        </w:rPr>
        <w:t>DELIBEROU:</w:t>
      </w:r>
    </w:p>
    <w:p w14:paraId="78EF8956" w14:textId="77777777" w:rsidR="00C079CA" w:rsidRPr="00FC438E" w:rsidRDefault="00C079CA">
      <w:pPr>
        <w:rPr>
          <w:sz w:val="22"/>
          <w:szCs w:val="22"/>
        </w:rPr>
      </w:pPr>
    </w:p>
    <w:p w14:paraId="24484933" w14:textId="4AB8204A" w:rsidR="00E541D7" w:rsidRPr="00FC438E" w:rsidRDefault="00E53737" w:rsidP="00D205AC">
      <w:pPr>
        <w:rPr>
          <w:sz w:val="22"/>
          <w:szCs w:val="22"/>
        </w:rPr>
      </w:pPr>
      <w:r w:rsidRPr="00FC438E">
        <w:rPr>
          <w:sz w:val="22"/>
          <w:szCs w:val="22"/>
        </w:rPr>
        <w:t xml:space="preserve">1 – Aprovar a </w:t>
      </w:r>
      <w:r w:rsidR="00DA3CD5" w:rsidRPr="00FC438E">
        <w:rPr>
          <w:sz w:val="22"/>
          <w:szCs w:val="22"/>
        </w:rPr>
        <w:t>Deliberação n.º 012/2022 – CEF-CAU/DF</w:t>
      </w:r>
      <w:r w:rsidR="00FC438E" w:rsidRPr="00FC438E">
        <w:rPr>
          <w:sz w:val="22"/>
          <w:szCs w:val="22"/>
        </w:rPr>
        <w:t>;</w:t>
      </w:r>
    </w:p>
    <w:p w14:paraId="2573F1DF" w14:textId="6C12BDEB" w:rsidR="00FC438E" w:rsidRPr="00FC438E" w:rsidRDefault="00FC438E" w:rsidP="00D205AC">
      <w:pPr>
        <w:rPr>
          <w:sz w:val="22"/>
          <w:szCs w:val="22"/>
        </w:rPr>
      </w:pPr>
    </w:p>
    <w:p w14:paraId="260CCC45" w14:textId="1A60459F" w:rsidR="00FC438E" w:rsidRPr="00FC438E" w:rsidRDefault="00FC438E" w:rsidP="00D205AC">
      <w:pPr>
        <w:rPr>
          <w:sz w:val="22"/>
          <w:szCs w:val="22"/>
        </w:rPr>
      </w:pPr>
      <w:r w:rsidRPr="00FC438E">
        <w:rPr>
          <w:sz w:val="22"/>
          <w:szCs w:val="22"/>
        </w:rPr>
        <w:t xml:space="preserve">2 – Enviar ao Ministério da Educação – MEC – a presente Deliberação e a </w:t>
      </w:r>
      <w:r w:rsidRPr="00FC438E">
        <w:rPr>
          <w:sz w:val="22"/>
          <w:szCs w:val="22"/>
        </w:rPr>
        <w:t>Deliberação n.º 012/2022 – CEF-CAU/DF</w:t>
      </w:r>
      <w:r w:rsidRPr="00FC438E">
        <w:rPr>
          <w:sz w:val="22"/>
          <w:szCs w:val="22"/>
        </w:rPr>
        <w:t xml:space="preserve"> para conhecimento.</w:t>
      </w:r>
    </w:p>
    <w:p w14:paraId="127FC8AC" w14:textId="3B107572" w:rsidR="00C079CA" w:rsidRPr="00FC438E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FC438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438E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FC438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FC438E">
        <w:rPr>
          <w:sz w:val="22"/>
          <w:szCs w:val="22"/>
        </w:rPr>
        <w:t xml:space="preserve"> </w:t>
      </w:r>
    </w:p>
    <w:p w14:paraId="2D34D1FF" w14:textId="054368F8" w:rsidR="00584C4D" w:rsidRPr="00FC438E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FC438E">
        <w:rPr>
          <w:b/>
          <w:sz w:val="22"/>
          <w:szCs w:val="22"/>
        </w:rPr>
        <w:t xml:space="preserve">Com </w:t>
      </w:r>
      <w:r w:rsidR="00855B06" w:rsidRPr="00FC438E">
        <w:rPr>
          <w:b/>
          <w:sz w:val="22"/>
          <w:szCs w:val="22"/>
        </w:rPr>
        <w:t>1</w:t>
      </w:r>
      <w:r w:rsidR="00513274" w:rsidRPr="00FC438E">
        <w:rPr>
          <w:b/>
          <w:sz w:val="22"/>
          <w:szCs w:val="22"/>
        </w:rPr>
        <w:t>1</w:t>
      </w:r>
      <w:r w:rsidRPr="00FC438E">
        <w:rPr>
          <w:b/>
          <w:sz w:val="22"/>
          <w:szCs w:val="22"/>
        </w:rPr>
        <w:t xml:space="preserve"> votos favoráveis</w:t>
      </w:r>
      <w:r w:rsidRPr="00FC438E">
        <w:rPr>
          <w:sz w:val="22"/>
          <w:szCs w:val="22"/>
        </w:rPr>
        <w:t xml:space="preserve"> dos conselheiros:</w:t>
      </w:r>
      <w:r w:rsidR="00513274" w:rsidRPr="00FC438E">
        <w:rPr>
          <w:sz w:val="22"/>
          <w:szCs w:val="22"/>
        </w:rPr>
        <w:t xml:space="preserve"> Pedro de Almeida Grilo</w:t>
      </w:r>
      <w:r w:rsidRPr="00FC438E">
        <w:rPr>
          <w:sz w:val="22"/>
          <w:szCs w:val="22"/>
        </w:rPr>
        <w:t>,</w:t>
      </w:r>
      <w:r w:rsidR="00513274" w:rsidRPr="00FC438E">
        <w:rPr>
          <w:sz w:val="22"/>
          <w:szCs w:val="22"/>
        </w:rPr>
        <w:t xml:space="preserve"> Giselle Moll Mascarenhas</w:t>
      </w:r>
      <w:r w:rsidR="00855B06" w:rsidRPr="00FC438E">
        <w:rPr>
          <w:sz w:val="22"/>
          <w:szCs w:val="22"/>
        </w:rPr>
        <w:t xml:space="preserve">, </w:t>
      </w:r>
      <w:r w:rsidR="00513274" w:rsidRPr="00FC438E">
        <w:rPr>
          <w:sz w:val="22"/>
          <w:szCs w:val="22"/>
        </w:rPr>
        <w:t>Ricardo Reis Meira</w:t>
      </w:r>
      <w:r w:rsidRPr="00FC438E">
        <w:rPr>
          <w:sz w:val="22"/>
          <w:szCs w:val="22"/>
        </w:rPr>
        <w:t>,</w:t>
      </w:r>
      <w:r w:rsidR="00147847" w:rsidRPr="00FC438E">
        <w:rPr>
          <w:sz w:val="22"/>
          <w:szCs w:val="22"/>
        </w:rPr>
        <w:t xml:space="preserve"> </w:t>
      </w:r>
      <w:r w:rsidR="00147847" w:rsidRPr="00FC438E">
        <w:rPr>
          <w:bCs/>
          <w:sz w:val="22"/>
          <w:szCs w:val="22"/>
        </w:rPr>
        <w:t>Júlia Teixeira Fernandes, João Eduardo Martins Dantas,</w:t>
      </w:r>
      <w:r w:rsidRPr="00FC438E">
        <w:rPr>
          <w:sz w:val="22"/>
          <w:szCs w:val="22"/>
        </w:rPr>
        <w:t xml:space="preserve"> </w:t>
      </w:r>
      <w:r w:rsidR="00513274" w:rsidRPr="00FC438E">
        <w:rPr>
          <w:sz w:val="22"/>
          <w:szCs w:val="22"/>
        </w:rPr>
        <w:t>Luís Fernando Zeferino</w:t>
      </w:r>
      <w:r w:rsidRPr="00FC438E">
        <w:rPr>
          <w:sz w:val="22"/>
          <w:szCs w:val="22"/>
        </w:rPr>
        <w:t xml:space="preserve">, Luiz Caio Avila Diniz, </w:t>
      </w:r>
      <w:r w:rsidR="00147847" w:rsidRPr="00FC438E">
        <w:rPr>
          <w:sz w:val="22"/>
          <w:szCs w:val="22"/>
        </w:rPr>
        <w:t xml:space="preserve">Pedro Roberto da Silva Neto, </w:t>
      </w:r>
      <w:r w:rsidR="00513274" w:rsidRPr="00FC438E">
        <w:rPr>
          <w:sz w:val="22"/>
          <w:szCs w:val="22"/>
        </w:rPr>
        <w:t xml:space="preserve">Mariana Roberti Bomtempo, </w:t>
      </w:r>
      <w:r w:rsidR="00147847" w:rsidRPr="00FC438E">
        <w:rPr>
          <w:bCs/>
          <w:sz w:val="22"/>
          <w:szCs w:val="22"/>
        </w:rPr>
        <w:t>Jéssica Costa Spehar</w:t>
      </w:r>
      <w:r w:rsidR="00F11285" w:rsidRPr="00FC438E">
        <w:rPr>
          <w:sz w:val="22"/>
          <w:szCs w:val="22"/>
        </w:rPr>
        <w:t xml:space="preserve"> e </w:t>
      </w:r>
      <w:r w:rsidRPr="00FC438E">
        <w:rPr>
          <w:sz w:val="22"/>
          <w:szCs w:val="22"/>
        </w:rPr>
        <w:t xml:space="preserve">Gabriela Cascelli Farinasso; </w:t>
      </w:r>
      <w:r w:rsidRPr="00FC438E">
        <w:rPr>
          <w:bCs/>
          <w:sz w:val="22"/>
          <w:szCs w:val="22"/>
        </w:rPr>
        <w:t xml:space="preserve">00 Voto Contrário, 00 Abstenção e </w:t>
      </w:r>
      <w:r w:rsidRPr="00FC438E">
        <w:rPr>
          <w:b/>
          <w:bCs/>
          <w:sz w:val="22"/>
          <w:szCs w:val="22"/>
        </w:rPr>
        <w:t>0</w:t>
      </w:r>
      <w:r w:rsidR="00513274" w:rsidRPr="00FC438E">
        <w:rPr>
          <w:b/>
          <w:bCs/>
          <w:sz w:val="22"/>
          <w:szCs w:val="22"/>
        </w:rPr>
        <w:t>1</w:t>
      </w:r>
      <w:r w:rsidRPr="00FC438E">
        <w:rPr>
          <w:b/>
          <w:bCs/>
          <w:sz w:val="22"/>
          <w:szCs w:val="22"/>
        </w:rPr>
        <w:t xml:space="preserve"> Ausência</w:t>
      </w:r>
      <w:r w:rsidRPr="00FC438E">
        <w:rPr>
          <w:bCs/>
          <w:sz w:val="22"/>
          <w:szCs w:val="22"/>
        </w:rPr>
        <w:t>, do conselheiro</w:t>
      </w:r>
      <w:r w:rsidR="00147847" w:rsidRPr="00FC438E">
        <w:rPr>
          <w:bCs/>
          <w:sz w:val="22"/>
          <w:szCs w:val="22"/>
        </w:rPr>
        <w:t xml:space="preserve"> </w:t>
      </w:r>
      <w:r w:rsidRPr="00FC438E">
        <w:rPr>
          <w:bCs/>
          <w:sz w:val="22"/>
          <w:szCs w:val="22"/>
        </w:rPr>
        <w:t>Carlos Henrique Magalhães de Lima</w:t>
      </w:r>
      <w:r w:rsidR="00F11285" w:rsidRPr="00FC438E">
        <w:rPr>
          <w:bCs/>
          <w:sz w:val="22"/>
          <w:szCs w:val="22"/>
        </w:rPr>
        <w:t>.</w:t>
      </w:r>
    </w:p>
    <w:p w14:paraId="76D21FCE" w14:textId="77777777" w:rsidR="00723C27" w:rsidRPr="00FC438E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FC438E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FC438E">
        <w:rPr>
          <w:rFonts w:eastAsia="Verdana"/>
          <w:sz w:val="22"/>
          <w:szCs w:val="22"/>
        </w:rPr>
        <w:t xml:space="preserve">Brasília/DF, </w:t>
      </w:r>
      <w:r w:rsidR="00E64510" w:rsidRPr="00FC438E">
        <w:rPr>
          <w:rFonts w:eastAsia="Verdana"/>
          <w:sz w:val="22"/>
          <w:szCs w:val="22"/>
        </w:rPr>
        <w:t>2</w:t>
      </w:r>
      <w:r w:rsidR="00C85E21" w:rsidRPr="00FC438E">
        <w:rPr>
          <w:rFonts w:eastAsia="Verdana"/>
          <w:sz w:val="22"/>
          <w:szCs w:val="22"/>
        </w:rPr>
        <w:t>7</w:t>
      </w:r>
      <w:r w:rsidRPr="00FC438E">
        <w:rPr>
          <w:rFonts w:eastAsia="Verdana"/>
          <w:sz w:val="22"/>
          <w:szCs w:val="22"/>
        </w:rPr>
        <w:t xml:space="preserve"> de </w:t>
      </w:r>
      <w:r w:rsidR="00C85E21" w:rsidRPr="00FC438E">
        <w:rPr>
          <w:rFonts w:eastAsia="Verdana"/>
          <w:sz w:val="22"/>
          <w:szCs w:val="22"/>
        </w:rPr>
        <w:t>junho</w:t>
      </w:r>
      <w:r w:rsidR="008F6927" w:rsidRPr="00FC438E">
        <w:rPr>
          <w:rFonts w:eastAsia="Verdana"/>
          <w:sz w:val="22"/>
          <w:szCs w:val="22"/>
        </w:rPr>
        <w:t xml:space="preserve"> de 2022</w:t>
      </w:r>
      <w:r w:rsidRPr="00FC438E">
        <w:rPr>
          <w:rFonts w:eastAsia="Verdana"/>
          <w:sz w:val="22"/>
          <w:szCs w:val="22"/>
        </w:rPr>
        <w:t>.</w:t>
      </w:r>
    </w:p>
    <w:p w14:paraId="2E60598B" w14:textId="4ECB028C" w:rsidR="00C079CA" w:rsidRPr="00FC438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438E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Pr="00FC438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C438E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FC438E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FC438E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FC438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438E">
        <w:rPr>
          <w:b/>
          <w:sz w:val="22"/>
          <w:szCs w:val="22"/>
        </w:rPr>
        <w:t xml:space="preserve">Mônica Andréa Blanco </w:t>
      </w:r>
      <w:r w:rsidRPr="00FC438E">
        <w:rPr>
          <w:sz w:val="22"/>
          <w:szCs w:val="22"/>
        </w:rPr>
        <w:t xml:space="preserve"> </w:t>
      </w:r>
    </w:p>
    <w:p w14:paraId="380B45F5" w14:textId="39716978" w:rsidR="00C079CA" w:rsidRPr="00FC438E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FC438E">
        <w:rPr>
          <w:sz w:val="22"/>
          <w:szCs w:val="22"/>
        </w:rPr>
        <w:t xml:space="preserve">Presidente do CAU/DF </w:t>
      </w:r>
    </w:p>
    <w:sectPr w:rsidR="00C079CA" w:rsidRPr="00FC438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11EE8" w14:textId="77777777" w:rsidR="00566B49" w:rsidRDefault="00566B49">
      <w:r>
        <w:separator/>
      </w:r>
    </w:p>
  </w:endnote>
  <w:endnote w:type="continuationSeparator" w:id="0">
    <w:p w14:paraId="269C0340" w14:textId="77777777" w:rsidR="00566B49" w:rsidRDefault="0056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21A2B" w14:textId="77777777" w:rsidR="00566B49" w:rsidRDefault="00566B49">
      <w:r>
        <w:separator/>
      </w:r>
    </w:p>
  </w:footnote>
  <w:footnote w:type="continuationSeparator" w:id="0">
    <w:p w14:paraId="4D8B298A" w14:textId="77777777" w:rsidR="00566B49" w:rsidRDefault="00566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55pt">
          <v:imagedata r:id="rId1" o:title=""/>
        </v:shape>
        <o:OLEObject Type="Embed" ProgID="CorelDraw.Graphic.16" ShapeID="_x0000_i1025" DrawAspect="Content" ObjectID="_171964326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6B49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A334C9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A3CD5"/>
    <w:rsid w:val="00DD70FF"/>
    <w:rsid w:val="00DF4CE9"/>
    <w:rsid w:val="00E26AC1"/>
    <w:rsid w:val="00E30AC8"/>
    <w:rsid w:val="00E36731"/>
    <w:rsid w:val="00E53737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438E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2022-07-18T12:54:00Z</dcterms:created>
  <dcterms:modified xsi:type="dcterms:W3CDTF">2022-07-18T12:54:00Z</dcterms:modified>
</cp:coreProperties>
</file>