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81" w:rsidRDefault="00E96481">
      <w:pPr>
        <w:pStyle w:val="Corpodetexto"/>
        <w:spacing w:before="2"/>
        <w:rPr>
          <w:sz w:val="27"/>
        </w:rPr>
      </w:pPr>
    </w:p>
    <w:p w:rsidR="00E96481" w:rsidRDefault="00573F91">
      <w:pPr>
        <w:pStyle w:val="Corpodetexto"/>
        <w:spacing w:before="91"/>
        <w:ind w:left="120"/>
      </w:pPr>
      <w:r>
        <w:t>A</w:t>
      </w:r>
      <w:r>
        <w:rPr>
          <w:spacing w:val="11"/>
        </w:rPr>
        <w:t xml:space="preserve"> </w:t>
      </w:r>
      <w:r>
        <w:t>COMISSÃO</w:t>
      </w:r>
      <w:r>
        <w:rPr>
          <w:spacing w:val="60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ADMINISTRAÇÃO,</w:t>
      </w:r>
      <w:r>
        <w:rPr>
          <w:spacing w:val="63"/>
        </w:rPr>
        <w:t xml:space="preserve"> </w:t>
      </w:r>
      <w:r>
        <w:t>PLANEJAMENTO</w:t>
      </w:r>
      <w:r>
        <w:rPr>
          <w:spacing w:val="66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FINANÇAS</w:t>
      </w:r>
      <w:r>
        <w:rPr>
          <w:spacing w:val="68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Conselho</w:t>
      </w:r>
      <w:r>
        <w:rPr>
          <w:spacing w:val="67"/>
        </w:rPr>
        <w:t xml:space="preserve"> </w:t>
      </w:r>
      <w:r>
        <w:t>de</w:t>
      </w:r>
    </w:p>
    <w:p w:rsidR="00E96481" w:rsidRDefault="00573F91">
      <w:pPr>
        <w:pStyle w:val="Corpodetexto"/>
        <w:spacing w:before="35" w:line="276" w:lineRule="auto"/>
        <w:ind w:left="120" w:right="116"/>
        <w:jc w:val="both"/>
      </w:pPr>
      <w:r>
        <w:t>Arquitetura e Urbanismo do Distrito Federal – CAF-CAU/DF reunida ordinariamente, em meio</w:t>
      </w:r>
      <w:r>
        <w:rPr>
          <w:spacing w:val="1"/>
        </w:rPr>
        <w:t xml:space="preserve"> </w:t>
      </w:r>
      <w:r>
        <w:rPr>
          <w:spacing w:val="-1"/>
        </w:rPr>
        <w:t>virtual,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dia</w:t>
      </w:r>
      <w:r>
        <w:rPr>
          <w:spacing w:val="-9"/>
        </w:rPr>
        <w:t xml:space="preserve"> </w:t>
      </w:r>
      <w:r>
        <w:rPr>
          <w:spacing w:val="-1"/>
        </w:rPr>
        <w:t>13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junho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2022,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competências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lhe</w:t>
      </w:r>
      <w:r>
        <w:rPr>
          <w:spacing w:val="-14"/>
        </w:rPr>
        <w:t xml:space="preserve"> </w:t>
      </w:r>
      <w:r>
        <w:t>conferem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88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Regimento</w:t>
      </w:r>
      <w:r>
        <w:rPr>
          <w:spacing w:val="-52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CAU/DF,</w:t>
      </w:r>
      <w:r>
        <w:rPr>
          <w:spacing w:val="-2"/>
        </w:rPr>
        <w:t xml:space="preserve"> </w:t>
      </w:r>
      <w:r>
        <w:t>após</w:t>
      </w:r>
      <w:r>
        <w:rPr>
          <w:spacing w:val="2"/>
        </w:rPr>
        <w:t xml:space="preserve"> </w:t>
      </w:r>
      <w:r>
        <w:t>análise do</w:t>
      </w:r>
      <w:r>
        <w:rPr>
          <w:spacing w:val="-4"/>
        </w:rPr>
        <w:t xml:space="preserve"> </w:t>
      </w:r>
      <w:r>
        <w:t>assunto</w:t>
      </w:r>
      <w:r>
        <w:rPr>
          <w:spacing w:val="-3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epígrafe,</w:t>
      </w:r>
      <w:r>
        <w:rPr>
          <w:spacing w:val="3"/>
        </w:rPr>
        <w:t xml:space="preserve"> </w:t>
      </w:r>
      <w:r>
        <w:t>e</w:t>
      </w:r>
    </w:p>
    <w:p w:rsidR="00E96481" w:rsidRDefault="00573F91">
      <w:pPr>
        <w:spacing w:before="122"/>
        <w:ind w:left="120" w:right="119"/>
        <w:jc w:val="both"/>
      </w:pPr>
      <w:r>
        <w:t>Considerando o disposto na Resolução nº 200, de 15 de dezembro de 2020, que “</w:t>
      </w:r>
      <w:r>
        <w:rPr>
          <w:i/>
        </w:rPr>
        <w:t>Dispõe sobre</w:t>
      </w:r>
      <w:r>
        <w:rPr>
          <w:i/>
          <w:spacing w:val="1"/>
        </w:rPr>
        <w:t xml:space="preserve"> </w:t>
      </w:r>
      <w:r>
        <w:rPr>
          <w:i/>
        </w:rPr>
        <w:t>procedimentos orçamentários, contábeis e de prestação de contas a serem adotados pelo Conselho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Arquitetura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Urbanismo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Brasil</w:t>
      </w:r>
      <w:r>
        <w:rPr>
          <w:i/>
          <w:spacing w:val="-3"/>
        </w:rPr>
        <w:t xml:space="preserve"> </w:t>
      </w:r>
      <w:r>
        <w:rPr>
          <w:i/>
        </w:rPr>
        <w:t>(CAU/BR)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pelos</w:t>
      </w:r>
      <w:r>
        <w:rPr>
          <w:i/>
          <w:spacing w:val="-3"/>
        </w:rPr>
        <w:t xml:space="preserve"> </w:t>
      </w:r>
      <w:r>
        <w:rPr>
          <w:i/>
        </w:rPr>
        <w:t>Conselhos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Arquitetura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Urbanismo</w:t>
      </w:r>
      <w:r>
        <w:rPr>
          <w:i/>
          <w:spacing w:val="-8"/>
        </w:rPr>
        <w:t xml:space="preserve"> </w:t>
      </w:r>
      <w:r>
        <w:rPr>
          <w:i/>
        </w:rPr>
        <w:t>dos</w:t>
      </w:r>
      <w:r>
        <w:rPr>
          <w:i/>
          <w:spacing w:val="-53"/>
        </w:rPr>
        <w:t xml:space="preserve"> </w:t>
      </w:r>
      <w:r>
        <w:rPr>
          <w:i/>
        </w:rPr>
        <w:t>Estados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do</w:t>
      </w:r>
      <w:r>
        <w:rPr>
          <w:i/>
          <w:spacing w:val="2"/>
        </w:rPr>
        <w:t xml:space="preserve"> </w:t>
      </w:r>
      <w:r>
        <w:rPr>
          <w:i/>
        </w:rPr>
        <w:t>Distrito</w:t>
      </w:r>
      <w:r>
        <w:rPr>
          <w:i/>
          <w:spacing w:val="2"/>
        </w:rPr>
        <w:t xml:space="preserve"> </w:t>
      </w:r>
      <w:r>
        <w:rPr>
          <w:i/>
        </w:rPr>
        <w:t>Federal</w:t>
      </w:r>
      <w:r>
        <w:rPr>
          <w:i/>
          <w:spacing w:val="-1"/>
        </w:rPr>
        <w:t xml:space="preserve"> </w:t>
      </w:r>
      <w:r>
        <w:rPr>
          <w:i/>
        </w:rPr>
        <w:t>(CAU/UF),</w:t>
      </w:r>
      <w:r>
        <w:rPr>
          <w:i/>
          <w:spacing w:val="-1"/>
        </w:rPr>
        <w:t xml:space="preserve"> </w:t>
      </w:r>
      <w:r>
        <w:rPr>
          <w:i/>
        </w:rPr>
        <w:t>e dá</w:t>
      </w:r>
      <w:r>
        <w:rPr>
          <w:i/>
          <w:spacing w:val="-3"/>
        </w:rPr>
        <w:t xml:space="preserve"> </w:t>
      </w:r>
      <w:r>
        <w:rPr>
          <w:i/>
        </w:rPr>
        <w:t>outras</w:t>
      </w:r>
      <w:r>
        <w:rPr>
          <w:i/>
          <w:spacing w:val="1"/>
        </w:rPr>
        <w:t xml:space="preserve"> </w:t>
      </w:r>
      <w:r>
        <w:rPr>
          <w:i/>
        </w:rPr>
        <w:t>providências.”</w:t>
      </w:r>
      <w:r>
        <w:t>e</w:t>
      </w:r>
    </w:p>
    <w:p w:rsidR="00E96481" w:rsidRDefault="00E96481">
      <w:pPr>
        <w:pStyle w:val="Corpodetexto"/>
        <w:spacing w:before="8"/>
        <w:rPr>
          <w:sz w:val="21"/>
        </w:rPr>
      </w:pPr>
    </w:p>
    <w:p w:rsidR="00E96481" w:rsidRDefault="00573F91">
      <w:pPr>
        <w:pStyle w:val="Corpodetexto"/>
        <w:spacing w:before="1"/>
        <w:ind w:left="120" w:right="125"/>
        <w:jc w:val="both"/>
      </w:pPr>
      <w:r>
        <w:t>Considerando análise do relatório com os resultados da Gestão no Exercício de 2021, apresentado</w:t>
      </w:r>
      <w:r>
        <w:rPr>
          <w:spacing w:val="1"/>
        </w:rPr>
        <w:t xml:space="preserve"> </w:t>
      </w:r>
      <w:r>
        <w:t>aos órgãos de controle interno e externo como prestação de contas anual a que esta Unidade está</w:t>
      </w:r>
      <w:r>
        <w:rPr>
          <w:spacing w:val="1"/>
        </w:rPr>
        <w:t xml:space="preserve"> </w:t>
      </w:r>
      <w:r>
        <w:t>obrigada nos termos do art. 70 da Constituição Federal, apresentado pela Gerência Geral e Gerência</w:t>
      </w:r>
      <w:r>
        <w:rPr>
          <w:spacing w:val="-52"/>
        </w:rPr>
        <w:t xml:space="preserve"> </w:t>
      </w:r>
      <w:r>
        <w:t>Financeira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CAU/DF;</w:t>
      </w:r>
    </w:p>
    <w:p w:rsidR="00E96481" w:rsidRDefault="00E96481">
      <w:pPr>
        <w:pStyle w:val="Corpodetexto"/>
        <w:spacing w:before="7"/>
        <w:rPr>
          <w:sz w:val="32"/>
        </w:rPr>
      </w:pPr>
    </w:p>
    <w:p w:rsidR="00E96481" w:rsidRDefault="00573F91">
      <w:pPr>
        <w:pStyle w:val="Ttulo1"/>
        <w:spacing w:before="1"/>
        <w:ind w:left="120"/>
        <w:jc w:val="left"/>
      </w:pPr>
      <w:r>
        <w:t>DELIBEROU:</w:t>
      </w:r>
    </w:p>
    <w:p w:rsidR="00E96481" w:rsidRDefault="00573F91">
      <w:pPr>
        <w:pStyle w:val="PargrafodaLista"/>
        <w:numPr>
          <w:ilvl w:val="0"/>
          <w:numId w:val="1"/>
        </w:numPr>
        <w:tabs>
          <w:tab w:val="left" w:pos="285"/>
        </w:tabs>
        <w:spacing w:before="159" w:line="276" w:lineRule="auto"/>
        <w:ind w:firstLine="0"/>
        <w:jc w:val="both"/>
      </w:pPr>
      <w:r>
        <w:t>–</w:t>
      </w:r>
      <w:r>
        <w:rPr>
          <w:spacing w:val="-4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aprovação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Relatório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CAU/DF</w:t>
      </w:r>
      <w:r>
        <w:rPr>
          <w:spacing w:val="-6"/>
        </w:rPr>
        <w:t xml:space="preserve"> </w:t>
      </w:r>
      <w:r>
        <w:t>referente</w:t>
      </w:r>
      <w:r>
        <w:rPr>
          <w:spacing w:val="-6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exercício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envio</w:t>
      </w:r>
      <w:r>
        <w:rPr>
          <w:spacing w:val="-4"/>
        </w:rPr>
        <w:t xml:space="preserve"> </w:t>
      </w:r>
      <w:r>
        <w:t>ao</w:t>
      </w:r>
      <w:r>
        <w:rPr>
          <w:spacing w:val="-52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do CAU/DF para aprovação</w:t>
      </w:r>
      <w:r>
        <w:rPr>
          <w:spacing w:val="1"/>
        </w:rPr>
        <w:t xml:space="preserve"> </w:t>
      </w:r>
      <w:r>
        <w:t>e posterior encaminhamento</w:t>
      </w:r>
      <w:r>
        <w:rPr>
          <w:spacing w:val="1"/>
        </w:rPr>
        <w:t xml:space="preserve"> </w:t>
      </w:r>
      <w:r>
        <w:t>ao CAU/BR para análise e</w:t>
      </w:r>
      <w:r>
        <w:rPr>
          <w:spacing w:val="1"/>
        </w:rPr>
        <w:t xml:space="preserve"> </w:t>
      </w:r>
      <w:r>
        <w:t>homologação;</w:t>
      </w:r>
      <w:r>
        <w:rPr>
          <w:spacing w:val="3"/>
        </w:rPr>
        <w:t xml:space="preserve"> </w:t>
      </w:r>
      <w:r>
        <w:t>e</w:t>
      </w:r>
    </w:p>
    <w:p w:rsidR="00E96481" w:rsidRDefault="00E96481">
      <w:pPr>
        <w:pStyle w:val="Corpodetexto"/>
        <w:spacing w:before="2"/>
        <w:rPr>
          <w:sz w:val="25"/>
        </w:rPr>
      </w:pPr>
    </w:p>
    <w:p w:rsidR="00E96481" w:rsidRDefault="00573F91">
      <w:pPr>
        <w:pStyle w:val="PargrafodaLista"/>
        <w:numPr>
          <w:ilvl w:val="0"/>
          <w:numId w:val="1"/>
        </w:numPr>
        <w:tabs>
          <w:tab w:val="left" w:pos="309"/>
        </w:tabs>
        <w:spacing w:line="278" w:lineRule="auto"/>
        <w:ind w:right="124" w:firstLine="0"/>
        <w:jc w:val="both"/>
      </w:pPr>
      <w:r>
        <w:rPr>
          <w:b/>
        </w:rPr>
        <w:t xml:space="preserve">– </w:t>
      </w:r>
      <w:r>
        <w:t>Pelo retorno do processo à CAF-CAU/DF, caso haja alterações sugeridas pelo CA</w:t>
      </w:r>
      <w:r>
        <w:t>U/BR, para</w:t>
      </w:r>
      <w:r>
        <w:rPr>
          <w:spacing w:val="1"/>
        </w:rPr>
        <w:t xml:space="preserve"> </w:t>
      </w:r>
      <w:r>
        <w:t>ratificação</w:t>
      </w:r>
      <w:r>
        <w:rPr>
          <w:spacing w:val="1"/>
        </w:rPr>
        <w:t xml:space="preserve"> </w:t>
      </w:r>
      <w:r>
        <w:t>desta Comissão.</w:t>
      </w:r>
    </w:p>
    <w:p w:rsidR="00E96481" w:rsidRDefault="00E96481">
      <w:pPr>
        <w:pStyle w:val="Corpodetexto"/>
        <w:rPr>
          <w:sz w:val="25"/>
        </w:rPr>
      </w:pPr>
    </w:p>
    <w:p w:rsidR="00E96481" w:rsidRDefault="00573F91">
      <w:pPr>
        <w:ind w:left="120"/>
        <w:jc w:val="both"/>
      </w:pPr>
      <w:r>
        <w:rPr>
          <w:b/>
        </w:rPr>
        <w:t>Com</w:t>
      </w:r>
      <w:r>
        <w:rPr>
          <w:b/>
          <w:spacing w:val="4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votos</w:t>
      </w:r>
      <w:r>
        <w:rPr>
          <w:b/>
          <w:spacing w:val="-3"/>
        </w:rPr>
        <w:t xml:space="preserve"> </w:t>
      </w:r>
      <w:r>
        <w:rPr>
          <w:b/>
        </w:rPr>
        <w:t>favoráveis</w:t>
      </w:r>
      <w:r>
        <w:t>,</w:t>
      </w:r>
      <w:r>
        <w:rPr>
          <w:spacing w:val="-1"/>
        </w:rPr>
        <w:t xml:space="preserve"> </w:t>
      </w:r>
      <w:r>
        <w:t>0 voto</w:t>
      </w:r>
      <w:r>
        <w:rPr>
          <w:spacing w:val="1"/>
        </w:rPr>
        <w:t xml:space="preserve"> </w:t>
      </w:r>
      <w:r>
        <w:t>contrário,</w:t>
      </w:r>
      <w:r>
        <w:rPr>
          <w:spacing w:val="3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abstenção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b/>
        </w:rPr>
        <w:t>1 ausência</w:t>
      </w:r>
      <w:r>
        <w:t>.</w:t>
      </w:r>
    </w:p>
    <w:p w:rsidR="00E96481" w:rsidRDefault="00E96481">
      <w:pPr>
        <w:pStyle w:val="Corpodetexto"/>
        <w:rPr>
          <w:sz w:val="24"/>
        </w:rPr>
      </w:pPr>
    </w:p>
    <w:p w:rsidR="00E96481" w:rsidRDefault="00E96481">
      <w:pPr>
        <w:pStyle w:val="Corpodetexto"/>
        <w:spacing w:before="1"/>
        <w:rPr>
          <w:sz w:val="19"/>
        </w:rPr>
      </w:pPr>
    </w:p>
    <w:p w:rsidR="00E96481" w:rsidRDefault="00573F91">
      <w:pPr>
        <w:pStyle w:val="Corpodetexto"/>
        <w:ind w:left="2738"/>
      </w:pPr>
      <w:r>
        <w:t>Brasília/DF,</w:t>
      </w:r>
      <w:r>
        <w:rPr>
          <w:spacing w:val="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junho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2022.</w:t>
      </w:r>
    </w:p>
    <w:p w:rsidR="00E96481" w:rsidRDefault="00E96481">
      <w:pPr>
        <w:pStyle w:val="Corpodetexto"/>
        <w:rPr>
          <w:sz w:val="24"/>
        </w:rPr>
      </w:pPr>
    </w:p>
    <w:p w:rsidR="00E96481" w:rsidRDefault="00E96481">
      <w:pPr>
        <w:pStyle w:val="Corpodetexto"/>
        <w:spacing w:before="4"/>
        <w:rPr>
          <w:sz w:val="20"/>
        </w:rPr>
      </w:pPr>
    </w:p>
    <w:p w:rsidR="00E96481" w:rsidRDefault="00573F91">
      <w:pPr>
        <w:spacing w:line="273" w:lineRule="auto"/>
        <w:ind w:left="120" w:right="417"/>
      </w:pPr>
      <w:r>
        <w:t xml:space="preserve">Considerando a conjuntura epidemiológica e reuniões deliberativas virtuais decorrentes, </w:t>
      </w:r>
      <w:r>
        <w:rPr>
          <w:b/>
        </w:rPr>
        <w:t>atesto a</w:t>
      </w:r>
      <w:r>
        <w:rPr>
          <w:b/>
          <w:spacing w:val="-52"/>
        </w:rPr>
        <w:t xml:space="preserve"> </w:t>
      </w:r>
      <w:r>
        <w:rPr>
          <w:b/>
        </w:rPr>
        <w:t>veracidade</w:t>
      </w:r>
      <w:r>
        <w:rPr>
          <w:b/>
          <w:spacing w:val="-1"/>
        </w:rPr>
        <w:t xml:space="preserve"> </w:t>
      </w:r>
      <w:r>
        <w:rPr>
          <w:b/>
        </w:rPr>
        <w:t>e a</w:t>
      </w:r>
      <w:r>
        <w:rPr>
          <w:b/>
          <w:spacing w:val="-3"/>
        </w:rPr>
        <w:t xml:space="preserve"> </w:t>
      </w:r>
      <w:r>
        <w:rPr>
          <w:b/>
        </w:rPr>
        <w:t>autenticidade</w:t>
      </w:r>
      <w:r>
        <w:rPr>
          <w:b/>
          <w:spacing w:val="-5"/>
        </w:rPr>
        <w:t xml:space="preserve"> </w:t>
      </w: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informações</w:t>
      </w:r>
      <w:r>
        <w:rPr>
          <w:b/>
          <w:spacing w:val="2"/>
        </w:rPr>
        <w:t xml:space="preserve"> </w:t>
      </w:r>
      <w:r>
        <w:rPr>
          <w:b/>
        </w:rPr>
        <w:t>prestadas</w:t>
      </w:r>
      <w:r>
        <w:t>.</w:t>
      </w:r>
    </w:p>
    <w:p w:rsidR="00E96481" w:rsidRDefault="00E96481">
      <w:pPr>
        <w:pStyle w:val="Corpodetexto"/>
        <w:spacing w:before="8"/>
        <w:rPr>
          <w:sz w:val="8"/>
        </w:rPr>
      </w:pPr>
    </w:p>
    <w:p w:rsidR="00E96481" w:rsidRDefault="00E96481">
      <w:pPr>
        <w:rPr>
          <w:sz w:val="8"/>
        </w:rPr>
        <w:sectPr w:rsidR="00E96481">
          <w:headerReference w:type="default" r:id="rId7"/>
          <w:footerReference w:type="default" r:id="rId8"/>
          <w:type w:val="continuous"/>
          <w:pgSz w:w="11900" w:h="16840"/>
          <w:pgMar w:top="2780" w:right="1140" w:bottom="1000" w:left="1680" w:header="310" w:footer="803" w:gutter="0"/>
          <w:pgNumType w:start="1"/>
          <w:cols w:space="720"/>
        </w:sectPr>
      </w:pPr>
    </w:p>
    <w:p w:rsidR="00E96481" w:rsidRDefault="00E96481">
      <w:pPr>
        <w:spacing w:line="256" w:lineRule="auto"/>
        <w:rPr>
          <w:rFonts w:ascii="Trebuchet MS"/>
          <w:sz w:val="23"/>
        </w:rPr>
      </w:pPr>
    </w:p>
    <w:p w:rsidR="00FF0F11" w:rsidRDefault="00FF0F11">
      <w:pPr>
        <w:spacing w:line="256" w:lineRule="auto"/>
        <w:rPr>
          <w:rFonts w:ascii="Trebuchet MS"/>
          <w:sz w:val="23"/>
        </w:rPr>
      </w:pPr>
    </w:p>
    <w:p w:rsidR="00FF0F11" w:rsidRDefault="00FF0F11">
      <w:pPr>
        <w:spacing w:line="256" w:lineRule="auto"/>
        <w:rPr>
          <w:rFonts w:ascii="Trebuchet MS"/>
          <w:sz w:val="23"/>
        </w:rPr>
      </w:pPr>
    </w:p>
    <w:p w:rsidR="00FF0F11" w:rsidRDefault="00FF0F11">
      <w:pPr>
        <w:spacing w:line="256" w:lineRule="auto"/>
        <w:rPr>
          <w:rFonts w:ascii="Trebuchet MS"/>
          <w:sz w:val="23"/>
        </w:rPr>
      </w:pPr>
    </w:p>
    <w:p w:rsidR="00FF0F11" w:rsidRDefault="00FF0F11">
      <w:pPr>
        <w:spacing w:line="256" w:lineRule="auto"/>
        <w:rPr>
          <w:rFonts w:ascii="Trebuchet MS"/>
          <w:sz w:val="23"/>
        </w:rPr>
      </w:pPr>
    </w:p>
    <w:p w:rsidR="00FF0F11" w:rsidRDefault="00FF0F11">
      <w:pPr>
        <w:spacing w:line="256" w:lineRule="auto"/>
        <w:rPr>
          <w:rFonts w:ascii="Trebuchet MS"/>
          <w:sz w:val="23"/>
        </w:rPr>
      </w:pPr>
    </w:p>
    <w:p w:rsidR="00FF0F11" w:rsidRDefault="00FF0F11">
      <w:pPr>
        <w:spacing w:line="256" w:lineRule="auto"/>
        <w:rPr>
          <w:rFonts w:ascii="Trebuchet MS"/>
          <w:sz w:val="23"/>
        </w:rPr>
      </w:pPr>
    </w:p>
    <w:p w:rsidR="00FF0F11" w:rsidRDefault="00FF0F11">
      <w:pPr>
        <w:spacing w:line="256" w:lineRule="auto"/>
        <w:rPr>
          <w:rFonts w:ascii="Trebuchet MS"/>
          <w:sz w:val="23"/>
        </w:rPr>
        <w:sectPr w:rsidR="00FF0F11">
          <w:type w:val="continuous"/>
          <w:pgSz w:w="11900" w:h="16840"/>
          <w:pgMar w:top="2780" w:right="1140" w:bottom="1000" w:left="1680" w:header="720" w:footer="720" w:gutter="0"/>
          <w:cols w:num="2" w:space="720" w:equalWidth="0">
            <w:col w:w="4564" w:space="40"/>
            <w:col w:w="4476"/>
          </w:cols>
        </w:sectPr>
      </w:pPr>
      <w:bookmarkStart w:id="0" w:name="_GoBack"/>
      <w:bookmarkEnd w:id="0"/>
    </w:p>
    <w:p w:rsidR="00E96481" w:rsidRDefault="00573F91">
      <w:pPr>
        <w:pStyle w:val="Ttulo1"/>
        <w:spacing w:before="179"/>
        <w:ind w:left="3347" w:right="3451"/>
      </w:pPr>
      <w:r>
        <w:t>Luís</w:t>
      </w:r>
      <w:r>
        <w:rPr>
          <w:spacing w:val="-3"/>
        </w:rPr>
        <w:t xml:space="preserve"> </w:t>
      </w:r>
      <w:r>
        <w:t>Fernando</w:t>
      </w:r>
      <w:r>
        <w:rPr>
          <w:spacing w:val="-4"/>
        </w:rPr>
        <w:t xml:space="preserve"> </w:t>
      </w:r>
      <w:r>
        <w:t>Zeferino</w:t>
      </w:r>
    </w:p>
    <w:p w:rsidR="00E96481" w:rsidRDefault="00573F91">
      <w:pPr>
        <w:pStyle w:val="Corpodetexto"/>
        <w:spacing w:before="40"/>
        <w:ind w:left="2220" w:right="2323"/>
        <w:jc w:val="center"/>
      </w:pPr>
      <w:r>
        <w:t>Coordenador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CAF-CAU/DF</w:t>
      </w:r>
    </w:p>
    <w:p w:rsidR="00E96481" w:rsidRDefault="00E96481">
      <w:pPr>
        <w:jc w:val="center"/>
        <w:sectPr w:rsidR="00E96481">
          <w:type w:val="continuous"/>
          <w:pgSz w:w="11900" w:h="16840"/>
          <w:pgMar w:top="2780" w:right="1140" w:bottom="1000" w:left="1680" w:header="720" w:footer="720" w:gutter="0"/>
          <w:cols w:space="720"/>
        </w:sectPr>
      </w:pPr>
    </w:p>
    <w:p w:rsidR="00E96481" w:rsidRDefault="00E96481">
      <w:pPr>
        <w:pStyle w:val="Corpodetexto"/>
        <w:spacing w:before="8"/>
        <w:rPr>
          <w:sz w:val="16"/>
        </w:rPr>
      </w:pPr>
    </w:p>
    <w:p w:rsidR="00E96481" w:rsidRDefault="00573F91">
      <w:pPr>
        <w:pStyle w:val="Ttulo1"/>
        <w:spacing w:before="92"/>
        <w:ind w:right="2323"/>
      </w:pPr>
      <w:r>
        <w:t>5ª REUNIÃO</w:t>
      </w:r>
      <w:r>
        <w:rPr>
          <w:spacing w:val="-4"/>
        </w:rPr>
        <w:t xml:space="preserve"> </w:t>
      </w:r>
      <w:r>
        <w:t>ORDINÁRIA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CAF-CAU/DF</w:t>
      </w:r>
    </w:p>
    <w:p w:rsidR="00E96481" w:rsidRDefault="00573F91">
      <w:pPr>
        <w:pStyle w:val="Corpodetexto"/>
        <w:spacing w:before="35"/>
        <w:ind w:left="2320" w:right="2323"/>
        <w:jc w:val="center"/>
      </w:pPr>
      <w:r>
        <w:t>Videoconferência</w:t>
      </w:r>
    </w:p>
    <w:p w:rsidR="00E96481" w:rsidRDefault="00E96481">
      <w:pPr>
        <w:pStyle w:val="Corpodetexto"/>
        <w:spacing w:before="6"/>
        <w:rPr>
          <w:sz w:val="28"/>
        </w:rPr>
      </w:pPr>
    </w:p>
    <w:p w:rsidR="00E96481" w:rsidRDefault="00573F91">
      <w:pPr>
        <w:pStyle w:val="Ttulo1"/>
        <w:ind w:right="2323"/>
      </w:pPr>
      <w:r>
        <w:t>Folha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Votação</w:t>
      </w:r>
    </w:p>
    <w:p w:rsidR="00E96481" w:rsidRDefault="00E96481">
      <w:pPr>
        <w:pStyle w:val="Corpodetexto"/>
        <w:spacing w:before="10"/>
        <w:rPr>
          <w:b/>
          <w:sz w:val="28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3547"/>
        <w:gridCol w:w="567"/>
        <w:gridCol w:w="705"/>
        <w:gridCol w:w="565"/>
        <w:gridCol w:w="791"/>
      </w:tblGrid>
      <w:tr w:rsidR="00E96481">
        <w:trPr>
          <w:trHeight w:val="368"/>
        </w:trPr>
        <w:tc>
          <w:tcPr>
            <w:tcW w:w="2401" w:type="dxa"/>
            <w:vMerge w:val="restart"/>
            <w:tcBorders>
              <w:left w:val="single" w:sz="6" w:space="0" w:color="808080"/>
              <w:right w:val="single" w:sz="6" w:space="0" w:color="808080"/>
            </w:tcBorders>
          </w:tcPr>
          <w:p w:rsidR="00E96481" w:rsidRDefault="00E9648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96481" w:rsidRDefault="00573F91">
            <w:pPr>
              <w:pStyle w:val="TableParagraph"/>
              <w:spacing w:before="1"/>
              <w:ind w:left="128" w:right="194"/>
              <w:jc w:val="center"/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3547" w:type="dxa"/>
            <w:vMerge w:val="restart"/>
            <w:tcBorders>
              <w:left w:val="single" w:sz="6" w:space="0" w:color="808080"/>
            </w:tcBorders>
          </w:tcPr>
          <w:p w:rsidR="00E96481" w:rsidRDefault="00E9648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96481" w:rsidRDefault="00573F91">
            <w:pPr>
              <w:pStyle w:val="TableParagraph"/>
              <w:spacing w:before="1"/>
              <w:ind w:left="1014"/>
              <w:rPr>
                <w:b/>
              </w:rPr>
            </w:pPr>
            <w:r>
              <w:rPr>
                <w:b/>
              </w:rPr>
              <w:t>Conselheiro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(a)</w:t>
            </w:r>
          </w:p>
        </w:tc>
        <w:tc>
          <w:tcPr>
            <w:tcW w:w="2628" w:type="dxa"/>
            <w:gridSpan w:val="4"/>
          </w:tcPr>
          <w:p w:rsidR="00E96481" w:rsidRDefault="00573F91">
            <w:pPr>
              <w:pStyle w:val="TableParagraph"/>
              <w:spacing w:before="39"/>
              <w:ind w:left="872" w:right="931"/>
              <w:jc w:val="center"/>
              <w:rPr>
                <w:b/>
              </w:rPr>
            </w:pPr>
            <w:r>
              <w:rPr>
                <w:b/>
              </w:rPr>
              <w:t>Votação</w:t>
            </w:r>
          </w:p>
        </w:tc>
      </w:tr>
      <w:tr w:rsidR="00E96481">
        <w:trPr>
          <w:trHeight w:val="604"/>
        </w:trPr>
        <w:tc>
          <w:tcPr>
            <w:tcW w:w="2401" w:type="dxa"/>
            <w:vMerge/>
            <w:tcBorders>
              <w:top w:val="nil"/>
              <w:left w:val="single" w:sz="6" w:space="0" w:color="808080"/>
              <w:right w:val="single" w:sz="6" w:space="0" w:color="808080"/>
            </w:tcBorders>
          </w:tcPr>
          <w:p w:rsidR="00E96481" w:rsidRDefault="00E96481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6" w:space="0" w:color="808080"/>
            </w:tcBorders>
          </w:tcPr>
          <w:p w:rsidR="00E96481" w:rsidRDefault="00E9648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96481" w:rsidRDefault="00573F91">
            <w:pPr>
              <w:pStyle w:val="TableParagraph"/>
              <w:spacing w:before="159"/>
              <w:ind w:left="42" w:right="103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05" w:type="dxa"/>
          </w:tcPr>
          <w:p w:rsidR="00E96481" w:rsidRDefault="00573F91">
            <w:pPr>
              <w:pStyle w:val="TableParagraph"/>
              <w:spacing w:before="159"/>
              <w:ind w:left="113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565" w:type="dxa"/>
          </w:tcPr>
          <w:p w:rsidR="00E96481" w:rsidRDefault="00573F91">
            <w:pPr>
              <w:pStyle w:val="TableParagraph"/>
              <w:spacing w:before="159"/>
              <w:ind w:left="28"/>
              <w:rPr>
                <w:b/>
              </w:rPr>
            </w:pPr>
            <w:r>
              <w:rPr>
                <w:b/>
              </w:rPr>
              <w:t>Abst</w:t>
            </w:r>
          </w:p>
        </w:tc>
        <w:tc>
          <w:tcPr>
            <w:tcW w:w="791" w:type="dxa"/>
          </w:tcPr>
          <w:p w:rsidR="00E96481" w:rsidRDefault="00573F91">
            <w:pPr>
              <w:pStyle w:val="TableParagraph"/>
              <w:spacing w:before="159"/>
              <w:ind w:left="45" w:right="104"/>
              <w:jc w:val="center"/>
              <w:rPr>
                <w:b/>
              </w:rPr>
            </w:pPr>
            <w:r>
              <w:rPr>
                <w:b/>
              </w:rPr>
              <w:t>Ausên</w:t>
            </w:r>
          </w:p>
        </w:tc>
      </w:tr>
      <w:tr w:rsidR="00E96481">
        <w:trPr>
          <w:trHeight w:val="373"/>
        </w:trPr>
        <w:tc>
          <w:tcPr>
            <w:tcW w:w="2401" w:type="dxa"/>
          </w:tcPr>
          <w:p w:rsidR="00E96481" w:rsidRDefault="00573F91">
            <w:pPr>
              <w:pStyle w:val="TableParagraph"/>
              <w:spacing w:before="44"/>
              <w:ind w:left="125" w:right="194"/>
              <w:jc w:val="center"/>
            </w:pPr>
            <w:r>
              <w:t>Coordenador</w:t>
            </w:r>
          </w:p>
        </w:tc>
        <w:tc>
          <w:tcPr>
            <w:tcW w:w="3547" w:type="dxa"/>
          </w:tcPr>
          <w:p w:rsidR="00E96481" w:rsidRDefault="00573F91">
            <w:pPr>
              <w:pStyle w:val="TableParagraph"/>
              <w:spacing w:before="44"/>
              <w:ind w:left="692" w:right="684"/>
              <w:jc w:val="center"/>
            </w:pPr>
            <w:r>
              <w:t>Luís</w:t>
            </w:r>
            <w:r>
              <w:rPr>
                <w:spacing w:val="-1"/>
              </w:rPr>
              <w:t xml:space="preserve"> </w:t>
            </w:r>
            <w:r>
              <w:t>Fernando</w:t>
            </w:r>
            <w:r>
              <w:rPr>
                <w:spacing w:val="-1"/>
              </w:rPr>
              <w:t xml:space="preserve"> </w:t>
            </w:r>
            <w:r>
              <w:t>Zeferino</w:t>
            </w:r>
          </w:p>
        </w:tc>
        <w:tc>
          <w:tcPr>
            <w:tcW w:w="567" w:type="dxa"/>
          </w:tcPr>
          <w:p w:rsidR="00E96481" w:rsidRDefault="00573F91">
            <w:pPr>
              <w:pStyle w:val="TableParagraph"/>
              <w:spacing w:before="44"/>
              <w:ind w:right="67"/>
              <w:jc w:val="center"/>
            </w:pPr>
            <w:r>
              <w:t>x</w:t>
            </w:r>
          </w:p>
        </w:tc>
        <w:tc>
          <w:tcPr>
            <w:tcW w:w="705" w:type="dxa"/>
          </w:tcPr>
          <w:p w:rsidR="00E96481" w:rsidRDefault="00E96481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E96481" w:rsidRDefault="00E96481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E96481" w:rsidRDefault="00E96481">
            <w:pPr>
              <w:pStyle w:val="TableParagraph"/>
              <w:rPr>
                <w:sz w:val="20"/>
              </w:rPr>
            </w:pPr>
          </w:p>
        </w:tc>
      </w:tr>
      <w:tr w:rsidR="00E96481">
        <w:trPr>
          <w:trHeight w:val="369"/>
        </w:trPr>
        <w:tc>
          <w:tcPr>
            <w:tcW w:w="2401" w:type="dxa"/>
          </w:tcPr>
          <w:p w:rsidR="00E96481" w:rsidRDefault="00573F91">
            <w:pPr>
              <w:pStyle w:val="TableParagraph"/>
              <w:spacing w:before="39"/>
              <w:ind w:left="191" w:right="194"/>
              <w:jc w:val="center"/>
            </w:pPr>
            <w:r>
              <w:t>Coordenadora</w:t>
            </w:r>
            <w:r>
              <w:rPr>
                <w:spacing w:val="-1"/>
              </w:rPr>
              <w:t xml:space="preserve"> </w:t>
            </w:r>
            <w:r>
              <w:t>adjunto</w:t>
            </w:r>
          </w:p>
        </w:tc>
        <w:tc>
          <w:tcPr>
            <w:tcW w:w="3547" w:type="dxa"/>
          </w:tcPr>
          <w:p w:rsidR="00E96481" w:rsidRDefault="00573F91">
            <w:pPr>
              <w:pStyle w:val="TableParagraph"/>
              <w:spacing w:before="39"/>
              <w:ind w:left="699" w:right="684"/>
              <w:jc w:val="center"/>
            </w:pPr>
            <w:r>
              <w:t>Jéssica Costa</w:t>
            </w:r>
            <w:r>
              <w:rPr>
                <w:spacing w:val="-5"/>
              </w:rPr>
              <w:t xml:space="preserve"> </w:t>
            </w:r>
            <w:r>
              <w:t>Spehar</w:t>
            </w:r>
          </w:p>
        </w:tc>
        <w:tc>
          <w:tcPr>
            <w:tcW w:w="567" w:type="dxa"/>
          </w:tcPr>
          <w:p w:rsidR="00E96481" w:rsidRDefault="00573F91">
            <w:pPr>
              <w:pStyle w:val="TableParagraph"/>
              <w:spacing w:before="39"/>
              <w:ind w:right="67"/>
              <w:jc w:val="center"/>
            </w:pPr>
            <w:r>
              <w:t>x</w:t>
            </w:r>
          </w:p>
        </w:tc>
        <w:tc>
          <w:tcPr>
            <w:tcW w:w="705" w:type="dxa"/>
          </w:tcPr>
          <w:p w:rsidR="00E96481" w:rsidRDefault="00E96481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E96481" w:rsidRDefault="00E96481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E96481" w:rsidRDefault="00E96481">
            <w:pPr>
              <w:pStyle w:val="TableParagraph"/>
              <w:rPr>
                <w:sz w:val="20"/>
              </w:rPr>
            </w:pPr>
          </w:p>
        </w:tc>
      </w:tr>
      <w:tr w:rsidR="00E96481">
        <w:trPr>
          <w:trHeight w:val="373"/>
        </w:trPr>
        <w:tc>
          <w:tcPr>
            <w:tcW w:w="2401" w:type="dxa"/>
          </w:tcPr>
          <w:p w:rsidR="00E96481" w:rsidRDefault="00573F91">
            <w:pPr>
              <w:pStyle w:val="TableParagraph"/>
              <w:spacing w:before="39"/>
              <w:ind w:left="186" w:right="194"/>
              <w:jc w:val="center"/>
            </w:pPr>
            <w:r>
              <w:t>Membro</w:t>
            </w:r>
          </w:p>
        </w:tc>
        <w:tc>
          <w:tcPr>
            <w:tcW w:w="3547" w:type="dxa"/>
          </w:tcPr>
          <w:p w:rsidR="00E96481" w:rsidRDefault="00573F91">
            <w:pPr>
              <w:pStyle w:val="TableParagraph"/>
              <w:spacing w:before="39"/>
              <w:ind w:left="704" w:right="684"/>
              <w:jc w:val="center"/>
            </w:pPr>
            <w:r>
              <w:t>Ricardo Reis</w:t>
            </w:r>
            <w:r>
              <w:rPr>
                <w:spacing w:val="-3"/>
              </w:rPr>
              <w:t xml:space="preserve"> </w:t>
            </w:r>
            <w:r>
              <w:t>Meira</w:t>
            </w:r>
          </w:p>
        </w:tc>
        <w:tc>
          <w:tcPr>
            <w:tcW w:w="567" w:type="dxa"/>
          </w:tcPr>
          <w:p w:rsidR="00E96481" w:rsidRDefault="00573F91">
            <w:pPr>
              <w:pStyle w:val="TableParagraph"/>
              <w:spacing w:before="39"/>
              <w:ind w:right="67"/>
              <w:jc w:val="center"/>
            </w:pPr>
            <w:r>
              <w:t>x</w:t>
            </w:r>
          </w:p>
        </w:tc>
        <w:tc>
          <w:tcPr>
            <w:tcW w:w="705" w:type="dxa"/>
          </w:tcPr>
          <w:p w:rsidR="00E96481" w:rsidRDefault="00E96481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E96481" w:rsidRDefault="00E96481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E96481" w:rsidRDefault="00E96481">
            <w:pPr>
              <w:pStyle w:val="TableParagraph"/>
              <w:rPr>
                <w:sz w:val="20"/>
              </w:rPr>
            </w:pPr>
          </w:p>
        </w:tc>
      </w:tr>
      <w:tr w:rsidR="00E96481">
        <w:trPr>
          <w:trHeight w:val="368"/>
        </w:trPr>
        <w:tc>
          <w:tcPr>
            <w:tcW w:w="2401" w:type="dxa"/>
          </w:tcPr>
          <w:p w:rsidR="00E96481" w:rsidRDefault="00573F91">
            <w:pPr>
              <w:pStyle w:val="TableParagraph"/>
              <w:spacing w:before="39"/>
              <w:ind w:left="186" w:right="194"/>
              <w:jc w:val="center"/>
            </w:pPr>
            <w:r>
              <w:t>Membro</w:t>
            </w:r>
          </w:p>
        </w:tc>
        <w:tc>
          <w:tcPr>
            <w:tcW w:w="3547" w:type="dxa"/>
          </w:tcPr>
          <w:p w:rsidR="00E96481" w:rsidRDefault="00573F91">
            <w:pPr>
              <w:pStyle w:val="TableParagraph"/>
              <w:spacing w:before="39"/>
              <w:ind w:left="703" w:right="684"/>
              <w:jc w:val="center"/>
            </w:pPr>
            <w:r>
              <w:t>Luiz</w:t>
            </w:r>
            <w:r>
              <w:rPr>
                <w:spacing w:val="-1"/>
              </w:rPr>
              <w:t xml:space="preserve"> </w:t>
            </w:r>
            <w:r>
              <w:t>Caio</w:t>
            </w:r>
            <w:r>
              <w:rPr>
                <w:spacing w:val="-4"/>
              </w:rPr>
              <w:t xml:space="preserve"> </w:t>
            </w:r>
            <w:r>
              <w:t>Avila Diniz</w:t>
            </w:r>
          </w:p>
        </w:tc>
        <w:tc>
          <w:tcPr>
            <w:tcW w:w="567" w:type="dxa"/>
          </w:tcPr>
          <w:p w:rsidR="00E96481" w:rsidRDefault="00573F91">
            <w:pPr>
              <w:pStyle w:val="TableParagraph"/>
              <w:spacing w:before="39"/>
              <w:ind w:right="67"/>
              <w:jc w:val="center"/>
            </w:pPr>
            <w:r>
              <w:t>x</w:t>
            </w:r>
          </w:p>
        </w:tc>
        <w:tc>
          <w:tcPr>
            <w:tcW w:w="705" w:type="dxa"/>
          </w:tcPr>
          <w:p w:rsidR="00E96481" w:rsidRDefault="00E96481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E96481" w:rsidRDefault="00E96481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E96481" w:rsidRDefault="00E96481">
            <w:pPr>
              <w:pStyle w:val="TableParagraph"/>
              <w:rPr>
                <w:sz w:val="20"/>
              </w:rPr>
            </w:pPr>
          </w:p>
        </w:tc>
      </w:tr>
      <w:tr w:rsidR="00E96481">
        <w:trPr>
          <w:trHeight w:val="368"/>
        </w:trPr>
        <w:tc>
          <w:tcPr>
            <w:tcW w:w="2401" w:type="dxa"/>
          </w:tcPr>
          <w:p w:rsidR="00E96481" w:rsidRDefault="00573F91">
            <w:pPr>
              <w:pStyle w:val="TableParagraph"/>
              <w:spacing w:before="39"/>
              <w:ind w:left="186" w:right="194"/>
              <w:jc w:val="center"/>
            </w:pPr>
            <w:r>
              <w:t>Membro</w:t>
            </w:r>
          </w:p>
        </w:tc>
        <w:tc>
          <w:tcPr>
            <w:tcW w:w="3547" w:type="dxa"/>
          </w:tcPr>
          <w:p w:rsidR="00E96481" w:rsidRDefault="00573F91">
            <w:pPr>
              <w:pStyle w:val="TableParagraph"/>
              <w:spacing w:before="39"/>
              <w:ind w:left="706" w:right="684"/>
              <w:jc w:val="center"/>
            </w:pPr>
            <w:r>
              <w:t>Pedro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Almeida</w:t>
            </w:r>
            <w:r>
              <w:rPr>
                <w:spacing w:val="-6"/>
              </w:rPr>
              <w:t xml:space="preserve"> </w:t>
            </w:r>
            <w:r>
              <w:t>Grilo</w:t>
            </w:r>
          </w:p>
        </w:tc>
        <w:tc>
          <w:tcPr>
            <w:tcW w:w="567" w:type="dxa"/>
          </w:tcPr>
          <w:p w:rsidR="00E96481" w:rsidRDefault="00E96481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E96481" w:rsidRDefault="00E96481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E96481" w:rsidRDefault="00E96481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E96481" w:rsidRDefault="00573F91">
            <w:pPr>
              <w:pStyle w:val="TableParagraph"/>
              <w:spacing w:before="39"/>
              <w:ind w:right="66"/>
              <w:jc w:val="center"/>
            </w:pPr>
            <w:r>
              <w:t>x</w:t>
            </w:r>
          </w:p>
        </w:tc>
      </w:tr>
      <w:tr w:rsidR="00E96481">
        <w:trPr>
          <w:trHeight w:val="373"/>
        </w:trPr>
        <w:tc>
          <w:tcPr>
            <w:tcW w:w="8576" w:type="dxa"/>
            <w:gridSpan w:val="6"/>
            <w:tcBorders>
              <w:left w:val="nil"/>
              <w:right w:val="nil"/>
            </w:tcBorders>
          </w:tcPr>
          <w:p w:rsidR="00E96481" w:rsidRDefault="00E96481">
            <w:pPr>
              <w:pStyle w:val="TableParagraph"/>
              <w:rPr>
                <w:sz w:val="20"/>
              </w:rPr>
            </w:pPr>
          </w:p>
        </w:tc>
      </w:tr>
      <w:tr w:rsidR="00E96481">
        <w:trPr>
          <w:trHeight w:val="3019"/>
        </w:trPr>
        <w:tc>
          <w:tcPr>
            <w:tcW w:w="8576" w:type="dxa"/>
            <w:gridSpan w:val="6"/>
            <w:shd w:val="clear" w:color="auto" w:fill="D9D9FF"/>
          </w:tcPr>
          <w:p w:rsidR="00E96481" w:rsidRDefault="00E9648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96481" w:rsidRDefault="00573F91">
            <w:pPr>
              <w:pStyle w:val="TableParagraph"/>
              <w:ind w:left="448"/>
              <w:rPr>
                <w:b/>
              </w:rPr>
            </w:pPr>
            <w:r>
              <w:rPr>
                <w:b/>
              </w:rPr>
              <w:t>Histórico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votação:</w:t>
            </w:r>
          </w:p>
          <w:p w:rsidR="00E96481" w:rsidRDefault="00573F91">
            <w:pPr>
              <w:pStyle w:val="TableParagraph"/>
              <w:spacing w:before="79"/>
              <w:ind w:left="448"/>
              <w:rPr>
                <w:b/>
              </w:rPr>
            </w:pPr>
            <w:r>
              <w:rPr>
                <w:b/>
              </w:rPr>
              <w:t>5ª REUNIÃO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ORDINÁRIA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CAF-CAU/DF</w:t>
            </w:r>
          </w:p>
          <w:p w:rsidR="00E96481" w:rsidRDefault="00573F91">
            <w:pPr>
              <w:pStyle w:val="TableParagraph"/>
              <w:spacing w:before="78"/>
              <w:ind w:left="448"/>
            </w:pPr>
            <w:r>
              <w:rPr>
                <w:b/>
              </w:rPr>
              <w:t>Data:</w:t>
            </w:r>
            <w:r>
              <w:rPr>
                <w:b/>
                <w:spacing w:val="2"/>
              </w:rPr>
              <w:t xml:space="preserve"> </w:t>
            </w:r>
            <w:r>
              <w:t>13/06/2022</w:t>
            </w:r>
          </w:p>
          <w:p w:rsidR="00E96481" w:rsidRDefault="00573F91">
            <w:pPr>
              <w:pStyle w:val="TableParagraph"/>
              <w:spacing w:before="78"/>
              <w:ind w:left="448"/>
            </w:pPr>
            <w:r>
              <w:rPr>
                <w:b/>
              </w:rPr>
              <w:t>Matéria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votação:</w:t>
            </w:r>
            <w:r>
              <w:rPr>
                <w:b/>
                <w:spacing w:val="-2"/>
              </w:rPr>
              <w:t xml:space="preserve"> </w:t>
            </w:r>
            <w:r>
              <w:t>RELATÓRIO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GESTÃO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  <w:p w:rsidR="00E96481" w:rsidRDefault="00573F91">
            <w:pPr>
              <w:pStyle w:val="TableParagraph"/>
              <w:spacing w:before="79"/>
              <w:ind w:left="448"/>
            </w:pPr>
            <w:r>
              <w:rPr>
                <w:b/>
              </w:rPr>
              <w:t>Resultado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votação: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</w:t>
            </w:r>
            <w:r>
              <w:rPr>
                <w:b/>
                <w:spacing w:val="1"/>
              </w:rPr>
              <w:t xml:space="preserve"> </w:t>
            </w:r>
            <w:r>
              <w:t xml:space="preserve">(04) </w:t>
            </w:r>
            <w:r>
              <w:rPr>
                <w:b/>
              </w:rPr>
              <w:t>Não</w:t>
            </w:r>
            <w:r>
              <w:rPr>
                <w:b/>
                <w:spacing w:val="-3"/>
              </w:rPr>
              <w:t xml:space="preserve"> </w:t>
            </w:r>
            <w:r>
              <w:t xml:space="preserve">(XX) </w:t>
            </w:r>
            <w:r>
              <w:rPr>
                <w:b/>
              </w:rPr>
              <w:t>Abstenções</w:t>
            </w:r>
            <w:r>
              <w:rPr>
                <w:b/>
                <w:spacing w:val="2"/>
              </w:rPr>
              <w:t xml:space="preserve"> </w:t>
            </w:r>
            <w:r>
              <w:t xml:space="preserve">(XX) </w:t>
            </w:r>
            <w:r>
              <w:rPr>
                <w:b/>
              </w:rPr>
              <w:t>Ausências</w:t>
            </w:r>
            <w:r>
              <w:rPr>
                <w:b/>
                <w:spacing w:val="-2"/>
              </w:rPr>
              <w:t xml:space="preserve"> </w:t>
            </w:r>
            <w:r>
              <w:t>(01),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t>(05)</w:t>
            </w:r>
          </w:p>
          <w:p w:rsidR="00E96481" w:rsidRDefault="00573F91">
            <w:pPr>
              <w:pStyle w:val="TableParagraph"/>
              <w:spacing w:before="78"/>
              <w:ind w:left="448"/>
            </w:pPr>
            <w:r>
              <w:rPr>
                <w:b/>
              </w:rPr>
              <w:t>Secretário:</w:t>
            </w:r>
            <w:r>
              <w:rPr>
                <w:b/>
                <w:spacing w:val="-2"/>
              </w:rPr>
              <w:t xml:space="preserve"> </w:t>
            </w:r>
            <w:r>
              <w:t>Phellipe</w:t>
            </w:r>
            <w:r>
              <w:rPr>
                <w:spacing w:val="-3"/>
              </w:rPr>
              <w:t xml:space="preserve"> </w:t>
            </w:r>
            <w:r>
              <w:t>Marccelo</w:t>
            </w:r>
            <w:r>
              <w:rPr>
                <w:spacing w:val="-1"/>
              </w:rPr>
              <w:t xml:space="preserve"> </w:t>
            </w:r>
            <w:r>
              <w:t>Macedo</w:t>
            </w:r>
            <w:r>
              <w:rPr>
                <w:spacing w:val="-1"/>
              </w:rPr>
              <w:t xml:space="preserve"> </w:t>
            </w:r>
            <w:r>
              <w:t>Rodrigues</w:t>
            </w:r>
          </w:p>
          <w:p w:rsidR="00E96481" w:rsidRDefault="00573F91">
            <w:pPr>
              <w:pStyle w:val="TableParagraph"/>
              <w:spacing w:before="78"/>
              <w:ind w:left="448"/>
            </w:pPr>
            <w:r>
              <w:rPr>
                <w:b/>
              </w:rPr>
              <w:t>Condutor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trabalhos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(coordenador):</w:t>
            </w:r>
            <w:r>
              <w:rPr>
                <w:b/>
                <w:spacing w:val="2"/>
              </w:rPr>
              <w:t xml:space="preserve"> </w:t>
            </w:r>
            <w:r>
              <w:t>Luís</w:t>
            </w:r>
            <w:r>
              <w:rPr>
                <w:spacing w:val="-4"/>
              </w:rPr>
              <w:t xml:space="preserve"> </w:t>
            </w:r>
            <w:r>
              <w:t>Fernando</w:t>
            </w:r>
            <w:r>
              <w:rPr>
                <w:spacing w:val="-1"/>
              </w:rPr>
              <w:t xml:space="preserve"> </w:t>
            </w:r>
            <w:r>
              <w:t>Zeferino</w:t>
            </w:r>
          </w:p>
        </w:tc>
      </w:tr>
    </w:tbl>
    <w:p w:rsidR="00573F91" w:rsidRDefault="00573F91"/>
    <w:sectPr w:rsidR="00573F91">
      <w:pgSz w:w="11900" w:h="16840"/>
      <w:pgMar w:top="2780" w:right="1140" w:bottom="1000" w:left="1680" w:header="310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91" w:rsidRDefault="00573F91">
      <w:r>
        <w:separator/>
      </w:r>
    </w:p>
  </w:endnote>
  <w:endnote w:type="continuationSeparator" w:id="0">
    <w:p w:rsidR="00573F91" w:rsidRDefault="005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81" w:rsidRDefault="00573F91">
    <w:pPr>
      <w:pStyle w:val="Corpodetexto"/>
      <w:spacing w:line="14" w:lineRule="auto"/>
      <w:rPr>
        <w:sz w:val="20"/>
      </w:rPr>
    </w:pPr>
    <w:r>
      <w:pict>
        <v:line id="_x0000_s2050" style="position:absolute;z-index:-15867904;mso-position-horizontal-relative:page;mso-position-vertical-relative:page" from="69.7pt,788.5pt" to="541pt,788.5pt" strokecolor="#1c3942" strokeweight=".5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9.6pt;margin-top:792.8pt;width:365.75pt;height:35.65pt;z-index:-15867392;mso-position-horizontal-relative:page;mso-position-vertical-relative:page" filled="f" stroked="f">
          <v:textbox inset="0,0,0,0">
            <w:txbxContent>
              <w:p w:rsidR="00E96481" w:rsidRDefault="00573F91">
                <w:pPr>
                  <w:spacing w:before="18" w:line="185" w:lineRule="exact"/>
                  <w:ind w:left="2730" w:right="3643"/>
                  <w:jc w:val="center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1C3942"/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Cambria" w:hAnsi="Cambri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F0F11">
                  <w:rPr>
                    <w:rFonts w:ascii="Cambria" w:hAnsi="Cambria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Cambria" w:hAnsi="Cambria"/>
                    <w:spacing w:val="-5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color w:val="1C3942"/>
                    <w:sz w:val="16"/>
                  </w:rPr>
                  <w:t>de</w:t>
                </w:r>
                <w:r>
                  <w:rPr>
                    <w:rFonts w:ascii="Cambria" w:hAnsi="Cambria"/>
                    <w:color w:val="1C3942"/>
                    <w:spacing w:val="-3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sz w:val="16"/>
                  </w:rPr>
                  <w:t>2</w:t>
                </w:r>
              </w:p>
              <w:p w:rsidR="00E96481" w:rsidRDefault="00573F91">
                <w:pPr>
                  <w:spacing w:line="243" w:lineRule="exact"/>
                  <w:ind w:left="20"/>
                  <w:rPr>
                    <w:rFonts w:ascii="Cambria" w:hAnsi="Cambria"/>
                    <w:sz w:val="21"/>
                  </w:rPr>
                </w:pPr>
                <w:r>
                  <w:rPr>
                    <w:rFonts w:ascii="Cambria" w:hAnsi="Cambria"/>
                    <w:color w:val="1C3942"/>
                    <w:sz w:val="21"/>
                  </w:rPr>
                  <w:t>SEPN</w:t>
                </w:r>
                <w:r>
                  <w:rPr>
                    <w:rFonts w:ascii="Cambria" w:hAnsi="Cambria"/>
                    <w:color w:val="1C3942"/>
                    <w:spacing w:val="-1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color w:val="1C3942"/>
                    <w:sz w:val="21"/>
                  </w:rPr>
                  <w:t>510,</w:t>
                </w:r>
                <w:r>
                  <w:rPr>
                    <w:rFonts w:ascii="Cambria" w:hAnsi="Cambria"/>
                    <w:color w:val="1C3942"/>
                    <w:spacing w:val="-1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color w:val="1C3942"/>
                    <w:sz w:val="21"/>
                  </w:rPr>
                  <w:t>Bloco</w:t>
                </w:r>
                <w:r>
                  <w:rPr>
                    <w:rFonts w:ascii="Cambria" w:hAnsi="Cambria"/>
                    <w:color w:val="1C3942"/>
                    <w:spacing w:val="-3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color w:val="1C3942"/>
                    <w:sz w:val="21"/>
                  </w:rPr>
                  <w:t>“A”,</w:t>
                </w:r>
                <w:r>
                  <w:rPr>
                    <w:rFonts w:ascii="Cambria" w:hAnsi="Cambria"/>
                    <w:color w:val="1C3942"/>
                    <w:spacing w:val="-1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color w:val="1C3942"/>
                    <w:sz w:val="21"/>
                  </w:rPr>
                  <w:t>Térreo</w:t>
                </w:r>
                <w:r>
                  <w:rPr>
                    <w:rFonts w:ascii="Cambria" w:hAnsi="Cambria"/>
                    <w:color w:val="1C3942"/>
                    <w:spacing w:val="-6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color w:val="1C3942"/>
                    <w:sz w:val="21"/>
                  </w:rPr>
                  <w:t>e</w:t>
                </w:r>
                <w:r>
                  <w:rPr>
                    <w:rFonts w:ascii="Cambria" w:hAnsi="Cambria"/>
                    <w:color w:val="1C3942"/>
                    <w:spacing w:val="-3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color w:val="1C3942"/>
                    <w:sz w:val="21"/>
                  </w:rPr>
                  <w:t>Subsolo,</w:t>
                </w:r>
                <w:r>
                  <w:rPr>
                    <w:rFonts w:ascii="Cambria" w:hAnsi="Cambria"/>
                    <w:color w:val="1C3942"/>
                    <w:spacing w:val="-1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color w:val="1C3942"/>
                    <w:sz w:val="21"/>
                  </w:rPr>
                  <w:t>Asa</w:t>
                </w:r>
                <w:r>
                  <w:rPr>
                    <w:rFonts w:ascii="Cambria" w:hAnsi="Cambria"/>
                    <w:color w:val="1C3942"/>
                    <w:spacing w:val="-3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color w:val="1C3942"/>
                    <w:sz w:val="21"/>
                  </w:rPr>
                  <w:t>Norte</w:t>
                </w:r>
                <w:r>
                  <w:rPr>
                    <w:rFonts w:ascii="Cambria" w:hAnsi="Cambria"/>
                    <w:color w:val="1C3942"/>
                    <w:spacing w:val="7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color w:val="1C3942"/>
                    <w:sz w:val="21"/>
                  </w:rPr>
                  <w:t>-</w:t>
                </w:r>
                <w:r>
                  <w:rPr>
                    <w:rFonts w:ascii="Cambria" w:hAnsi="Cambria"/>
                    <w:color w:val="1C3942"/>
                    <w:spacing w:val="-4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color w:val="1C3942"/>
                    <w:sz w:val="21"/>
                  </w:rPr>
                  <w:t>CEP</w:t>
                </w:r>
                <w:r>
                  <w:rPr>
                    <w:rFonts w:ascii="Cambria" w:hAnsi="Cambria"/>
                    <w:color w:val="1C3942"/>
                    <w:spacing w:val="-5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color w:val="1C3942"/>
                    <w:sz w:val="21"/>
                  </w:rPr>
                  <w:t>70750-521-</w:t>
                </w:r>
                <w:r>
                  <w:rPr>
                    <w:rFonts w:ascii="Cambria" w:hAnsi="Cambria"/>
                    <w:color w:val="1C3942"/>
                    <w:spacing w:val="1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color w:val="1C3942"/>
                    <w:sz w:val="21"/>
                  </w:rPr>
                  <w:t>Brasília</w:t>
                </w:r>
                <w:r>
                  <w:rPr>
                    <w:rFonts w:ascii="Cambria" w:hAnsi="Cambria"/>
                    <w:color w:val="1C3942"/>
                    <w:spacing w:val="-3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color w:val="1C3942"/>
                    <w:sz w:val="21"/>
                  </w:rPr>
                  <w:t>(DF)</w:t>
                </w:r>
              </w:p>
              <w:p w:rsidR="00E96481" w:rsidRDefault="00573F91">
                <w:pPr>
                  <w:spacing w:line="245" w:lineRule="exact"/>
                  <w:ind w:left="168"/>
                  <w:rPr>
                    <w:rFonts w:ascii="Cambria"/>
                    <w:sz w:val="21"/>
                  </w:rPr>
                </w:pPr>
                <w:r>
                  <w:rPr>
                    <w:rFonts w:ascii="Cambria"/>
                    <w:color w:val="1C3942"/>
                    <w:sz w:val="21"/>
                  </w:rPr>
                  <w:t>(61)</w:t>
                </w:r>
                <w:r>
                  <w:rPr>
                    <w:rFonts w:ascii="Cambria"/>
                    <w:color w:val="1C3942"/>
                    <w:spacing w:val="-4"/>
                    <w:sz w:val="21"/>
                  </w:rPr>
                  <w:t xml:space="preserve"> </w:t>
                </w:r>
                <w:r>
                  <w:rPr>
                    <w:rFonts w:ascii="Cambria"/>
                    <w:color w:val="1C3942"/>
                    <w:sz w:val="21"/>
                  </w:rPr>
                  <w:t>3222-5176/3222-5179</w:t>
                </w:r>
                <w:r>
                  <w:rPr>
                    <w:rFonts w:ascii="Cambria"/>
                    <w:color w:val="1C3942"/>
                    <w:spacing w:val="-6"/>
                    <w:sz w:val="21"/>
                  </w:rPr>
                  <w:t xml:space="preserve"> </w:t>
                </w:r>
                <w:r>
                  <w:rPr>
                    <w:rFonts w:ascii="Cambria"/>
                    <w:color w:val="1C3942"/>
                    <w:sz w:val="21"/>
                  </w:rPr>
                  <w:t>|</w:t>
                </w:r>
                <w:r>
                  <w:rPr>
                    <w:rFonts w:ascii="Cambria"/>
                    <w:color w:val="1C3942"/>
                    <w:spacing w:val="-5"/>
                    <w:sz w:val="21"/>
                  </w:rPr>
                  <w:t xml:space="preserve"> </w:t>
                </w:r>
                <w:hyperlink r:id="rId1">
                  <w:r>
                    <w:rPr>
                      <w:rFonts w:ascii="Cambria"/>
                      <w:color w:val="1C3942"/>
                      <w:sz w:val="21"/>
                    </w:rPr>
                    <w:t>www.caudf.gov.br</w:t>
                  </w:r>
                  <w:r>
                    <w:rPr>
                      <w:rFonts w:ascii="Cambria"/>
                      <w:color w:val="1C3942"/>
                      <w:spacing w:val="-5"/>
                      <w:sz w:val="21"/>
                    </w:rPr>
                    <w:t xml:space="preserve"> </w:t>
                  </w:r>
                </w:hyperlink>
                <w:r>
                  <w:rPr>
                    <w:rFonts w:ascii="Cambria"/>
                    <w:color w:val="1C3942"/>
                    <w:sz w:val="21"/>
                  </w:rPr>
                  <w:t>|</w:t>
                </w:r>
                <w:r>
                  <w:rPr>
                    <w:rFonts w:ascii="Cambria"/>
                    <w:color w:val="1C3942"/>
                    <w:spacing w:val="-5"/>
                    <w:sz w:val="21"/>
                  </w:rPr>
                  <w:t xml:space="preserve"> </w:t>
                </w:r>
                <w:hyperlink r:id="rId2">
                  <w:r>
                    <w:rPr>
                      <w:rFonts w:ascii="Cambria"/>
                      <w:color w:val="1C3942"/>
                      <w:sz w:val="21"/>
                      <w:u w:val="single" w:color="1C3942"/>
                    </w:rPr>
                    <w:t>atendimento@caudf.gov.br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91" w:rsidRDefault="00573F91">
      <w:r>
        <w:separator/>
      </w:r>
    </w:p>
  </w:footnote>
  <w:footnote w:type="continuationSeparator" w:id="0">
    <w:p w:rsidR="00573F91" w:rsidRDefault="0057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81" w:rsidRDefault="00573F9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90.05pt;margin-top:71.55pt;width:442.25pt;height:39.8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23"/>
                  <w:gridCol w:w="6613"/>
                </w:tblGrid>
                <w:tr w:rsidR="00E96481">
                  <w:trPr>
                    <w:trHeight w:val="253"/>
                  </w:trPr>
                  <w:tc>
                    <w:tcPr>
                      <w:tcW w:w="2223" w:type="dxa"/>
                      <w:tcBorders>
                        <w:left w:val="nil"/>
                      </w:tcBorders>
                      <w:shd w:val="clear" w:color="auto" w:fill="F1F1F1"/>
                    </w:tcPr>
                    <w:p w:rsidR="00E96481" w:rsidRDefault="00573F91">
                      <w:pPr>
                        <w:pStyle w:val="TableParagraph"/>
                        <w:spacing w:before="1" w:line="233" w:lineRule="exact"/>
                        <w:ind w:left="105"/>
                      </w:pPr>
                      <w:r>
                        <w:t>PROCESSO</w:t>
                      </w:r>
                    </w:p>
                  </w:tc>
                  <w:tc>
                    <w:tcPr>
                      <w:tcW w:w="6613" w:type="dxa"/>
                      <w:tcBorders>
                        <w:right w:val="nil"/>
                      </w:tcBorders>
                    </w:tcPr>
                    <w:p w:rsidR="00E96481" w:rsidRDefault="00573F91">
                      <w:pPr>
                        <w:pStyle w:val="TableParagraph"/>
                        <w:spacing w:before="1" w:line="233" w:lineRule="exact"/>
                        <w:ind w:left="101"/>
                      </w:pPr>
                      <w:r>
                        <w:t>PROTOCOLO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SICCAU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N.º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1409614/2021</w:t>
                      </w:r>
                    </w:p>
                  </w:tc>
                </w:tr>
                <w:tr w:rsidR="00E96481">
                  <w:trPr>
                    <w:trHeight w:val="254"/>
                  </w:trPr>
                  <w:tc>
                    <w:tcPr>
                      <w:tcW w:w="2223" w:type="dxa"/>
                      <w:tcBorders>
                        <w:left w:val="nil"/>
                      </w:tcBorders>
                      <w:shd w:val="clear" w:color="auto" w:fill="F1F1F1"/>
                    </w:tcPr>
                    <w:p w:rsidR="00E96481" w:rsidRDefault="00573F91">
                      <w:pPr>
                        <w:pStyle w:val="TableParagraph"/>
                        <w:spacing w:before="1" w:line="233" w:lineRule="exact"/>
                        <w:ind w:left="105"/>
                      </w:pPr>
                      <w:r>
                        <w:t>INTERRESSADO</w:t>
                      </w:r>
                    </w:p>
                  </w:tc>
                  <w:tc>
                    <w:tcPr>
                      <w:tcW w:w="6613" w:type="dxa"/>
                      <w:tcBorders>
                        <w:right w:val="nil"/>
                      </w:tcBorders>
                    </w:tcPr>
                    <w:p w:rsidR="00E96481" w:rsidRDefault="00573F91">
                      <w:pPr>
                        <w:pStyle w:val="TableParagraph"/>
                        <w:spacing w:before="1" w:line="233" w:lineRule="exact"/>
                        <w:ind w:left="101"/>
                      </w:pPr>
                      <w:r>
                        <w:t>CAU/DF</w:t>
                      </w:r>
                    </w:p>
                  </w:tc>
                </w:tr>
                <w:tr w:rsidR="00E96481">
                  <w:trPr>
                    <w:trHeight w:val="249"/>
                  </w:trPr>
                  <w:tc>
                    <w:tcPr>
                      <w:tcW w:w="2223" w:type="dxa"/>
                      <w:tcBorders>
                        <w:left w:val="nil"/>
                      </w:tcBorders>
                      <w:shd w:val="clear" w:color="auto" w:fill="F1F1F1"/>
                    </w:tcPr>
                    <w:p w:rsidR="00E96481" w:rsidRDefault="00573F91">
                      <w:pPr>
                        <w:pStyle w:val="TableParagraph"/>
                        <w:spacing w:line="229" w:lineRule="exact"/>
                        <w:ind w:left="105"/>
                      </w:pPr>
                      <w:r>
                        <w:t>ASSUNTO</w:t>
                      </w:r>
                    </w:p>
                  </w:tc>
                  <w:tc>
                    <w:tcPr>
                      <w:tcW w:w="6613" w:type="dxa"/>
                      <w:tcBorders>
                        <w:right w:val="nil"/>
                      </w:tcBorders>
                    </w:tcPr>
                    <w:p w:rsidR="00E96481" w:rsidRDefault="00573F91">
                      <w:pPr>
                        <w:pStyle w:val="TableParagraph"/>
                        <w:spacing w:line="229" w:lineRule="exact"/>
                        <w:ind w:left="101"/>
                      </w:pPr>
                      <w:r>
                        <w:t>RELATÓRIO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GESTÃO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EXERCÍCIO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 2021</w:t>
                      </w:r>
                    </w:p>
                  </w:tc>
                </w:tr>
              </w:tbl>
              <w:p w:rsidR="00E96481" w:rsidRDefault="00E96481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>
      <w:pict>
        <v:group id="_x0000_s2055" style="position:absolute;margin-left:91.05pt;margin-top:15.5pt;width:444.65pt;height:40.5pt;z-index:-15869440;mso-position-horizontal-relative:page;mso-position-vertical-relative:page" coordorigin="1821,310" coordsize="8893,810">
          <v:shape id="_x0000_s2060" style="position:absolute;left:2698;top:370;width:8016;height:391" coordorigin="2698,371" coordsize="8016,391" path="m10714,738r-6317,l4397,565r122,l4519,543r-122,l4397,391r134,l4531,371r-165,l4366,391r,152l4366,565r,173l2698,738r,23l10714,761r,-23xe" fillcolor="#173a4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857;top:310;width:1789;height:810">
            <v:imagedata r:id="rId1" o:title=""/>
          </v:shape>
          <v:rect id="_x0000_s2058" style="position:absolute;left:4665;top:992;width:14;height:127" fillcolor="#173a46" stroked="f"/>
          <v:shape id="_x0000_s2057" type="#_x0000_t75" style="position:absolute;left:2032;top:310;width:653;height:653">
            <v:imagedata r:id="rId2" o:title=""/>
          </v:shape>
          <v:rect id="_x0000_s2056" style="position:absolute;left:1820;top:740;width:209;height:23" fillcolor="#173a46" stroked="f"/>
          <w10:wrap anchorx="page" anchory="page"/>
        </v:group>
      </w:pict>
    </w:r>
    <w:r>
      <w:pict>
        <v:group id="_x0000_s2052" style="position:absolute;margin-left:89.35pt;margin-top:125.55pt;width:442.5pt;height:13.75pt;z-index:-15868928;mso-position-horizontal-relative:page;mso-position-vertical-relative:page" coordorigin="1787,2511" coordsize="8850,275">
          <v:rect id="_x0000_s2054" style="position:absolute;left:1800;top:2520;width:8836;height:255" fillcolor="#f1f1f1" stroked="f"/>
          <v:shape id="_x0000_s2053" style="position:absolute;left:1786;top:2510;width:8850;height:275" coordorigin="1787,2511" coordsize="8850,275" o:spt="100" adj="0,,0" path="m10636,2775r-8849,l1787,2785r8849,l10636,2775xm10636,2511r-8835,l1801,2520r8835,l10636,2511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 id="_x0000_s2051" type="#_x0000_t202" style="position:absolute;margin-left:199.95pt;margin-top:125.55pt;width:221.45pt;height:14.25pt;z-index:-15868416;mso-position-horizontal-relative:page;mso-position-vertical-relative:page" filled="f" stroked="f">
          <v:textbox inset="0,0,0,0">
            <w:txbxContent>
              <w:p w:rsidR="00E96481" w:rsidRDefault="00573F91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DELIBERAÇÃO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Nº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004/2022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–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CAF-CAU/DF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26D2"/>
    <w:multiLevelType w:val="hybridMultilevel"/>
    <w:tmpl w:val="1D047DB0"/>
    <w:lvl w:ilvl="0" w:tplc="49584DB0">
      <w:start w:val="1"/>
      <w:numFmt w:val="decimal"/>
      <w:lvlText w:val="%1"/>
      <w:lvlJc w:val="left"/>
      <w:pPr>
        <w:ind w:left="120" w:hanging="1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1BA33A0">
      <w:numFmt w:val="bullet"/>
      <w:lvlText w:val="•"/>
      <w:lvlJc w:val="left"/>
      <w:pPr>
        <w:ind w:left="1015" w:hanging="164"/>
      </w:pPr>
      <w:rPr>
        <w:rFonts w:hint="default"/>
        <w:lang w:val="pt-PT" w:eastAsia="en-US" w:bidi="ar-SA"/>
      </w:rPr>
    </w:lvl>
    <w:lvl w:ilvl="2" w:tplc="FA260710">
      <w:numFmt w:val="bullet"/>
      <w:lvlText w:val="•"/>
      <w:lvlJc w:val="left"/>
      <w:pPr>
        <w:ind w:left="1911" w:hanging="164"/>
      </w:pPr>
      <w:rPr>
        <w:rFonts w:hint="default"/>
        <w:lang w:val="pt-PT" w:eastAsia="en-US" w:bidi="ar-SA"/>
      </w:rPr>
    </w:lvl>
    <w:lvl w:ilvl="3" w:tplc="73BA093A">
      <w:numFmt w:val="bullet"/>
      <w:lvlText w:val="•"/>
      <w:lvlJc w:val="left"/>
      <w:pPr>
        <w:ind w:left="2807" w:hanging="164"/>
      </w:pPr>
      <w:rPr>
        <w:rFonts w:hint="default"/>
        <w:lang w:val="pt-PT" w:eastAsia="en-US" w:bidi="ar-SA"/>
      </w:rPr>
    </w:lvl>
    <w:lvl w:ilvl="4" w:tplc="35BAB08C">
      <w:numFmt w:val="bullet"/>
      <w:lvlText w:val="•"/>
      <w:lvlJc w:val="left"/>
      <w:pPr>
        <w:ind w:left="3703" w:hanging="164"/>
      </w:pPr>
      <w:rPr>
        <w:rFonts w:hint="default"/>
        <w:lang w:val="pt-PT" w:eastAsia="en-US" w:bidi="ar-SA"/>
      </w:rPr>
    </w:lvl>
    <w:lvl w:ilvl="5" w:tplc="69BE20E0">
      <w:numFmt w:val="bullet"/>
      <w:lvlText w:val="•"/>
      <w:lvlJc w:val="left"/>
      <w:pPr>
        <w:ind w:left="4599" w:hanging="164"/>
      </w:pPr>
      <w:rPr>
        <w:rFonts w:hint="default"/>
        <w:lang w:val="pt-PT" w:eastAsia="en-US" w:bidi="ar-SA"/>
      </w:rPr>
    </w:lvl>
    <w:lvl w:ilvl="6" w:tplc="8EE69DA4">
      <w:numFmt w:val="bullet"/>
      <w:lvlText w:val="•"/>
      <w:lvlJc w:val="left"/>
      <w:pPr>
        <w:ind w:left="5495" w:hanging="164"/>
      </w:pPr>
      <w:rPr>
        <w:rFonts w:hint="default"/>
        <w:lang w:val="pt-PT" w:eastAsia="en-US" w:bidi="ar-SA"/>
      </w:rPr>
    </w:lvl>
    <w:lvl w:ilvl="7" w:tplc="1CCE586E">
      <w:numFmt w:val="bullet"/>
      <w:lvlText w:val="•"/>
      <w:lvlJc w:val="left"/>
      <w:pPr>
        <w:ind w:left="6391" w:hanging="164"/>
      </w:pPr>
      <w:rPr>
        <w:rFonts w:hint="default"/>
        <w:lang w:val="pt-PT" w:eastAsia="en-US" w:bidi="ar-SA"/>
      </w:rPr>
    </w:lvl>
    <w:lvl w:ilvl="8" w:tplc="10EC7F26">
      <w:numFmt w:val="bullet"/>
      <w:lvlText w:val="•"/>
      <w:lvlJc w:val="left"/>
      <w:pPr>
        <w:ind w:left="7287" w:hanging="16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6481"/>
    <w:rsid w:val="00573F91"/>
    <w:rsid w:val="00E96481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66009F97-799B-4F60-82E5-A8B958C9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32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11"/>
      <w:ind w:left="903"/>
    </w:pPr>
    <w:rPr>
      <w:rFonts w:ascii="Trebuchet MS" w:eastAsia="Trebuchet MS" w:hAnsi="Trebuchet MS" w:cs="Trebuchet MS"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20" w:righ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audf.gov.br" TargetMode="External"/><Relationship Id="rId1" Type="http://schemas.openxmlformats.org/officeDocument/2006/relationships/hyperlink" Target="http://www.caudf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Conta da Microsoft</cp:lastModifiedBy>
  <cp:revision>2</cp:revision>
  <dcterms:created xsi:type="dcterms:W3CDTF">2022-06-30T15:15:00Z</dcterms:created>
  <dcterms:modified xsi:type="dcterms:W3CDTF">2022-06-30T15:16:00Z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2022-06-30T00:00:00Z</vt:filetime>
  </property>
</Properties>
</file>