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055118C1" w:rsidR="00063210" w:rsidRDefault="00E6274C" w:rsidP="00C0292F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0210E3">
        <w:rPr>
          <w:rFonts w:ascii="Times New Roman" w:eastAsia="Verdana" w:hAnsi="Times New Roman"/>
          <w:sz w:val="22"/>
          <w:szCs w:val="22"/>
        </w:rPr>
        <w:t>1</w:t>
      </w:r>
      <w:r w:rsidR="00BE41BB">
        <w:rPr>
          <w:rFonts w:ascii="Times New Roman" w:eastAsia="Verdana" w:hAnsi="Times New Roman"/>
          <w:sz w:val="22"/>
          <w:szCs w:val="22"/>
        </w:rPr>
        <w:t>7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BE41BB">
        <w:rPr>
          <w:rFonts w:ascii="Times New Roman" w:eastAsia="Verdana" w:hAnsi="Times New Roman"/>
          <w:sz w:val="22"/>
          <w:szCs w:val="22"/>
        </w:rPr>
        <w:t>novembro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>
        <w:rPr>
          <w:rFonts w:ascii="Times New Roman" w:eastAsia="Verdana" w:hAnsi="Times New Roman"/>
          <w:sz w:val="22"/>
          <w:szCs w:val="22"/>
        </w:rPr>
        <w:t xml:space="preserve"> considerando que</w:t>
      </w:r>
    </w:p>
    <w:p w14:paraId="4406FA85" w14:textId="74935E9A" w:rsidR="000210E3" w:rsidRDefault="00EF7C2E" w:rsidP="00C0292F">
      <w:pPr>
        <w:jc w:val="both"/>
        <w:rPr>
          <w:rFonts w:ascii="Times New Roman" w:hAnsi="Times New Roman"/>
          <w:sz w:val="22"/>
          <w:szCs w:val="22"/>
        </w:rPr>
      </w:pPr>
      <w:r w:rsidRPr="00EF7C2E">
        <w:rPr>
          <w:rFonts w:ascii="Times New Roman" w:hAnsi="Times New Roman"/>
          <w:sz w:val="22"/>
          <w:szCs w:val="22"/>
        </w:rPr>
        <w:t>Trata</w:t>
      </w:r>
      <w:r>
        <w:rPr>
          <w:rFonts w:ascii="Times New Roman" w:hAnsi="Times New Roman"/>
          <w:sz w:val="22"/>
          <w:szCs w:val="22"/>
        </w:rPr>
        <w:t>,</w:t>
      </w:r>
      <w:r w:rsidRPr="00EF7C2E">
        <w:rPr>
          <w:rFonts w:ascii="Times New Roman" w:hAnsi="Times New Roman"/>
          <w:sz w:val="22"/>
          <w:szCs w:val="22"/>
        </w:rPr>
        <w:t xml:space="preserve"> o presente processo</w:t>
      </w:r>
      <w:r>
        <w:rPr>
          <w:rFonts w:ascii="Times New Roman" w:hAnsi="Times New Roman"/>
          <w:sz w:val="22"/>
          <w:szCs w:val="22"/>
        </w:rPr>
        <w:t>,</w:t>
      </w:r>
      <w:r w:rsidRPr="00EF7C2E">
        <w:rPr>
          <w:rFonts w:ascii="Times New Roman" w:hAnsi="Times New Roman"/>
          <w:sz w:val="22"/>
          <w:szCs w:val="22"/>
        </w:rPr>
        <w:t xml:space="preserve"> de auto de infração lavrado</w:t>
      </w:r>
      <w:r w:rsidR="00C34E9F">
        <w:rPr>
          <w:rFonts w:ascii="Times New Roman" w:hAnsi="Times New Roman"/>
          <w:sz w:val="22"/>
          <w:szCs w:val="22"/>
        </w:rPr>
        <w:t xml:space="preserve"> </w:t>
      </w:r>
      <w:r w:rsidRPr="00EF7C2E">
        <w:rPr>
          <w:rFonts w:ascii="Times New Roman" w:hAnsi="Times New Roman"/>
          <w:sz w:val="22"/>
          <w:szCs w:val="22"/>
        </w:rPr>
        <w:t>em</w:t>
      </w:r>
      <w:r w:rsidR="00C34E9F">
        <w:rPr>
          <w:rFonts w:ascii="Times New Roman" w:hAnsi="Times New Roman"/>
          <w:sz w:val="22"/>
          <w:szCs w:val="22"/>
        </w:rPr>
        <w:t xml:space="preserve"> desfavor do Senhor </w:t>
      </w:r>
      <w:r w:rsidR="00CF524D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</w:t>
      </w:r>
      <w:r w:rsidR="00CF524D">
        <w:rPr>
          <w:rFonts w:ascii="Times New Roman" w:eastAsia="Times New Roman" w:hAnsi="Times New Roman"/>
          <w:bCs/>
          <w:sz w:val="22"/>
          <w:szCs w:val="22"/>
          <w:lang w:val="en-US" w:eastAsia="pt-BR"/>
        </w:rPr>
        <w:t xml:space="preserve"> </w:t>
      </w:r>
      <w:r w:rsidR="00135221" w:rsidRPr="00135221">
        <w:rPr>
          <w:rFonts w:ascii="Times New Roman" w:hAnsi="Times New Roman"/>
          <w:sz w:val="22"/>
          <w:szCs w:val="22"/>
        </w:rPr>
        <w:t>por exercício ilegal da profissão de arquiteto e urbanista</w:t>
      </w:r>
      <w:r>
        <w:rPr>
          <w:rFonts w:ascii="Times New Roman" w:hAnsi="Times New Roman"/>
          <w:sz w:val="22"/>
          <w:szCs w:val="22"/>
        </w:rPr>
        <w:t>;</w:t>
      </w:r>
    </w:p>
    <w:p w14:paraId="742D59AD" w14:textId="0AD63E28" w:rsidR="00EF7C2E" w:rsidRDefault="00EF7C2E" w:rsidP="00C0292F">
      <w:pPr>
        <w:jc w:val="both"/>
        <w:rPr>
          <w:rFonts w:ascii="Times New Roman" w:hAnsi="Times New Roman"/>
          <w:sz w:val="22"/>
          <w:szCs w:val="22"/>
        </w:rPr>
      </w:pPr>
    </w:p>
    <w:p w14:paraId="0FDAB647" w14:textId="606EB247" w:rsidR="00F8062F" w:rsidRDefault="00F8062F" w:rsidP="00C0292F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O processo </w:t>
      </w:r>
      <w:r w:rsidRPr="00F8062F">
        <w:rPr>
          <w:rFonts w:ascii="Times New Roman" w:hAnsi="Times New Roman"/>
          <w:sz w:val="22"/>
          <w:szCs w:val="22"/>
        </w:rPr>
        <w:t>de auto de infração originou‐se a partir de denúncia</w:t>
      </w:r>
      <w:r>
        <w:rPr>
          <w:rFonts w:ascii="Times New Roman" w:hAnsi="Times New Roman"/>
          <w:sz w:val="22"/>
          <w:szCs w:val="22"/>
        </w:rPr>
        <w:t xml:space="preserve"> apresentada pessoalmente ao Conselho no dia </w:t>
      </w:r>
      <w:r w:rsidR="00C0292F">
        <w:rPr>
          <w:rFonts w:ascii="Times New Roman" w:hAnsi="Times New Roman"/>
          <w:sz w:val="22"/>
          <w:szCs w:val="22"/>
        </w:rPr>
        <w:t>0</w:t>
      </w:r>
      <w:r>
        <w:rPr>
          <w:rFonts w:ascii="Times New Roman" w:hAnsi="Times New Roman"/>
          <w:sz w:val="22"/>
          <w:szCs w:val="22"/>
        </w:rPr>
        <w:t>5 de fevereiro de 2020 e protocolada</w:t>
      </w:r>
      <w:r w:rsidR="00C0292F">
        <w:rPr>
          <w:rFonts w:ascii="Times New Roman" w:hAnsi="Times New Roman"/>
          <w:sz w:val="22"/>
          <w:szCs w:val="22"/>
        </w:rPr>
        <w:t xml:space="preserve"> sob o n.º 1052393/2020, referente a supostas irregularidades na prestação de serviços para elaboração de “projeto de arquitetura situado à </w:t>
      </w:r>
      <w:r w:rsidR="00CF524D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XXXXXXXXXXXXXXXXXXXXXXXX</w:t>
      </w:r>
      <w:r w:rsidR="00C0292F">
        <w:rPr>
          <w:rFonts w:ascii="Times New Roman" w:hAnsi="Times New Roman"/>
          <w:sz w:val="22"/>
          <w:szCs w:val="22"/>
        </w:rPr>
        <w:t>” (fl. 03);</w:t>
      </w:r>
    </w:p>
    <w:p w14:paraId="3C41E4DE" w14:textId="46F5F1BD" w:rsidR="00EE1E56" w:rsidRDefault="00EE1E56" w:rsidP="00C0292F">
      <w:pPr>
        <w:jc w:val="both"/>
        <w:rPr>
          <w:rFonts w:ascii="Times New Roman" w:hAnsi="Times New Roman"/>
          <w:sz w:val="22"/>
          <w:szCs w:val="22"/>
        </w:rPr>
      </w:pPr>
    </w:p>
    <w:p w14:paraId="6447B860" w14:textId="28419E95" w:rsidR="00EE1E56" w:rsidRDefault="00EE1E56" w:rsidP="00C0292F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os documentos apresentados nos autos do processo;</w:t>
      </w:r>
    </w:p>
    <w:p w14:paraId="5FF98D80" w14:textId="77777777" w:rsidR="00EE1E56" w:rsidRDefault="00EE1E56" w:rsidP="00C0292F">
      <w:pPr>
        <w:jc w:val="both"/>
        <w:rPr>
          <w:rFonts w:ascii="Times New Roman" w:hAnsi="Times New Roman"/>
          <w:sz w:val="22"/>
          <w:szCs w:val="22"/>
        </w:rPr>
      </w:pPr>
    </w:p>
    <w:p w14:paraId="40BD68FA" w14:textId="2BED5488" w:rsidR="00C0292F" w:rsidRDefault="00EE1E56" w:rsidP="00C0292F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que até o momento não foi apresentada defesa administrativa para o auto de infração n.º </w:t>
      </w:r>
      <w:r w:rsidR="00C0292F" w:rsidRPr="00C0292F">
        <w:rPr>
          <w:rFonts w:ascii="Times New Roman" w:hAnsi="Times New Roman"/>
          <w:sz w:val="22"/>
          <w:szCs w:val="22"/>
        </w:rPr>
        <w:t>1000099469/2020, encaminhado ao senhor </w:t>
      </w:r>
      <w:r w:rsidR="00CF524D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</w:t>
      </w:r>
      <w:r w:rsidR="00C0292F" w:rsidRPr="00C0292F">
        <w:rPr>
          <w:rFonts w:ascii="Times New Roman" w:hAnsi="Times New Roman"/>
          <w:sz w:val="22"/>
          <w:szCs w:val="22"/>
        </w:rPr>
        <w:t> pelo Conselho</w:t>
      </w:r>
      <w:r w:rsidR="00C0292F">
        <w:rPr>
          <w:rFonts w:ascii="Times New Roman" w:hAnsi="Times New Roman"/>
          <w:sz w:val="22"/>
          <w:szCs w:val="22"/>
        </w:rPr>
        <w:t>;</w:t>
      </w:r>
    </w:p>
    <w:p w14:paraId="4AD4C3B7" w14:textId="77777777" w:rsidR="00EE1E56" w:rsidRDefault="00EE1E56" w:rsidP="00C0292F">
      <w:pPr>
        <w:jc w:val="both"/>
        <w:rPr>
          <w:rFonts w:ascii="Times New Roman" w:hAnsi="Times New Roman"/>
          <w:sz w:val="22"/>
          <w:szCs w:val="22"/>
        </w:rPr>
      </w:pPr>
    </w:p>
    <w:p w14:paraId="381ABDF7" w14:textId="7F3C9CAF" w:rsidR="00C0292F" w:rsidRPr="00C0292F" w:rsidRDefault="00C0292F" w:rsidP="00C0292F">
      <w:pPr>
        <w:jc w:val="both"/>
        <w:rPr>
          <w:rFonts w:ascii="Times New Roman" w:hAnsi="Times New Roman"/>
          <w:sz w:val="22"/>
          <w:szCs w:val="22"/>
        </w:rPr>
      </w:pPr>
      <w:r w:rsidRPr="00C0292F">
        <w:rPr>
          <w:rFonts w:ascii="Times New Roman" w:hAnsi="Times New Roman"/>
          <w:sz w:val="22"/>
          <w:szCs w:val="22"/>
        </w:rPr>
        <w:t>Considerando, por sua vez, o disposto no art. 21 da Resolução n.º 22 do CAU/BR, de 4 de maio de</w:t>
      </w:r>
      <w:r>
        <w:rPr>
          <w:rFonts w:ascii="Times New Roman" w:hAnsi="Times New Roman"/>
          <w:sz w:val="22"/>
          <w:szCs w:val="22"/>
        </w:rPr>
        <w:t xml:space="preserve"> </w:t>
      </w:r>
      <w:r w:rsidRPr="00C0292F">
        <w:rPr>
          <w:rFonts w:ascii="Times New Roman" w:hAnsi="Times New Roman"/>
          <w:sz w:val="22"/>
          <w:szCs w:val="22"/>
        </w:rPr>
        <w:t>2012, que determina que a “Comissão de Exercício Profissional do CAU/UF julgará</w:t>
      </w:r>
      <w:r>
        <w:rPr>
          <w:rFonts w:ascii="Times New Roman" w:hAnsi="Times New Roman"/>
          <w:sz w:val="22"/>
          <w:szCs w:val="22"/>
        </w:rPr>
        <w:t xml:space="preserve"> à</w:t>
      </w:r>
      <w:r w:rsidRPr="00C0292F">
        <w:rPr>
          <w:rFonts w:ascii="Times New Roman" w:hAnsi="Times New Roman"/>
          <w:sz w:val="22"/>
          <w:szCs w:val="22"/>
        </w:rPr>
        <w:t xml:space="preserve"> revelia a pessoa física ou jurídica autuada </w:t>
      </w:r>
      <w:r>
        <w:rPr>
          <w:rFonts w:ascii="Times New Roman" w:hAnsi="Times New Roman"/>
          <w:sz w:val="22"/>
          <w:szCs w:val="22"/>
        </w:rPr>
        <w:t>q</w:t>
      </w:r>
      <w:r w:rsidRPr="00C0292F">
        <w:rPr>
          <w:rFonts w:ascii="Times New Roman" w:hAnsi="Times New Roman"/>
          <w:sz w:val="22"/>
          <w:szCs w:val="22"/>
        </w:rPr>
        <w:t>ue não apresentar defesa tempestiva ao auto de infração [...]”;</w:t>
      </w:r>
    </w:p>
    <w:p w14:paraId="1DFD3077" w14:textId="77777777" w:rsidR="00F8062F" w:rsidRDefault="00F8062F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AA27D49" w14:textId="4AD4090A" w:rsidR="00CB6631" w:rsidRDefault="00CB6631" w:rsidP="008F38D1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o relato e o voto d</w:t>
      </w:r>
      <w:r w:rsidR="00EE1E56">
        <w:rPr>
          <w:rFonts w:ascii="Times New Roman" w:hAnsi="Times New Roman"/>
          <w:sz w:val="22"/>
          <w:szCs w:val="22"/>
        </w:rPr>
        <w:t>a</w:t>
      </w:r>
      <w:r>
        <w:rPr>
          <w:rFonts w:ascii="Times New Roman" w:hAnsi="Times New Roman"/>
          <w:sz w:val="22"/>
          <w:szCs w:val="22"/>
        </w:rPr>
        <w:t xml:space="preserve"> conselheir</w:t>
      </w:r>
      <w:r w:rsidR="00EE1E56">
        <w:rPr>
          <w:rFonts w:ascii="Times New Roman" w:hAnsi="Times New Roman"/>
          <w:sz w:val="22"/>
          <w:szCs w:val="22"/>
        </w:rPr>
        <w:t>a</w:t>
      </w:r>
      <w:r>
        <w:rPr>
          <w:rFonts w:ascii="Times New Roman" w:hAnsi="Times New Roman"/>
          <w:sz w:val="22"/>
          <w:szCs w:val="22"/>
        </w:rPr>
        <w:t xml:space="preserve"> relator</w:t>
      </w:r>
      <w:r w:rsidR="00EE1E56">
        <w:rPr>
          <w:rFonts w:ascii="Times New Roman" w:hAnsi="Times New Roman"/>
          <w:sz w:val="22"/>
          <w:szCs w:val="22"/>
        </w:rPr>
        <w:t>a</w:t>
      </w:r>
      <w:r>
        <w:rPr>
          <w:rFonts w:ascii="Times New Roman" w:hAnsi="Times New Roman"/>
          <w:sz w:val="22"/>
          <w:szCs w:val="22"/>
        </w:rPr>
        <w:t xml:space="preserve"> J</w:t>
      </w:r>
      <w:r w:rsidR="00EE1E56">
        <w:rPr>
          <w:rFonts w:ascii="Times New Roman" w:hAnsi="Times New Roman"/>
          <w:sz w:val="22"/>
          <w:szCs w:val="22"/>
        </w:rPr>
        <w:t>anaína Domingos Vieira</w:t>
      </w:r>
      <w:r>
        <w:rPr>
          <w:rFonts w:ascii="Times New Roman" w:hAnsi="Times New Roman"/>
          <w:sz w:val="22"/>
          <w:szCs w:val="22"/>
        </w:rPr>
        <w:t>;</w:t>
      </w:r>
    </w:p>
    <w:p w14:paraId="09C69F54" w14:textId="41E9A844" w:rsidR="00893693" w:rsidRDefault="00893693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2E916FF9" w14:textId="0740C0E6" w:rsidR="005F530D" w:rsidRPr="005F530D" w:rsidRDefault="005F530D" w:rsidP="005F530D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5F530D">
        <w:rPr>
          <w:rFonts w:ascii="Times New Roman" w:eastAsia="Verdana" w:hAnsi="Times New Roman"/>
          <w:sz w:val="22"/>
          <w:szCs w:val="22"/>
        </w:rPr>
        <w:t>1 - Por aprovar o relato e o voto d</w:t>
      </w:r>
      <w:r>
        <w:rPr>
          <w:rFonts w:ascii="Times New Roman" w:eastAsia="Verdana" w:hAnsi="Times New Roman"/>
          <w:sz w:val="22"/>
          <w:szCs w:val="22"/>
        </w:rPr>
        <w:t>o</w:t>
      </w:r>
      <w:r w:rsidRPr="005F530D">
        <w:rPr>
          <w:rFonts w:ascii="Times New Roman" w:eastAsia="Verdana" w:hAnsi="Times New Roman"/>
          <w:sz w:val="22"/>
          <w:szCs w:val="22"/>
        </w:rPr>
        <w:t xml:space="preserve"> conselheir</w:t>
      </w:r>
      <w:r>
        <w:rPr>
          <w:rFonts w:ascii="Times New Roman" w:eastAsia="Verdana" w:hAnsi="Times New Roman"/>
          <w:sz w:val="22"/>
          <w:szCs w:val="22"/>
        </w:rPr>
        <w:t>o</w:t>
      </w:r>
      <w:r w:rsidRPr="005F530D">
        <w:rPr>
          <w:rFonts w:ascii="Times New Roman" w:eastAsia="Verdana" w:hAnsi="Times New Roman"/>
          <w:sz w:val="22"/>
          <w:szCs w:val="22"/>
        </w:rPr>
        <w:t xml:space="preserve"> relator pela MANUTENÇÃO DO AUTO DE INFRAÇÃO Nº 1000</w:t>
      </w:r>
      <w:r w:rsidR="00EE1E56" w:rsidRPr="00EE1E56">
        <w:rPr>
          <w:rFonts w:ascii="Times New Roman" w:hAnsi="Times New Roman"/>
          <w:sz w:val="22"/>
          <w:szCs w:val="22"/>
        </w:rPr>
        <w:t>99469</w:t>
      </w:r>
      <w:r w:rsidRPr="005F530D">
        <w:rPr>
          <w:rFonts w:ascii="Times New Roman" w:eastAsia="Verdana" w:hAnsi="Times New Roman"/>
          <w:sz w:val="22"/>
          <w:szCs w:val="22"/>
        </w:rPr>
        <w:t>/2020, E APLICAÇÃO DA MULTA RESPECTIVA, nos termos da Lei nº 12.378/2010 e Resolução nº 22/2012</w:t>
      </w:r>
      <w:r w:rsidR="00EE1E56">
        <w:rPr>
          <w:rFonts w:ascii="Times New Roman" w:eastAsia="Verdana" w:hAnsi="Times New Roman"/>
          <w:sz w:val="22"/>
          <w:szCs w:val="22"/>
        </w:rPr>
        <w:t>.</w:t>
      </w:r>
    </w:p>
    <w:p w14:paraId="4A7AA12A" w14:textId="77777777" w:rsidR="00EF7C2E" w:rsidRPr="00892D04" w:rsidRDefault="00EF7C2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05B806D8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C8280F">
        <w:rPr>
          <w:rFonts w:ascii="Times New Roman" w:hAnsi="Times New Roman"/>
          <w:b/>
          <w:sz w:val="22"/>
          <w:szCs w:val="22"/>
        </w:rPr>
        <w:t>5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0D9103BB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A64FC">
        <w:rPr>
          <w:rFonts w:ascii="Times New Roman" w:eastAsia="Verdana" w:hAnsi="Times New Roman"/>
          <w:sz w:val="22"/>
          <w:szCs w:val="22"/>
        </w:rPr>
        <w:t>17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BA64FC">
        <w:rPr>
          <w:rFonts w:ascii="Times New Roman" w:eastAsia="Verdana" w:hAnsi="Times New Roman"/>
          <w:sz w:val="22"/>
          <w:szCs w:val="22"/>
        </w:rPr>
        <w:t>nov</w:t>
      </w:r>
      <w:r w:rsidR="000210E3">
        <w:rPr>
          <w:rFonts w:ascii="Times New Roman" w:eastAsia="Verdana" w:hAnsi="Times New Roman"/>
          <w:sz w:val="22"/>
          <w:szCs w:val="22"/>
        </w:rPr>
        <w:t>embro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308BA34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22B3B127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58F8E7D" w:rsidR="0086127C" w:rsidRPr="0086127C" w:rsidRDefault="0086127C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089E3032" w14:textId="0F48CD6A" w:rsidR="00516BE2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76FD22FD" w14:textId="683428B0" w:rsidR="00BA64FC" w:rsidRDefault="00BA64F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409CD9E" w14:textId="7721EC87" w:rsidR="00BA64FC" w:rsidRDefault="00BA64F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6FCF72D" w14:textId="77777777" w:rsidR="00BA64FC" w:rsidRDefault="00BA64F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3EE05105" w:rsidR="005B7F00" w:rsidRPr="00BE02F4" w:rsidRDefault="00BA64FC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10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2ED30F6A" w:rsidR="00AE42B4" w:rsidRPr="00AE42B4" w:rsidRDefault="00AE42B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7C976C52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7FD49425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Janaína Domingos Vieira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E652B07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0107E45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8640C9A" w:rsidR="00AE42B4" w:rsidRPr="00AE42B4" w:rsidRDefault="008A0BFD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A0BFD">
              <w:rPr>
                <w:rFonts w:ascii="Times New Roman" w:hAnsi="Times New Roman"/>
                <w:bCs/>
                <w:sz w:val="22"/>
                <w:szCs w:val="22"/>
              </w:rPr>
              <w:t>Anie Caroline Afonso Figueira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9A1847C" w:rsidR="00AE42B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BE02F4" w14:paraId="03CCC26F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1DD6E43F" w:rsidR="00C8280F" w:rsidRPr="00BE02F4" w:rsidRDefault="00C8280F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5DF242ED" w:rsidR="00C8280F" w:rsidRPr="00AE42B4" w:rsidRDefault="00C8280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280F"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5DB10398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A67FAFF" w:rsidR="005B7F00" w:rsidRPr="00BE02F4" w:rsidRDefault="00BA64FC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10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1C8BE8A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210E3">
              <w:rPr>
                <w:rFonts w:ascii="Times New Roman" w:hAnsi="Times New Roman"/>
                <w:sz w:val="22"/>
                <w:szCs w:val="22"/>
              </w:rPr>
              <w:t>1</w:t>
            </w:r>
            <w:r w:rsidR="00BA64FC">
              <w:rPr>
                <w:rFonts w:ascii="Times New Roman" w:hAnsi="Times New Roman"/>
                <w:sz w:val="22"/>
                <w:szCs w:val="22"/>
              </w:rPr>
              <w:t>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BA64FC">
              <w:rPr>
                <w:rFonts w:ascii="Times New Roman" w:hAnsi="Times New Roman"/>
                <w:sz w:val="22"/>
                <w:szCs w:val="22"/>
              </w:rPr>
              <w:t>11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4DFDA1C7" w14:textId="577F573F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E1E56">
              <w:rPr>
                <w:rFonts w:ascii="Times New Roman" w:hAnsi="Times New Roman"/>
                <w:sz w:val="22"/>
                <w:szCs w:val="22"/>
              </w:rPr>
              <w:t>EXERCÍCIO ILEGAL DA PROFISSÃO</w:t>
            </w:r>
          </w:p>
          <w:p w14:paraId="16343499" w14:textId="3741CCC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77777777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C4B2F" w14:textId="77777777" w:rsidR="00BA70DD" w:rsidRDefault="00BA70DD" w:rsidP="00EE4FDD">
      <w:r>
        <w:separator/>
      </w:r>
    </w:p>
  </w:endnote>
  <w:endnote w:type="continuationSeparator" w:id="0">
    <w:p w14:paraId="3DCFC310" w14:textId="77777777" w:rsidR="00BA70DD" w:rsidRDefault="00BA70D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3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A2FD4" w14:textId="77777777" w:rsidR="00BA70DD" w:rsidRDefault="00BA70DD" w:rsidP="00EE4FDD">
      <w:r>
        <w:separator/>
      </w:r>
    </w:p>
  </w:footnote>
  <w:footnote w:type="continuationSeparator" w:id="0">
    <w:p w14:paraId="2CC59A22" w14:textId="77777777" w:rsidR="00BA70DD" w:rsidRDefault="00BA70D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BA70DD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28DDED98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pt;height:42.45pt">
          <v:imagedata r:id="rId1" o:title=""/>
        </v:shape>
        <o:OLEObject Type="Embed" ProgID="CorelDraw.Graphic.16" ShapeID="_x0000_i1025" DrawAspect="Content" ObjectID="_1710338412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93"/>
      <w:gridCol w:w="6497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14287E25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135221">
            <w:rPr>
              <w:rFonts w:ascii="Times New Roman" w:eastAsia="Verdana" w:hAnsi="Times New Roman"/>
              <w:sz w:val="22"/>
              <w:szCs w:val="22"/>
            </w:rPr>
            <w:t>1061546/2020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2720AF9E" w:rsidR="00BC3B36" w:rsidRPr="006563E8" w:rsidRDefault="00CF524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val="en-US" w:eastAsia="pt-BR"/>
            </w:rPr>
            <w:t>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63159650" w:rsidR="00BC3B36" w:rsidRPr="00986306" w:rsidRDefault="00135221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 w:rsidRPr="00135221">
            <w:rPr>
              <w:rFonts w:ascii="Times New Roman" w:hAnsi="Times New Roman"/>
              <w:sz w:val="22"/>
              <w:szCs w:val="22"/>
            </w:rPr>
            <w:t>EXERCÍCIO ILEGAL DA PROFISSÃO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5600C7A6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BE41BB">
            <w:rPr>
              <w:rFonts w:ascii="Times New Roman" w:hAnsi="Times New Roman"/>
              <w:b/>
              <w:sz w:val="22"/>
              <w:szCs w:val="22"/>
            </w:rPr>
            <w:t>2</w:t>
          </w:r>
          <w:r w:rsidR="00135221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BA70DD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078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6577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3693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0DD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223B"/>
    <w:rsid w:val="00BE2BB2"/>
    <w:rsid w:val="00BE41BB"/>
    <w:rsid w:val="00BE6C18"/>
    <w:rsid w:val="00BF0C53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524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0D3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35DA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2</Pages>
  <Words>416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41</cp:revision>
  <cp:lastPrinted>2021-09-24T17:14:00Z</cp:lastPrinted>
  <dcterms:created xsi:type="dcterms:W3CDTF">2020-11-12T18:59:00Z</dcterms:created>
  <dcterms:modified xsi:type="dcterms:W3CDTF">2022-04-01T20:14:00Z</dcterms:modified>
</cp:coreProperties>
</file>