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media/image1.wmf" ContentType="image/x-wmf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Onormal1"/>
        <w:keepNext w:val="false"/>
        <w:keepLines w:val="false"/>
        <w:widowControl w:val="false"/>
        <w:shd w:val="clear" w:fill="auto"/>
        <w:spacing w:lineRule="auto" w:line="276" w:before="0" w:after="0"/>
        <w:ind w:left="0" w:right="0" w:hanging="0"/>
        <w:jc w:val="left"/>
        <w:rPr/>
      </w:pPr>
      <w:r>
        <w:rPr/>
      </w:r>
    </w:p>
    <w:p>
      <w:pPr>
        <w:pStyle w:val="Ttulo4"/>
        <w:keepNext w:val="false"/>
        <w:widowControl w:val="false"/>
        <w:tabs>
          <w:tab w:val="clear" w:pos="720"/>
          <w:tab w:val="center" w:pos="-142" w:leader="none"/>
        </w:tabs>
        <w:spacing w:lineRule="auto" w:line="480"/>
        <w:ind w:right="-569" w:hanging="0"/>
        <w:rPr/>
      </w:pPr>
      <w:r>
        <w:rPr/>
        <w:t>SÚMULA DA 1ª REUNIÃO ORDINÁRIA DO CEAU/DF</w:t>
      </w:r>
    </w:p>
    <w:tbl>
      <w:tblPr>
        <w:tblStyle w:val="Table1"/>
        <w:tblW w:w="9096" w:type="dxa"/>
        <w:jc w:val="left"/>
        <w:tblInd w:w="-6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090"/>
        <w:gridCol w:w="2893"/>
        <w:gridCol w:w="1416"/>
        <w:gridCol w:w="141"/>
        <w:gridCol w:w="2555"/>
      </w:tblGrid>
      <w:tr>
        <w:trPr/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b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b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DATA 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auto"/>
              <w:tabs>
                <w:tab w:val="clear" w:pos="720"/>
                <w:tab w:val="left" w:pos="2780" w:leader="none"/>
              </w:tabs>
              <w:spacing w:lineRule="auto" w:line="276" w:before="0" w:after="0"/>
              <w:ind w:left="0" w:right="0" w:hanging="0"/>
              <w:jc w:val="left"/>
              <w:rPr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18 de fevereiro de 2021</w:t>
            </w:r>
          </w:p>
        </w:tc>
        <w:tc>
          <w:tcPr>
            <w:tcW w:w="1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auto"/>
              <w:tabs>
                <w:tab w:val="clear" w:pos="720"/>
                <w:tab w:val="center" w:pos="4320" w:leader="none"/>
                <w:tab w:val="right" w:pos="8640" w:leader="none"/>
              </w:tabs>
              <w:spacing w:lineRule="auto" w:line="276" w:before="0" w:after="0"/>
              <w:ind w:left="0" w:right="0" w:hanging="0"/>
              <w:jc w:val="center"/>
              <w:rPr>
                <w:b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b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HORÁRIO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auto"/>
              <w:tabs>
                <w:tab w:val="clear" w:pos="720"/>
                <w:tab w:val="center" w:pos="4320" w:leader="none"/>
                <w:tab w:val="right" w:pos="8640" w:leader="none"/>
              </w:tabs>
              <w:spacing w:lineRule="auto" w:line="276" w:before="0" w:after="0"/>
              <w:ind w:left="0" w:right="0" w:hanging="0"/>
              <w:jc w:val="left"/>
              <w:rPr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12h </w:t>
            </w:r>
            <w:r>
              <w:rPr/>
              <w:t>às</w:t>
            </w:r>
            <w:r>
              <w:rPr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 14h</w:t>
            </w:r>
          </w:p>
        </w:tc>
      </w:tr>
      <w:tr>
        <w:trPr>
          <w:trHeight w:val="94" w:hRule="atLeast"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b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b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LOCAL</w:t>
            </w:r>
          </w:p>
        </w:tc>
        <w:tc>
          <w:tcPr>
            <w:tcW w:w="70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FFFFFF"/>
              <w:spacing w:lineRule="auto" w:line="276" w:before="4" w:after="0"/>
              <w:ind w:left="0" w:right="0" w:hanging="0"/>
              <w:jc w:val="left"/>
              <w:rPr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Videoconferência</w:t>
            </w:r>
          </w:p>
        </w:tc>
      </w:tr>
      <w:tr>
        <w:trPr>
          <w:trHeight w:val="240" w:hRule="atLeast"/>
        </w:trPr>
        <w:tc>
          <w:tcPr>
            <w:tcW w:w="2090" w:type="dxa"/>
            <w:vMerge w:val="restart"/>
            <w:tcBorders>
              <w:left w:val="single" w:sz="4" w:space="0" w:color="000000"/>
            </w:tcBorders>
            <w:shd w:fill="D9D9D9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2"/>
                <w:sz w:val="22"/>
                <w:szCs w:val="22"/>
                <w:u w:val="none"/>
                <w:vertAlign w:val="baseline"/>
              </w:rPr>
            </w:pPr>
            <w:r>
              <w:rPr>
                <w:b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2"/>
                <w:sz w:val="22"/>
                <w:szCs w:val="22"/>
                <w:u w:val="none"/>
                <w:vertAlign w:val="baseline"/>
              </w:rPr>
              <w:t>PARTICIPANTES</w:t>
            </w:r>
          </w:p>
        </w:tc>
        <w:tc>
          <w:tcPr>
            <w:tcW w:w="4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auto"/>
              <w:tabs>
                <w:tab w:val="clear" w:pos="720"/>
                <w:tab w:val="center" w:pos="4320" w:leader="none"/>
                <w:tab w:val="right" w:pos="8640" w:leader="none"/>
              </w:tabs>
              <w:spacing w:lineRule="auto" w:line="276" w:before="0" w:after="0"/>
              <w:ind w:left="0" w:right="0" w:hanging="0"/>
              <w:jc w:val="left"/>
              <w:rPr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Ana de Paula Fonseca (Coordenadora)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auto"/>
              <w:tabs>
                <w:tab w:val="clear" w:pos="720"/>
                <w:tab w:val="center" w:pos="4320" w:leader="none"/>
                <w:tab w:val="right" w:pos="8640" w:leader="none"/>
              </w:tabs>
              <w:spacing w:lineRule="auto" w:line="276" w:before="0" w:after="0"/>
              <w:ind w:left="-108" w:right="0" w:hanging="0"/>
              <w:jc w:val="center"/>
              <w:rPr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Representante AEarq/DF</w:t>
            </w:r>
          </w:p>
        </w:tc>
      </w:tr>
      <w:tr>
        <w:trPr>
          <w:trHeight w:val="240" w:hRule="atLeast"/>
        </w:trPr>
        <w:tc>
          <w:tcPr>
            <w:tcW w:w="2090" w:type="dxa"/>
            <w:vMerge w:val="continue"/>
            <w:tcBorders>
              <w:left w:val="single" w:sz="4" w:space="0" w:color="000000"/>
            </w:tcBorders>
            <w:shd w:fill="D9D9D9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4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FFFFFF"/>
              <w:spacing w:lineRule="auto" w:line="276" w:before="4" w:after="0"/>
              <w:ind w:left="0" w:right="0" w:hanging="0"/>
              <w:jc w:val="left"/>
              <w:rPr/>
            </w:pPr>
            <w:r>
              <w:rPr/>
              <w:t>Mônica Andréa Blanco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FFFFFF"/>
              <w:spacing w:lineRule="auto" w:line="276" w:before="4" w:after="0"/>
              <w:ind w:left="-108" w:right="0" w:hanging="0"/>
              <w:jc w:val="center"/>
              <w:rPr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/>
              <w:t>Presidente CAU/DF</w:t>
            </w:r>
          </w:p>
        </w:tc>
      </w:tr>
      <w:tr>
        <w:trPr>
          <w:trHeight w:val="240" w:hRule="atLeast"/>
        </w:trPr>
        <w:tc>
          <w:tcPr>
            <w:tcW w:w="2090" w:type="dxa"/>
            <w:vMerge w:val="continue"/>
            <w:tcBorders>
              <w:left w:val="single" w:sz="4" w:space="0" w:color="000000"/>
            </w:tcBorders>
            <w:shd w:fill="D9D9D9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43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FFFFFF"/>
              <w:spacing w:lineRule="auto" w:line="276" w:before="4" w:after="0"/>
              <w:ind w:left="0" w:right="0" w:hanging="0"/>
              <w:jc w:val="left"/>
              <w:rPr/>
            </w:pPr>
            <w:r>
              <w:rPr/>
              <w:t>Pedro de Almeida Grilo</w:t>
            </w:r>
          </w:p>
        </w:tc>
        <w:tc>
          <w:tcPr>
            <w:tcW w:w="26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FFFFFF"/>
              <w:spacing w:lineRule="auto" w:line="276" w:before="4" w:after="0"/>
              <w:ind w:left="-108" w:right="0" w:hanging="0"/>
              <w:jc w:val="center"/>
              <w:rPr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/>
              <w:t>Vice-presidente CAU/DF</w:t>
            </w:r>
          </w:p>
        </w:tc>
      </w:tr>
      <w:tr>
        <w:trPr>
          <w:trHeight w:val="240" w:hRule="atLeast"/>
        </w:trPr>
        <w:tc>
          <w:tcPr>
            <w:tcW w:w="2090" w:type="dxa"/>
            <w:vMerge w:val="continue"/>
            <w:tcBorders>
              <w:left w:val="single" w:sz="4" w:space="0" w:color="000000"/>
            </w:tcBorders>
            <w:shd w:fill="D9D9D9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43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1"/>
              <w:widowControl w:val="false"/>
              <w:shd w:val="clear" w:fill="FFFFFF"/>
              <w:spacing w:lineRule="auto" w:line="276" w:before="4" w:after="0"/>
              <w:ind w:left="0" w:right="0" w:hanging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 w:val="false"/>
                <w:i w:val="false"/>
                <w:caps w:val="false"/>
                <w:smallCaps w:val="false"/>
                <w:color w:val="050505"/>
                <w:spacing w:val="0"/>
                <w:sz w:val="24"/>
                <w:szCs w:val="24"/>
              </w:rPr>
              <w:t>Antônio Rodrigues da Silva Filho</w:t>
            </w:r>
            <w:r>
              <w:rPr>
                <w:sz w:val="24"/>
                <w:szCs w:val="24"/>
              </w:rPr>
              <w:t xml:space="preserve"> (Joe)</w:t>
            </w:r>
          </w:p>
        </w:tc>
        <w:tc>
          <w:tcPr>
            <w:tcW w:w="26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FFFFFF"/>
              <w:spacing w:lineRule="auto" w:line="276" w:before="4" w:after="0"/>
              <w:ind w:left="-108" w:right="0" w:hanging="0"/>
              <w:jc w:val="center"/>
              <w:rPr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/>
              <w:t>Representante ABEA</w:t>
            </w:r>
          </w:p>
        </w:tc>
      </w:tr>
      <w:tr>
        <w:trPr>
          <w:trHeight w:val="240" w:hRule="atLeast"/>
        </w:trPr>
        <w:tc>
          <w:tcPr>
            <w:tcW w:w="2090" w:type="dxa"/>
            <w:vMerge w:val="continue"/>
            <w:tcBorders>
              <w:left w:val="single" w:sz="4" w:space="0" w:color="000000"/>
            </w:tcBorders>
            <w:shd w:fill="D9D9D9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43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1"/>
              <w:widowControl w:val="false"/>
              <w:shd w:val="clear" w:fill="FFFFFF"/>
              <w:spacing w:lineRule="auto" w:line="276" w:before="4" w:after="0"/>
              <w:ind w:left="0" w:right="0" w:hanging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 w:val="false"/>
                <w:i w:val="false"/>
                <w:caps w:val="false"/>
                <w:smallCaps w:val="false"/>
                <w:color w:val="050505"/>
                <w:spacing w:val="0"/>
                <w:sz w:val="24"/>
                <w:szCs w:val="24"/>
              </w:rPr>
              <w:t>José Henrique Pereira de Freitas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FFFFFF"/>
              <w:spacing w:lineRule="auto" w:line="276" w:before="4" w:after="0"/>
              <w:ind w:left="-108" w:right="0" w:hanging="0"/>
              <w:jc w:val="center"/>
              <w:rPr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/>
              <w:t>Representante IAB/DF</w:t>
            </w:r>
          </w:p>
        </w:tc>
      </w:tr>
      <w:tr>
        <w:trPr>
          <w:trHeight w:val="240" w:hRule="atLeast"/>
        </w:trPr>
        <w:tc>
          <w:tcPr>
            <w:tcW w:w="2090" w:type="dxa"/>
            <w:vMerge w:val="continue"/>
            <w:tcBorders>
              <w:left w:val="single" w:sz="4" w:space="0" w:color="000000"/>
            </w:tcBorders>
            <w:shd w:fill="D9D9D9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4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FFFFFF"/>
              <w:spacing w:lineRule="auto" w:line="276" w:before="4" w:after="0"/>
              <w:ind w:left="0" w:right="0" w:hanging="0"/>
              <w:jc w:val="left"/>
              <w:rPr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/>
              <w:t>Luciana Jobim Navarro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FFFFFF"/>
              <w:spacing w:lineRule="auto" w:line="276" w:before="4" w:after="0"/>
              <w:ind w:left="-108" w:right="0" w:hanging="0"/>
              <w:jc w:val="center"/>
              <w:rPr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Representante </w:t>
            </w:r>
            <w:r>
              <w:rPr/>
              <w:t>Sindicato dos Arquitetos DF</w:t>
            </w:r>
          </w:p>
        </w:tc>
      </w:tr>
      <w:tr>
        <w:trPr>
          <w:trHeight w:val="240" w:hRule="atLeast"/>
        </w:trPr>
        <w:tc>
          <w:tcPr>
            <w:tcW w:w="2090" w:type="dxa"/>
            <w:vMerge w:val="continue"/>
            <w:tcBorders>
              <w:left w:val="single" w:sz="4" w:space="0" w:color="000000"/>
            </w:tcBorders>
            <w:shd w:fill="D9D9D9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4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FFFFFF"/>
              <w:spacing w:lineRule="auto" w:line="276" w:before="4" w:after="0"/>
              <w:ind w:left="0" w:right="0" w:hanging="0"/>
              <w:jc w:val="left"/>
              <w:rPr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Lúcia Helena Ferreira Moura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FFFFFF"/>
              <w:spacing w:lineRule="auto" w:line="276" w:before="4" w:after="0"/>
              <w:ind w:left="-108" w:right="0" w:hanging="0"/>
              <w:jc w:val="center"/>
              <w:rPr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Representante ABAP/DF</w:t>
            </w:r>
          </w:p>
        </w:tc>
      </w:tr>
      <w:tr>
        <w:trPr>
          <w:trHeight w:val="240" w:hRule="atLeast"/>
        </w:trPr>
        <w:tc>
          <w:tcPr>
            <w:tcW w:w="2090" w:type="dxa"/>
            <w:tcBorders>
              <w:left w:val="single" w:sz="4" w:space="0" w:color="000000"/>
            </w:tcBorders>
            <w:shd w:fill="D9D9D9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b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b/>
              </w:rPr>
              <w:t>CONVIDADO</w:t>
            </w:r>
          </w:p>
        </w:tc>
        <w:tc>
          <w:tcPr>
            <w:tcW w:w="4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1"/>
              <w:widowControl w:val="false"/>
              <w:shd w:val="clear" w:fill="FFFFFF"/>
              <w:spacing w:lineRule="auto" w:line="276" w:before="4" w:after="0"/>
              <w:jc w:val="left"/>
              <w:rPr/>
            </w:pPr>
            <w:r>
              <w:rPr/>
              <w:t>Flávia Matos Dourado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1"/>
              <w:widowControl w:val="false"/>
              <w:shd w:val="clear" w:fill="FFFFFF"/>
              <w:spacing w:lineRule="auto" w:line="276" w:before="4" w:after="0"/>
              <w:ind w:left="-108" w:hanging="0"/>
              <w:jc w:val="center"/>
              <w:rPr/>
            </w:pPr>
            <w:r>
              <w:rPr/>
              <w:t>Assessora Especial da Presidência do CAU/DF</w:t>
            </w:r>
          </w:p>
        </w:tc>
      </w:tr>
      <w:tr>
        <w:trPr>
          <w:trHeight w:val="240" w:hRule="atLeast"/>
        </w:trPr>
        <w:tc>
          <w:tcPr>
            <w:tcW w:w="2090" w:type="dxa"/>
            <w:tcBorders>
              <w:left w:val="single" w:sz="4" w:space="0" w:color="000000"/>
            </w:tcBorders>
            <w:shd w:fill="D9D9D9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b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b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43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1"/>
              <w:widowControl w:val="false"/>
              <w:shd w:val="clear" w:fill="FFFFFF"/>
              <w:spacing w:lineRule="auto" w:line="276" w:before="4" w:after="0"/>
              <w:jc w:val="left"/>
              <w:rPr/>
            </w:pPr>
            <w:r>
              <w:rPr/>
              <w:t>Fábio Navarro Garcia de Freitas</w:t>
            </w:r>
          </w:p>
        </w:tc>
        <w:tc>
          <w:tcPr>
            <w:tcW w:w="26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1"/>
              <w:widowControl w:val="false"/>
              <w:shd w:val="clear" w:fill="FFFFFF"/>
              <w:spacing w:lineRule="auto" w:line="276" w:before="4" w:after="0"/>
              <w:ind w:left="-108" w:hanging="0"/>
              <w:jc w:val="center"/>
              <w:rPr/>
            </w:pPr>
            <w:r>
              <w:rPr/>
              <w:t>Assistente Administrativo CAU/DF</w:t>
            </w:r>
          </w:p>
        </w:tc>
      </w:tr>
      <w:tr>
        <w:trPr>
          <w:trHeight w:val="94" w:hRule="atLeast"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b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b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SECRETARIADO</w:t>
            </w:r>
          </w:p>
        </w:tc>
        <w:tc>
          <w:tcPr>
            <w:tcW w:w="70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auto"/>
              <w:tabs>
                <w:tab w:val="clear" w:pos="720"/>
                <w:tab w:val="center" w:pos="4320" w:leader="none"/>
                <w:tab w:val="right" w:pos="8640" w:leader="none"/>
              </w:tabs>
              <w:spacing w:lineRule="auto" w:line="276" w:before="0" w:after="0"/>
              <w:ind w:left="0" w:right="0" w:hanging="0"/>
              <w:jc w:val="left"/>
              <w:rPr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Juliana Severo dos Santos</w:t>
            </w:r>
          </w:p>
        </w:tc>
      </w:tr>
    </w:tbl>
    <w:p>
      <w:pPr>
        <w:pStyle w:val="LOnormal1"/>
        <w:keepNext w:val="false"/>
        <w:keepLines w:val="false"/>
        <w:widowControl w:val="false"/>
        <w:numPr>
          <w:ilvl w:val="0"/>
          <w:numId w:val="1"/>
        </w:numPr>
        <w:shd w:val="clear" w:fill="auto"/>
        <w:tabs>
          <w:tab w:val="clear" w:pos="720"/>
          <w:tab w:val="left" w:pos="309" w:leader="none"/>
          <w:tab w:val="right" w:pos="9354" w:leader="none"/>
        </w:tabs>
        <w:spacing w:lineRule="auto" w:line="240" w:before="0" w:after="0"/>
        <w:ind w:left="0" w:right="0" w:hanging="0"/>
        <w:jc w:val="center"/>
        <w:rPr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shd w:fill="auto" w:val="clear"/>
          <w:vertAlign w:val="baseline"/>
        </w:rPr>
      </w:pPr>
      <w:r>
        <w:rPr>
          <w:b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shd w:fill="auto" w:val="clear"/>
          <w:vertAlign w:val="baseline"/>
        </w:rPr>
      </w:r>
    </w:p>
    <w:tbl>
      <w:tblPr>
        <w:tblStyle w:val="Table2"/>
        <w:tblW w:w="90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090"/>
        <w:gridCol w:w="6946"/>
      </w:tblGrid>
      <w:tr>
        <w:trPr/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center"/>
              <w:rPr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b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Verificação do quórum</w:t>
            </w:r>
          </w:p>
        </w:tc>
      </w:tr>
      <w:tr>
        <w:trPr/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b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Houve quórum necessário para realização da reunião. </w:t>
            </w:r>
          </w:p>
        </w:tc>
      </w:tr>
    </w:tbl>
    <w:p>
      <w:pPr>
        <w:pStyle w:val="LOnormal1"/>
        <w:keepNext w:val="false"/>
        <w:keepLines w:val="false"/>
        <w:widowControl w:val="false"/>
        <w:numPr>
          <w:ilvl w:val="0"/>
          <w:numId w:val="1"/>
        </w:numPr>
        <w:shd w:val="clear" w:fill="auto"/>
        <w:tabs>
          <w:tab w:val="clear" w:pos="720"/>
          <w:tab w:val="left" w:pos="309" w:leader="none"/>
          <w:tab w:val="right" w:pos="9354" w:leader="none"/>
        </w:tabs>
        <w:spacing w:lineRule="auto" w:line="240" w:before="0" w:after="0"/>
        <w:ind w:left="0" w:right="0" w:hanging="0"/>
        <w:jc w:val="center"/>
        <w:rPr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shd w:fill="auto" w:val="clear"/>
          <w:vertAlign w:val="baseline"/>
        </w:rPr>
      </w:pPr>
      <w:r>
        <w:rPr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shd w:fill="auto" w:val="clear"/>
          <w:vertAlign w:val="baseline"/>
        </w:rPr>
      </w:r>
    </w:p>
    <w:tbl>
      <w:tblPr>
        <w:tblStyle w:val="Table3"/>
        <w:tblW w:w="90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090"/>
        <w:gridCol w:w="6946"/>
      </w:tblGrid>
      <w:tr>
        <w:trPr/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center"/>
              <w:rPr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b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Leitura e aprovação da pauta</w:t>
            </w:r>
          </w:p>
        </w:tc>
      </w:tr>
      <w:tr>
        <w:trPr/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b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both"/>
              <w:rPr/>
            </w:pPr>
            <w:r>
              <w:rPr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A pauta foi lida e aprovada por unanimidade</w:t>
            </w:r>
            <w:r>
              <w:rPr/>
              <w:t>.</w:t>
            </w:r>
          </w:p>
        </w:tc>
      </w:tr>
    </w:tbl>
    <w:p>
      <w:pPr>
        <w:pStyle w:val="LOnormal1"/>
        <w:keepNext w:val="false"/>
        <w:keepLines w:val="false"/>
        <w:widowControl w:val="false"/>
        <w:numPr>
          <w:ilvl w:val="0"/>
          <w:numId w:val="1"/>
        </w:numPr>
        <w:shd w:val="clear" w:fill="auto"/>
        <w:tabs>
          <w:tab w:val="clear" w:pos="720"/>
          <w:tab w:val="left" w:pos="309" w:leader="none"/>
          <w:tab w:val="right" w:pos="9354" w:leader="none"/>
        </w:tabs>
        <w:spacing w:lineRule="auto" w:line="240" w:before="0" w:after="0"/>
        <w:ind w:left="0" w:right="0" w:hanging="0"/>
        <w:jc w:val="left"/>
        <w:rPr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shd w:fill="auto" w:val="clear"/>
          <w:vertAlign w:val="baseline"/>
        </w:rPr>
      </w:pPr>
      <w:r>
        <w:rPr>
          <w:b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shd w:fill="auto" w:val="clear"/>
          <w:vertAlign w:val="baseline"/>
        </w:rPr>
      </w:r>
    </w:p>
    <w:tbl>
      <w:tblPr>
        <w:tblStyle w:val="Table4"/>
        <w:tblW w:w="90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2090"/>
        <w:gridCol w:w="6946"/>
      </w:tblGrid>
      <w:tr>
        <w:trPr/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center"/>
              <w:rPr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b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Leitura e aprovação da Súmula da </w:t>
            </w:r>
            <w:r>
              <w:rPr>
                <w:b/>
              </w:rPr>
              <w:t>11</w:t>
            </w:r>
            <w:r>
              <w:rPr>
                <w:b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ª Reunião </w:t>
            </w:r>
            <w:r>
              <w:rPr>
                <w:b/>
              </w:rPr>
              <w:t>Ordinária de 2020</w:t>
            </w:r>
          </w:p>
        </w:tc>
      </w:tr>
      <w:tr>
        <w:trPr/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b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both"/>
              <w:rPr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/>
              <w:t>A súmula foi aprovada por maioria simples.</w:t>
            </w:r>
          </w:p>
        </w:tc>
      </w:tr>
    </w:tbl>
    <w:p>
      <w:pPr>
        <w:pStyle w:val="LOnormal1"/>
        <w:keepNext w:val="false"/>
        <w:keepLines w:val="false"/>
        <w:widowControl w:val="false"/>
        <w:shd w:val="clear" w:fill="auto"/>
        <w:tabs>
          <w:tab w:val="clear" w:pos="720"/>
          <w:tab w:val="left" w:pos="309" w:leader="none"/>
          <w:tab w:val="right" w:pos="9354" w:leader="none"/>
        </w:tabs>
        <w:spacing w:lineRule="auto" w:line="240" w:before="0" w:after="0"/>
        <w:ind w:left="0" w:right="0" w:hanging="0"/>
        <w:jc w:val="left"/>
        <w:rPr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b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tbl>
      <w:tblPr>
        <w:tblStyle w:val="Table5"/>
        <w:tblW w:w="9053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9053"/>
      </w:tblGrid>
      <w:tr>
        <w:trPr>
          <w:trHeight w:val="135" w:hRule="atLeast"/>
        </w:trPr>
        <w:tc>
          <w:tcPr>
            <w:tcW w:w="9053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center"/>
              <w:rPr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b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ORDEM DO DIA</w:t>
            </w:r>
          </w:p>
        </w:tc>
      </w:tr>
    </w:tbl>
    <w:p>
      <w:pPr>
        <w:pStyle w:val="LOnormal1"/>
        <w:keepNext w:val="false"/>
        <w:keepLines w:val="false"/>
        <w:widowControl w:val="false"/>
        <w:shd w:val="clear" w:fill="auto"/>
        <w:tabs>
          <w:tab w:val="clear" w:pos="720"/>
          <w:tab w:val="left" w:pos="309" w:leader="none"/>
          <w:tab w:val="right" w:pos="9354" w:leader="none"/>
        </w:tabs>
        <w:spacing w:lineRule="auto" w:line="240" w:before="0" w:after="0"/>
        <w:ind w:left="0" w:right="0" w:hanging="0"/>
        <w:jc w:val="left"/>
        <w:rPr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b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 </w:t>
      </w:r>
    </w:p>
    <w:tbl>
      <w:tblPr>
        <w:tblStyle w:val="Table6"/>
        <w:tblW w:w="90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2203"/>
        <w:gridCol w:w="6833"/>
      </w:tblGrid>
      <w:tr>
        <w:trPr/>
        <w:tc>
          <w:tcPr>
            <w:tcW w:w="2203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b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b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1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1"/>
              <w:widowControl w:val="false"/>
              <w:rPr>
                <w:b/>
                <w:b/>
                <w:bCs/>
              </w:rPr>
            </w:pPr>
            <w:r>
              <w:rPr>
                <w:b/>
                <w:bCs/>
              </w:rPr>
              <w:t>Definição do novo coordenador e coordenador adjunto do CEAU/DF</w:t>
            </w:r>
          </w:p>
        </w:tc>
      </w:tr>
      <w:tr>
        <w:trPr/>
        <w:tc>
          <w:tcPr>
            <w:tcW w:w="2203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b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Fonte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/>
            </w:pPr>
            <w:r>
              <w:rPr/>
              <w:t>CEAU/DF</w:t>
            </w:r>
          </w:p>
        </w:tc>
      </w:tr>
      <w:tr>
        <w:trPr>
          <w:trHeight w:val="70" w:hRule="atLeast"/>
        </w:trPr>
        <w:tc>
          <w:tcPr>
            <w:tcW w:w="2203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b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113" w:hanging="0"/>
              <w:jc w:val="both"/>
              <w:rPr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/>
              <w:t xml:space="preserve">A assistente administrativa do CAU/DF Juliana Severo dos Santos informou sobre os ritos para a definição de coordenador (a) e coordenador (a) – adjunto (a) do CEAU/DF e comunicou que as entidades indicadas, seguindo o rodízio preestabelecido em reunião, são a FeNEA e o IAB/DF. Em comum acordo, os representantes presentes decidiram adiar a escolha do novo coordenador devido à ausência de represente da FeNEA na reunião. </w:t>
            </w:r>
          </w:p>
        </w:tc>
      </w:tr>
    </w:tbl>
    <w:p>
      <w:pPr>
        <w:pStyle w:val="LOnormal1"/>
        <w:keepNext w:val="false"/>
        <w:keepLines w:val="false"/>
        <w:widowControl w:val="false"/>
        <w:shd w:val="clear" w:fill="auto"/>
        <w:tabs>
          <w:tab w:val="clear" w:pos="720"/>
          <w:tab w:val="left" w:pos="309" w:leader="none"/>
          <w:tab w:val="right" w:pos="9354" w:leader="none"/>
        </w:tabs>
        <w:spacing w:lineRule="auto" w:line="240" w:before="0" w:after="0"/>
        <w:ind w:left="0" w:right="0" w:hanging="0"/>
        <w:jc w:val="left"/>
        <w:rPr>
          <w:b/>
          <w:b/>
          <w:i w:val="false"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b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tbl>
      <w:tblPr>
        <w:tblStyle w:val="Table7"/>
        <w:tblW w:w="90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2203"/>
        <w:gridCol w:w="6833"/>
      </w:tblGrid>
      <w:tr>
        <w:trPr/>
        <w:tc>
          <w:tcPr>
            <w:tcW w:w="2203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b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2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FFFFFF"/>
              <w:spacing w:lineRule="auto" w:line="240" w:before="0" w:after="0"/>
              <w:ind w:left="0" w:right="0" w:hanging="0"/>
              <w:jc w:val="left"/>
              <w:rPr>
                <w:b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b/>
              </w:rPr>
              <w:t>Museu da Bíblia</w:t>
            </w:r>
          </w:p>
        </w:tc>
      </w:tr>
      <w:tr>
        <w:trPr/>
        <w:tc>
          <w:tcPr>
            <w:tcW w:w="2203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b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Fonte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/>
              <w:t>CAU/DF</w:t>
            </w:r>
          </w:p>
        </w:tc>
      </w:tr>
      <w:tr>
        <w:trPr>
          <w:trHeight w:val="70" w:hRule="atLeast"/>
        </w:trPr>
        <w:tc>
          <w:tcPr>
            <w:tcW w:w="2203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rPr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u w:val="none"/>
                <w:shd w:fill="auto" w:val="clear"/>
                <w:vertAlign w:val="baseline"/>
              </w:rPr>
            </w:pPr>
            <w:r>
              <w:rPr>
                <w:b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u w:val="none"/>
                <w:shd w:fill="auto" w:val="clear"/>
                <w:vertAlign w:val="baseline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113" w:hanging="0"/>
              <w:rPr/>
            </w:pPr>
            <w:r>
              <w:rPr/>
              <w:t xml:space="preserve">O vice-presidente do CAU Pedro de Almeida Grilo relembrou o histórico desse tema nas reuniões do CEAU/DF e a repercussão da nota pública do CEAU/DF sobre a construção do Museu Nacional da Bíblia em Brasília/DF. Informou que, apesar de alguns pequenos avanços no tema, o governo do Distrito Federal lançou um edital que institui concurso público nacional para estudo preliminar de arquitetura para o Museu Nacional da Bíblia. A representante Luciana Jobim Navarro informou que o Sindicato dos Arquitetos DF </w:t>
            </w:r>
            <w:r>
              <w:rPr>
                <w:rFonts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  <w:t xml:space="preserve">fará dura oposição à construção do Museu Nacional da Bíblia, mas não se opõe a participar de uma ação mais branda junto ao CEAU/DF. </w:t>
            </w:r>
            <w:r>
              <w:rPr>
                <w:rFonts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  <w:t>Os representantes decidiram aguardar a publicação de novos documentos do edital do concurso público para retomarem a discussão sobre o Museu Nacional da Bíblia.</w:t>
            </w:r>
          </w:p>
        </w:tc>
      </w:tr>
    </w:tbl>
    <w:p>
      <w:pPr>
        <w:pStyle w:val="LOnormal1"/>
        <w:widowControl w:val="false"/>
        <w:spacing w:lineRule="auto" w:line="324"/>
        <w:jc w:val="left"/>
        <w:rPr>
          <w:b/>
          <w:b/>
        </w:rPr>
      </w:pPr>
      <w:r>
        <w:rPr>
          <w:b/>
        </w:rPr>
      </w:r>
    </w:p>
    <w:tbl>
      <w:tblPr>
        <w:tblStyle w:val="Table8"/>
        <w:tblW w:w="9053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9053"/>
      </w:tblGrid>
      <w:tr>
        <w:trPr>
          <w:trHeight w:val="135" w:hRule="atLeast"/>
        </w:trPr>
        <w:tc>
          <w:tcPr>
            <w:tcW w:w="9053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1"/>
              <w:widowControl w:val="false"/>
              <w:spacing w:lineRule="auto" w:line="276"/>
              <w:jc w:val="center"/>
              <w:rPr/>
            </w:pPr>
            <w:r>
              <w:rPr>
                <w:b/>
              </w:rPr>
              <w:t>Assuntos Gerais</w:t>
            </w:r>
          </w:p>
        </w:tc>
      </w:tr>
    </w:tbl>
    <w:p>
      <w:pPr>
        <w:pStyle w:val="LOnormal1"/>
        <w:keepNext w:val="false"/>
        <w:keepLines w:val="false"/>
        <w:widowControl w:val="false"/>
        <w:shd w:val="clear" w:fill="auto"/>
        <w:spacing w:lineRule="auto" w:line="324" w:before="0" w:after="0"/>
        <w:ind w:left="0" w:right="0" w:hanging="0"/>
        <w:jc w:val="left"/>
        <w:rPr>
          <w:b/>
          <w:b/>
          <w:highlight w:val="white"/>
        </w:rPr>
      </w:pPr>
      <w:r>
        <w:rPr/>
      </w:r>
    </w:p>
    <w:tbl>
      <w:tblPr>
        <w:tblStyle w:val="Table6"/>
        <w:tblW w:w="90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2203"/>
        <w:gridCol w:w="6833"/>
      </w:tblGrid>
      <w:tr>
        <w:trPr/>
        <w:tc>
          <w:tcPr>
            <w:tcW w:w="2203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b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b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1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1"/>
              <w:widowControl w:val="false"/>
              <w:rPr>
                <w:b/>
                <w:b/>
                <w:bCs/>
              </w:rPr>
            </w:pPr>
            <w:r>
              <w:rPr>
                <w:b/>
                <w:bCs/>
              </w:rPr>
              <w:t>Revitalização de praça na 207 norte</w:t>
            </w:r>
          </w:p>
        </w:tc>
      </w:tr>
      <w:tr>
        <w:trPr/>
        <w:tc>
          <w:tcPr>
            <w:tcW w:w="2203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b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Fonte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rFonts w:ascii="Times New Roman" w:hAnsi="Times New Roman"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</w:pPr>
            <w:r>
              <w:rPr>
                <w:rFonts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  <w:t>CAU/DF</w:t>
            </w:r>
          </w:p>
        </w:tc>
      </w:tr>
      <w:tr>
        <w:trPr>
          <w:trHeight w:val="70" w:hRule="atLeast"/>
        </w:trPr>
        <w:tc>
          <w:tcPr>
            <w:tcW w:w="2203" w:type="dxa"/>
            <w:tcBorders>
              <w:top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b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LO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113" w:hanging="0"/>
              <w:jc w:val="both"/>
              <w:rPr>
                <w:i w:val="false"/>
                <w:i w:val="false"/>
                <w:caps w:val="false"/>
                <w:smallCaps w:val="false"/>
                <w:strike w:val="false"/>
                <w:dstrike w:val="false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/>
              <w:t xml:space="preserve">A </w:t>
            </w:r>
            <w:r>
              <w:rPr>
                <w:rFonts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  <w:t>presidente Mônica Andréa Blanco relatou que o CAU/DF foi procurado por um grupo de pessoas que têm interesse em fazer a manutenção e a preservação de uma praça localizada na quadra 207 da Asa Norte – Brasília. Pediu a colaboração da ABAP, através de sua representante no CEAU/DF, para orientá-los corretamente sobre o paisagismo da praça. Ressaltou que o CAU/DF, por meio de suas ações e da Comissão Temporária de Patrimônio, estimula a preservação, conservação e bom uso do espaço público.</w:t>
            </w:r>
          </w:p>
        </w:tc>
      </w:tr>
    </w:tbl>
    <w:p>
      <w:pPr>
        <w:pStyle w:val="LOnormal1"/>
        <w:widowControl w:val="false"/>
        <w:shd w:val="clear" w:fill="auto"/>
        <w:spacing w:lineRule="auto" w:line="324" w:before="0" w:after="0"/>
        <w:ind w:left="0" w:right="0" w:hanging="0"/>
        <w:jc w:val="left"/>
        <w:rPr>
          <w:b/>
          <w:b/>
          <w:highlight w:val="white"/>
        </w:rPr>
      </w:pPr>
      <w:r>
        <w:rPr>
          <w:b/>
          <w:i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highlight w:val="white"/>
          <w:u w:val="none"/>
          <w:vertAlign w:val="baseline"/>
        </w:rPr>
        <w:br/>
        <w:t xml:space="preserve">                  </w:t>
      </w:r>
      <w:r>
        <w:rPr>
          <w:b/>
          <w:highlight w:val="white"/>
        </w:rPr>
        <w:t xml:space="preserve">Atesto a veracidade e a autenticidade das informações prestadas.   </w:t>
      </w:r>
    </w:p>
    <w:p>
      <w:pPr>
        <w:pStyle w:val="LOnormal1"/>
        <w:widowControl w:val="false"/>
        <w:shd w:val="clear" w:fill="FFFFFF"/>
        <w:spacing w:lineRule="auto" w:line="324"/>
        <w:rPr>
          <w:b/>
          <w:b/>
          <w:highlight w:val="white"/>
        </w:rPr>
      </w:pPr>
      <w:r>
        <w:rPr>
          <w:b/>
          <w:highlight w:val="white"/>
        </w:rPr>
        <w:t xml:space="preserve"> </w:t>
      </w:r>
    </w:p>
    <w:p>
      <w:pPr>
        <w:pStyle w:val="LOnormal1"/>
        <w:widowControl w:val="false"/>
        <w:shd w:val="clear" w:fill="FFFFFF"/>
        <w:spacing w:lineRule="auto" w:line="324"/>
        <w:rPr>
          <w:b/>
          <w:b/>
          <w:highlight w:val="white"/>
        </w:rPr>
      </w:pPr>
      <w:r>
        <w:rPr>
          <w:b/>
          <w:highlight w:val="white"/>
        </w:rPr>
        <w:t xml:space="preserve"> </w:t>
      </w:r>
    </w:p>
    <w:p>
      <w:pPr>
        <w:pStyle w:val="LOnormal1"/>
        <w:widowControl w:val="false"/>
        <w:shd w:val="clear" w:fill="FFFFFF"/>
        <w:spacing w:lineRule="auto" w:line="324"/>
        <w:rPr>
          <w:b/>
          <w:b/>
          <w:highlight w:val="white"/>
        </w:rPr>
      </w:pPr>
      <w:r>
        <w:rPr>
          <w:b/>
          <w:highlight w:val="white"/>
        </w:rPr>
      </w:r>
    </w:p>
    <w:p>
      <w:pPr>
        <w:pStyle w:val="LOnormal1"/>
        <w:widowControl w:val="false"/>
        <w:shd w:val="clear" w:fill="FFFFFF"/>
        <w:spacing w:lineRule="auto" w:line="324"/>
        <w:jc w:val="center"/>
        <w:rPr>
          <w:b/>
          <w:b/>
          <w:highlight w:val="white"/>
        </w:rPr>
      </w:pPr>
      <w:r>
        <w:rPr>
          <w:b/>
          <w:highlight w:val="white"/>
        </w:rPr>
        <w:t>MÔNICA ANDRÉA BLANCO</w:t>
      </w:r>
    </w:p>
    <w:p>
      <w:pPr>
        <w:pStyle w:val="LOnormal1"/>
        <w:widowControl w:val="false"/>
        <w:shd w:val="clear" w:fill="FFFFFF"/>
        <w:spacing w:lineRule="auto" w:line="324"/>
        <w:jc w:val="center"/>
        <w:rPr>
          <w:b/>
          <w:b/>
          <w:highlight w:val="white"/>
        </w:rPr>
      </w:pPr>
      <w:r>
        <w:rPr>
          <w:highlight w:val="white"/>
        </w:rPr>
        <w:t>Presidente do CAU/DF</w:t>
      </w:r>
      <w:r>
        <w:rPr>
          <w:b/>
          <w:highlight w:val="white"/>
        </w:rPr>
        <w:t xml:space="preserve"> </w:t>
      </w:r>
    </w:p>
    <w:p>
      <w:pPr>
        <w:pStyle w:val="LOnormal1"/>
        <w:widowControl w:val="false"/>
        <w:shd w:val="clear" w:fill="FFFFFF"/>
        <w:spacing w:lineRule="auto" w:line="324"/>
        <w:rPr>
          <w:b/>
          <w:b/>
          <w:highlight w:val="white"/>
        </w:rPr>
      </w:pPr>
      <w:r>
        <w:rPr>
          <w:b/>
          <w:highlight w:val="white"/>
        </w:rPr>
        <w:t xml:space="preserve"> </w:t>
      </w:r>
    </w:p>
    <w:p>
      <w:pPr>
        <w:pStyle w:val="LOnormal1"/>
        <w:widowControl w:val="false"/>
        <w:shd w:val="clear" w:fill="FFFFFF"/>
        <w:spacing w:lineRule="auto" w:line="324"/>
        <w:rPr>
          <w:b/>
          <w:b/>
          <w:highlight w:val="white"/>
        </w:rPr>
      </w:pPr>
      <w:r>
        <w:rPr>
          <w:b/>
          <w:highlight w:val="white"/>
        </w:rPr>
      </w:r>
    </w:p>
    <w:p>
      <w:pPr>
        <w:pStyle w:val="LOnormal1"/>
        <w:widowControl w:val="false"/>
        <w:shd w:val="clear" w:fill="FFFFFF"/>
        <w:spacing w:lineRule="auto" w:line="324"/>
        <w:jc w:val="center"/>
        <w:rPr>
          <w:b/>
          <w:b/>
          <w:highlight w:val="white"/>
        </w:rPr>
      </w:pPr>
      <w:r>
        <w:rPr>
          <w:b/>
          <w:highlight w:val="white"/>
        </w:rPr>
        <w:t xml:space="preserve">FLÁVIO SOARES OLIVEIRA </w:t>
      </w:r>
    </w:p>
    <w:p>
      <w:pPr>
        <w:pStyle w:val="LOnormal1"/>
        <w:widowControl w:val="false"/>
        <w:shd w:val="clear" w:fill="FFFFFF"/>
        <w:spacing w:lineRule="auto" w:line="324"/>
        <w:jc w:val="center"/>
        <w:rPr>
          <w:b/>
          <w:b/>
          <w:highlight w:val="white"/>
        </w:rPr>
      </w:pPr>
      <w:r>
        <w:rPr>
          <w:highlight w:val="white"/>
        </w:rPr>
        <w:t xml:space="preserve">Gerente Geral do CAU/DF </w:t>
      </w:r>
    </w:p>
    <w:sectPr>
      <w:headerReference w:type="default" r:id="rId2"/>
      <w:footerReference w:type="default" r:id="rId3"/>
      <w:type w:val="nextPage"/>
      <w:pgSz w:w="11906" w:h="16838"/>
      <w:pgMar w:left="1701" w:right="1134" w:header="284" w:top="1701" w:footer="227" w:bottom="113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 Light">
    <w:charset w:val="00"/>
    <w:family w:val="swiss"/>
    <w:pitch w:val="variable"/>
  </w:font>
  <w:font w:name="Cambria">
    <w:charset w:val="00"/>
    <w:family w:val="roman"/>
    <w:pitch w:val="variable"/>
  </w:font>
  <w:font w:name="Calibri Light">
    <w:charset w:val="00"/>
    <w:family w:val="roman"/>
    <w:pitch w:val="variable"/>
  </w:font>
  <w:font w:name="Tahoma"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</w:font>
  <w:font w:name="Arial">
    <w:charset w:val="00"/>
    <w:family w:val="roman"/>
    <w:pitch w:val="variable"/>
  </w:font>
  <w:font w:name="DaxCondensed-Regular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1"/>
      <w:ind w:left="-1701" w:right="-851" w:hanging="0"/>
      <w:jc w:val="center"/>
      <w:rPr>
        <w:rFonts w:ascii="DaxCondensed-Regular" w:hAnsi="DaxCondensed-Regular" w:eastAsia="DaxCondensed-Regular" w:cs="DaxCondensed-Regular"/>
        <w:color w:val="1C3942"/>
        <w:sz w:val="16"/>
        <w:szCs w:val="16"/>
      </w:rPr>
    </w:pPr>
    <w:r>
      <mc:AlternateContent>
        <mc:Choice Requires="wps">
          <w:drawing>
            <wp:anchor behindDoc="1" distT="0" distB="0" distL="0" distR="0" simplePos="0" locked="0" layoutInCell="0" allowOverlap="1" relativeHeight="3">
              <wp:simplePos x="0" y="0"/>
              <wp:positionH relativeFrom="column">
                <wp:posOffset>-15240</wp:posOffset>
              </wp:positionH>
              <wp:positionV relativeFrom="paragraph">
                <wp:posOffset>-81915</wp:posOffset>
              </wp:positionV>
              <wp:extent cx="5735955" cy="20955"/>
              <wp:effectExtent l="0" t="0" r="0" b="0"/>
              <wp:wrapNone/>
              <wp:docPr id="1" name="Figura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 rot="10800000">
                        <a:off x="0" y="0"/>
                        <a:ext cx="5735160" cy="2016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1905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/>
        </mc:Fallback>
      </mc:AlternateContent>
    </w:r>
    <w:r>
      <w:rPr>
        <w:rFonts w:eastAsia="DaxCondensed-Regular" w:cs="DaxCondensed-Regular" w:ascii="DaxCondensed-Regular" w:hAnsi="DaxCondensed-Regular"/>
        <w:color w:val="1C3942"/>
        <w:sz w:val="16"/>
        <w:szCs w:val="16"/>
      </w:rPr>
      <w:t xml:space="preserve">Página </w:t>
    </w:r>
    <w:r>
      <w:rPr/>
      <w:fldChar w:fldCharType="begin"/>
    </w:r>
    <w:r>
      <w:rPr/>
      <w:instrText> PAGE </w:instrText>
    </w:r>
    <w:r>
      <w:rPr/>
      <w:fldChar w:fldCharType="separate"/>
    </w:r>
    <w:r>
      <w:rPr/>
      <w:t>2</w:t>
    </w:r>
    <w:r>
      <w:rPr/>
      <w:fldChar w:fldCharType="end"/>
    </w:r>
    <w:r>
      <w:rPr>
        <w:rFonts w:eastAsia="DaxCondensed-Regular" w:cs="DaxCondensed-Regular" w:ascii="DaxCondensed-Regular" w:hAnsi="DaxCondensed-Regular"/>
        <w:color w:val="1C3942"/>
        <w:sz w:val="16"/>
        <w:szCs w:val="16"/>
      </w:rPr>
      <w:t xml:space="preserve"> de </w:t>
    </w:r>
    <w:r>
      <w:rPr/>
      <w:fldChar w:fldCharType="begin"/>
    </w:r>
    <w:r>
      <w:rPr/>
      <w:instrText> NUMPAGES </w:instrText>
    </w:r>
    <w:r>
      <w:rPr/>
      <w:fldChar w:fldCharType="separate"/>
    </w:r>
    <w:r>
      <w:rPr/>
      <w:t>2</w:t>
    </w:r>
    <w:r>
      <w:rPr/>
      <w:fldChar w:fldCharType="end"/>
    </w:r>
  </w:p>
  <w:p>
    <w:pPr>
      <w:pStyle w:val="LOnormal1"/>
      <w:ind w:left="-1701" w:right="-851" w:hanging="0"/>
      <w:jc w:val="center"/>
      <w:rPr>
        <w:rFonts w:ascii="DaxCondensed-Regular" w:hAnsi="DaxCondensed-Regular" w:eastAsia="DaxCondensed-Regular" w:cs="DaxCondensed-Regular"/>
        <w:color w:val="1C3942"/>
        <w:sz w:val="8"/>
        <w:szCs w:val="8"/>
      </w:rPr>
    </w:pPr>
    <w:r>
      <w:rPr>
        <w:rFonts w:eastAsia="DaxCondensed-Regular" w:cs="DaxCondensed-Regular" w:ascii="DaxCondensed-Regular" w:hAnsi="DaxCondensed-Regular"/>
        <w:color w:val="1C3942"/>
        <w:sz w:val="8"/>
        <w:szCs w:val="8"/>
      </w:rPr>
    </w:r>
  </w:p>
  <w:p>
    <w:pPr>
      <w:pStyle w:val="Normal"/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>SEP</w:t>
    </w:r>
    <w:r>
      <w:rPr>
        <w:rFonts w:ascii="DaxCondensed-Regular" w:hAnsi="DaxCondensed-Regular"/>
        <w:color w:val="1C3942"/>
        <w:sz w:val="21"/>
        <w:szCs w:val="21"/>
        <w:lang w:eastAsia="en-US"/>
      </w:rPr>
      <w:t>N</w:t>
    </w:r>
    <w:r>
      <w:rPr>
        <w:rFonts w:ascii="DaxCondensed-Regular" w:hAnsi="DaxCondensed-Regular"/>
        <w:color w:val="1C3942"/>
        <w:sz w:val="21"/>
        <w:szCs w:val="21"/>
      </w:rPr>
      <w:t xml:space="preserve"> 510, Bloco “A”, </w:t>
    </w:r>
    <w:r>
      <w:rPr>
        <w:rFonts w:ascii="DaxCondensed-Regular" w:hAnsi="DaxCondensed-Regular"/>
        <w:color w:val="1C3942"/>
        <w:sz w:val="21"/>
        <w:szCs w:val="21"/>
        <w:lang w:eastAsia="en-US"/>
      </w:rPr>
      <w:t>Térreo e Subsolo</w:t>
    </w:r>
    <w:r>
      <w:rPr>
        <w:rFonts w:ascii="DaxCondensed-Regular" w:hAnsi="DaxCondensed-Regular"/>
        <w:color w:val="1C3942"/>
        <w:sz w:val="21"/>
        <w:szCs w:val="21"/>
      </w:rPr>
      <w:t xml:space="preserve">, Asa Norte - CEP 70750-521- Brasília (DF) </w:t>
    </w:r>
  </w:p>
  <w:p>
    <w:pPr>
      <w:pStyle w:val="Normal"/>
      <w:ind w:left="-1701" w:right="-7" w:firstLine="1701"/>
      <w:jc w:val="center"/>
      <w:rPr>
        <w:rFonts w:ascii="DaxCondensed-Regular" w:hAnsi="DaxCondensed-Regular" w:eastAsia="DaxCondensed-Regular" w:cs="DaxCondensed-Regular"/>
        <w:color w:val="1C3942"/>
        <w:sz w:val="18"/>
        <w:szCs w:val="18"/>
      </w:rPr>
    </w:pPr>
    <w:r>
      <w:rPr>
        <w:rFonts w:eastAsia="DaxCondensed-Regular" w:cs="DaxCondensed-Regular" w:ascii="DaxCondensed-Regular" w:hAnsi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eastAsia="DaxCondensed-Regular" w:cs="DaxCondensed-Regular" w:ascii="DaxCondensed-Regular" w:hAnsi="DaxCondensed-Regular"/>
          <w:color w:val="1C3942"/>
          <w:sz w:val="21"/>
          <w:szCs w:val="21"/>
        </w:rPr>
        <w:t>atendimento@caudf.gov.br</w:t>
      </w:r>
    </w:hyperlink>
    <w:r>
      <w:rPr>
        <w:rFonts w:eastAsia="DaxCondensed-Regular" w:cs="DaxCondensed-Regular" w:ascii="DaxCondensed-Regular" w:hAnsi="DaxCondensed-Regular"/>
        <w:color w:val="1C3942"/>
        <w:sz w:val="21"/>
        <w:szCs w:val="21"/>
      </w:rPr>
      <w:t xml:space="preserve">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1"/>
      <w:keepNext w:val="false"/>
      <w:keepLines w:val="false"/>
      <w:widowControl/>
      <w:shd w:val="clear" w:fill="auto"/>
      <w:tabs>
        <w:tab w:val="clear" w:pos="720"/>
        <w:tab w:val="center" w:pos="4320" w:leader="none"/>
        <w:tab w:val="right" w:pos="8640" w:leader="none"/>
      </w:tabs>
      <w:spacing w:lineRule="auto" w:line="240" w:before="0" w:after="0"/>
      <w:ind w:left="-1701" w:right="-851" w:hanging="0"/>
      <w:jc w:val="left"/>
      <w:rPr>
        <w:rFonts w:ascii="Times New Roman" w:hAnsi="Times New Roman" w:eastAsia="Times New Roman" w:cs="Times New Roman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LOnormal1"/>
      <w:keepNext w:val="false"/>
      <w:keepLines w:val="false"/>
      <w:widowControl/>
      <w:shd w:val="clear" w:fill="auto"/>
      <w:tabs>
        <w:tab w:val="clear" w:pos="720"/>
        <w:tab w:val="center" w:pos="4320" w:leader="none"/>
        <w:tab w:val="right" w:pos="8640" w:leader="none"/>
      </w:tabs>
      <w:spacing w:lineRule="auto" w:line="240" w:before="0" w:after="0"/>
      <w:ind w:left="0" w:right="-851" w:hanging="0"/>
      <w:jc w:val="left"/>
      <w:rPr>
        <w:rFonts w:ascii="Times New Roman" w:hAnsi="Times New Roman" w:eastAsia="Times New Roman" w:cs="Times New Roman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LOnormal1"/>
      <w:keepNext w:val="false"/>
      <w:keepLines w:val="false"/>
      <w:widowControl/>
      <w:shd w:val="clear" w:fill="auto"/>
      <w:tabs>
        <w:tab w:val="clear" w:pos="720"/>
        <w:tab w:val="center" w:pos="4320" w:leader="none"/>
        <w:tab w:val="right" w:pos="8640" w:leader="none"/>
      </w:tabs>
      <w:spacing w:lineRule="auto" w:line="240" w:before="0" w:after="0"/>
      <w:ind w:left="0" w:right="-851" w:hanging="0"/>
      <w:jc w:val="left"/>
      <w:rPr>
        <w:rFonts w:ascii="Arial" w:hAnsi="Arial" w:eastAsia="Arial" w:cs="Arial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1C3942"/>
        <w:position w:val="0"/>
        <w:sz w:val="24"/>
        <w:sz w:val="22"/>
        <w:szCs w:val="22"/>
        <w:u w:val="none"/>
        <w:shd w:fill="auto" w:val="clear"/>
        <w:vertAlign w:val="baseline"/>
      </w:rPr>
    </w:pPr>
    <w:r>
      <w:rPr/>
      <w:object>
        <v:shape id="ole_rId1" style="width:453pt;height:42.75pt" o:ole="">
          <v:imagedata r:id="rId2" o:title=""/>
        </v:shape>
        <o:OLEObject Type="Embed" ProgID="CorelDraw.Graphic.16" ShapeID="ole_rId1" DrawAspect="Content" ObjectID="_94345055" r:id="rId1"/>
      </w:objec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4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Lucida Sans"/>
        <w:sz w:val="24"/>
        <w:szCs w:val="24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 w:default="1">
    <w:name w:val="Normal"/>
    <w:qFormat/>
    <w:rsid w:val="00727adf"/>
    <w:pPr>
      <w:widowControl/>
      <w:suppressAutoHyphens w:val="true"/>
      <w:bidi w:val="0"/>
      <w:spacing w:before="0" w:after="0"/>
      <w:jc w:val="both"/>
    </w:pPr>
    <w:rPr>
      <w:rFonts w:ascii="Times New Roman" w:hAnsi="Times New Roman" w:eastAsia="NSimSun" w:cs="Lucida Sans"/>
      <w:color w:val="auto"/>
      <w:kern w:val="0"/>
      <w:sz w:val="24"/>
      <w:szCs w:val="24"/>
      <w:lang w:val="pt-BR" w:eastAsia="en-US" w:bidi="hi-IN"/>
    </w:rPr>
  </w:style>
  <w:style w:type="paragraph" w:styleId="Ttulo1">
    <w:name w:val="Heading 1"/>
    <w:basedOn w:val="LOnormal1"/>
    <w:next w:val="LOnormal1"/>
    <w:link w:val="Ttulo1Char"/>
    <w:uiPriority w:val="9"/>
    <w:qFormat/>
    <w:rsid w:val="00155cc3"/>
    <w:pPr>
      <w:keepNext w:val="true"/>
      <w:keepLines/>
      <w:spacing w:before="240" w:after="0"/>
      <w:outlineLvl w:val="0"/>
    </w:pPr>
    <w:rPr>
      <w:rFonts w:ascii="Calibri Light" w:hAnsi="Calibri Light" w:eastAsia="Times New Roman"/>
      <w:color w:val="2E74B5"/>
      <w:sz w:val="32"/>
      <w:szCs w:val="32"/>
    </w:rPr>
  </w:style>
  <w:style w:type="paragraph" w:styleId="Ttulo2">
    <w:name w:val="Heading 2"/>
    <w:basedOn w:val="LOnormal1"/>
    <w:next w:val="LOnormal1"/>
    <w:link w:val="Ttulo2Char"/>
    <w:qFormat/>
    <w:rsid w:val="00727adf"/>
    <w:pPr>
      <w:keepNext w:val="true"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LOnormal1"/>
    <w:next w:val="LOnormal1"/>
    <w:link w:val="Ttulo3Char"/>
    <w:uiPriority w:val="9"/>
    <w:semiHidden/>
    <w:unhideWhenUsed/>
    <w:qFormat/>
    <w:rsid w:val="00155cc3"/>
    <w:pPr>
      <w:keepNext w:val="true"/>
      <w:keepLines/>
      <w:spacing w:before="40" w:after="0"/>
      <w:outlineLvl w:val="2"/>
    </w:pPr>
    <w:rPr>
      <w:rFonts w:ascii="Calibri Light" w:hAnsi="Calibri Light" w:eastAsia="Times New Roman"/>
      <w:color w:val="1F4D78"/>
    </w:rPr>
  </w:style>
  <w:style w:type="paragraph" w:styleId="Ttulo4">
    <w:name w:val="Heading 4"/>
    <w:basedOn w:val="LOnormal1"/>
    <w:next w:val="LOnormal1"/>
    <w:link w:val="Ttulo4Char"/>
    <w:uiPriority w:val="9"/>
    <w:unhideWhenUsed/>
    <w:qFormat/>
    <w:rsid w:val="00d714e1"/>
    <w:pPr>
      <w:keepNext w:val="true"/>
      <w:jc w:val="center"/>
      <w:outlineLvl w:val="3"/>
    </w:pPr>
    <w:rPr>
      <w:b/>
    </w:rPr>
  </w:style>
  <w:style w:type="paragraph" w:styleId="Ttulo5">
    <w:name w:val="Heading 5"/>
    <w:basedOn w:val="LOnormal1"/>
    <w:next w:val="LOnormal1"/>
    <w:qFormat/>
    <w:pPr>
      <w:keepNext w:val="true"/>
      <w:keepLines/>
      <w:spacing w:lineRule="auto" w:line="240" w:before="220" w:after="40"/>
    </w:pPr>
    <w:rPr>
      <w:b/>
      <w:sz w:val="22"/>
      <w:szCs w:val="22"/>
    </w:rPr>
  </w:style>
  <w:style w:type="paragraph" w:styleId="Ttulo6">
    <w:name w:val="Heading 6"/>
    <w:basedOn w:val="LOnormal1"/>
    <w:next w:val="LOnormal1"/>
    <w:qFormat/>
    <w:pPr>
      <w:keepNext w:val="true"/>
      <w:keepLines/>
      <w:spacing w:lineRule="auto" w:line="240" w:before="200" w:after="40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2Char" w:customStyle="1">
    <w:name w:val="Título 2 Char"/>
    <w:link w:val="Ttulo2"/>
    <w:qFormat/>
    <w:rsid w:val="00727adf"/>
    <w:rPr>
      <w:rFonts w:ascii="Times New Roman" w:hAnsi="Times New Roman" w:eastAsia="Times New Roman" w:cs="Times New Roman"/>
      <w:b/>
      <w:sz w:val="24"/>
      <w:szCs w:val="20"/>
      <w:lang w:eastAsia="pt-BR"/>
    </w:rPr>
  </w:style>
  <w:style w:type="character" w:styleId="CabealhoChar" w:customStyle="1">
    <w:name w:val="Cabeçalho Char"/>
    <w:link w:val="Cabealho"/>
    <w:uiPriority w:val="99"/>
    <w:qFormat/>
    <w:rsid w:val="00727adf"/>
    <w:rPr>
      <w:rFonts w:ascii="Cambria" w:hAnsi="Cambria" w:eastAsia="MS Mincho" w:cs="Times New Roman"/>
      <w:sz w:val="24"/>
      <w:szCs w:val="24"/>
    </w:rPr>
  </w:style>
  <w:style w:type="character" w:styleId="RodapChar" w:customStyle="1">
    <w:name w:val="Rodapé Char"/>
    <w:link w:val="Rodap"/>
    <w:uiPriority w:val="99"/>
    <w:qFormat/>
    <w:rsid w:val="00727adf"/>
    <w:rPr>
      <w:rFonts w:ascii="Cambria" w:hAnsi="Cambria" w:eastAsia="MS Mincho" w:cs="Times New Roman"/>
      <w:sz w:val="24"/>
      <w:szCs w:val="24"/>
    </w:rPr>
  </w:style>
  <w:style w:type="character" w:styleId="RecuodecorpodetextoChar" w:customStyle="1">
    <w:name w:val="Recuo de corpo de texto Char"/>
    <w:link w:val="Recuodecorpodetexto"/>
    <w:qFormat/>
    <w:rsid w:val="00727adf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CorpodetextoChar" w:customStyle="1">
    <w:name w:val="Corpo de texto Char"/>
    <w:link w:val="Corpodetexto"/>
    <w:qFormat/>
    <w:rsid w:val="00727adf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Corpodetexto2Char" w:customStyle="1">
    <w:name w:val="Corpo de texto 2 Char"/>
    <w:link w:val="Corpodetexto2"/>
    <w:uiPriority w:val="99"/>
    <w:qFormat/>
    <w:rsid w:val="00b00899"/>
    <w:rPr>
      <w:rFonts w:ascii="Times New Roman" w:hAnsi="Times New Roman" w:eastAsia="MS Mincho" w:cs="Times New Roman"/>
      <w:sz w:val="28"/>
      <w:szCs w:val="28"/>
    </w:rPr>
  </w:style>
  <w:style w:type="character" w:styleId="Ttulo1Char" w:customStyle="1">
    <w:name w:val="Título 1 Char"/>
    <w:link w:val="Ttulo1"/>
    <w:uiPriority w:val="9"/>
    <w:qFormat/>
    <w:rsid w:val="00155cc3"/>
    <w:rPr>
      <w:rFonts w:ascii="Calibri Light" w:hAnsi="Calibri Light" w:eastAsia="Times New Roman" w:cs="Times New Roman"/>
      <w:color w:val="2E74B5"/>
      <w:sz w:val="32"/>
      <w:szCs w:val="32"/>
    </w:rPr>
  </w:style>
  <w:style w:type="character" w:styleId="Ttulo3Char" w:customStyle="1">
    <w:name w:val="Título 3 Char"/>
    <w:link w:val="Ttulo3"/>
    <w:uiPriority w:val="9"/>
    <w:semiHidden/>
    <w:qFormat/>
    <w:rsid w:val="00155cc3"/>
    <w:rPr>
      <w:rFonts w:ascii="Calibri Light" w:hAnsi="Calibri Light" w:eastAsia="Times New Roman" w:cs="Times New Roman"/>
      <w:color w:val="1F4D78"/>
      <w:sz w:val="24"/>
      <w:szCs w:val="24"/>
    </w:rPr>
  </w:style>
  <w:style w:type="character" w:styleId="Ttulo4Char" w:customStyle="1">
    <w:name w:val="Título 4 Char"/>
    <w:link w:val="Ttulo4"/>
    <w:uiPriority w:val="9"/>
    <w:qFormat/>
    <w:rsid w:val="00d714e1"/>
    <w:rPr>
      <w:rFonts w:ascii="Times New Roman" w:hAnsi="Times New Roman" w:eastAsia="MS Mincho" w:cs="Times New Roman"/>
      <w:b/>
      <w:sz w:val="24"/>
      <w:szCs w:val="24"/>
    </w:rPr>
  </w:style>
  <w:style w:type="character" w:styleId="TextodebaloChar" w:customStyle="1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styleId="Recuodecorpodetexto2Char" w:customStyle="1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styleId="Appleconvertedspace" w:customStyle="1">
    <w:name w:val="apple-converted-space"/>
    <w:qFormat/>
    <w:rsid w:val="00407584"/>
    <w:rPr/>
  </w:style>
  <w:style w:type="character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styleId="Corpodetexto3Char" w:customStyle="1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styleId="Parag2Char" w:customStyle="1">
    <w:name w:val="parag2 Char"/>
    <w:link w:val="parag2"/>
    <w:qFormat/>
    <w:rsid w:val="00a22ca8"/>
    <w:rPr>
      <w:rFonts w:eastAsia="Times New Roman"/>
      <w:sz w:val="24"/>
      <w:szCs w:val="24"/>
    </w:rPr>
  </w:style>
  <w:style w:type="character" w:styleId="TtuloChar" w:customStyle="1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styleId="CabealhodamensagemChar" w:customStyle="1">
    <w:name w:val="Cabeçalho da mensagem Char"/>
    <w:link w:val="Cabealhodamensagem"/>
    <w:uiPriority w:val="99"/>
    <w:semiHidden/>
    <w:qFormat/>
    <w:rsid w:val="009c0f42"/>
    <w:rPr>
      <w:rFonts w:ascii="Calibri Light" w:hAnsi="Calibri Light" w:eastAsia="Times New Roman" w:cs="Times New Roman"/>
      <w:sz w:val="24"/>
      <w:szCs w:val="24"/>
      <w:shd w:fill="CCCCCC" w:val="clear"/>
      <w:lang w:eastAsia="en-US"/>
    </w:rPr>
  </w:style>
  <w:style w:type="character" w:styleId="Nfase">
    <w:name w:val="Ênfase"/>
    <w:qFormat/>
    <w:rPr>
      <w:i/>
      <w:iCs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LOnormal1"/>
    <w:link w:val="CorpodetextoChar"/>
    <w:rsid w:val="00727adf"/>
    <w:pPr/>
    <w:rPr>
      <w:rFonts w:eastAsia="Times New Roman"/>
      <w:szCs w:val="20"/>
      <w:lang w:eastAsia="pt-BR"/>
    </w:rPr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LOnormal1" w:default="1">
    <w:name w:val="LO-normal1"/>
    <w:qFormat/>
    <w:pPr>
      <w:widowControl/>
      <w:suppressAutoHyphens w:val="true"/>
      <w:bidi w:val="0"/>
      <w:spacing w:before="0" w:after="0"/>
      <w:jc w:val="both"/>
    </w:pPr>
    <w:rPr>
      <w:rFonts w:ascii="Times New Roman" w:hAnsi="Times New Roman" w:eastAsia="NSimSun" w:cs="Lucida Sans"/>
      <w:color w:val="auto"/>
      <w:kern w:val="0"/>
      <w:sz w:val="24"/>
      <w:szCs w:val="24"/>
      <w:lang w:val="pt-BR" w:eastAsia="zh-CN" w:bidi="hi-IN"/>
    </w:rPr>
  </w:style>
  <w:style w:type="paragraph" w:styleId="Ttulododocumento">
    <w:name w:val="Title"/>
    <w:basedOn w:val="LOnormal1"/>
    <w:next w:val="LOnormal1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LOnormal1"/>
    <w:link w:val="CabealhoChar"/>
    <w:uiPriority w:val="99"/>
    <w:unhideWhenUsed/>
    <w:rsid w:val="00727adf"/>
    <w:pPr>
      <w:tabs>
        <w:tab w:val="clear" w:pos="720"/>
        <w:tab w:val="center" w:pos="4320" w:leader="none"/>
        <w:tab w:val="right" w:pos="8640" w:leader="none"/>
      </w:tabs>
    </w:pPr>
    <w:rPr/>
  </w:style>
  <w:style w:type="paragraph" w:styleId="Rodap">
    <w:name w:val="Footer"/>
    <w:basedOn w:val="LOnormal1"/>
    <w:link w:val="RodapChar"/>
    <w:uiPriority w:val="99"/>
    <w:unhideWhenUsed/>
    <w:rsid w:val="00727adf"/>
    <w:pPr>
      <w:tabs>
        <w:tab w:val="clear" w:pos="720"/>
        <w:tab w:val="center" w:pos="4320" w:leader="none"/>
        <w:tab w:val="right" w:pos="8640" w:leader="none"/>
      </w:tabs>
    </w:pPr>
    <w:rPr/>
  </w:style>
  <w:style w:type="paragraph" w:styleId="ListParagraph">
    <w:name w:val="List Paragraph"/>
    <w:basedOn w:val="LOnormal1"/>
    <w:uiPriority w:val="34"/>
    <w:qFormat/>
    <w:rsid w:val="00727adf"/>
    <w:pPr>
      <w:spacing w:before="0" w:after="0"/>
      <w:ind w:left="720" w:hanging="0"/>
      <w:contextualSpacing/>
    </w:pPr>
    <w:rPr/>
  </w:style>
  <w:style w:type="paragraph" w:styleId="Corpodotextorecuado">
    <w:name w:val="Body Text Indent"/>
    <w:basedOn w:val="LOnormal1"/>
    <w:link w:val="RecuodecorpodetextoChar"/>
    <w:rsid w:val="00727adf"/>
    <w:pPr>
      <w:ind w:left="720" w:hanging="0"/>
    </w:pPr>
    <w:rPr>
      <w:rFonts w:eastAsia="Times New Roman"/>
      <w:szCs w:val="20"/>
      <w:lang w:eastAsia="pt-BR"/>
    </w:rPr>
  </w:style>
  <w:style w:type="paragraph" w:styleId="BodyText2">
    <w:name w:val="Body Text 2"/>
    <w:basedOn w:val="LOnormal1"/>
    <w:link w:val="Corpodetexto2Char"/>
    <w:uiPriority w:val="99"/>
    <w:unhideWhenUsed/>
    <w:qFormat/>
    <w:rsid w:val="00b00899"/>
    <w:pPr/>
    <w:rPr>
      <w:sz w:val="28"/>
      <w:szCs w:val="28"/>
    </w:rPr>
  </w:style>
  <w:style w:type="paragraph" w:styleId="BalloonText">
    <w:name w:val="Balloon Text"/>
    <w:basedOn w:val="LOnormal1"/>
    <w:link w:val="TextodebaloChar"/>
    <w:uiPriority w:val="99"/>
    <w:semiHidden/>
    <w:unhideWhenUsed/>
    <w:qFormat/>
    <w:rsid w:val="00b13e1b"/>
    <w:pPr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LOnormal1"/>
    <w:link w:val="Recuodecorpodetexto2Char"/>
    <w:uiPriority w:val="99"/>
    <w:unhideWhenUsed/>
    <w:qFormat/>
    <w:rsid w:val="00fd05a6"/>
    <w:pPr>
      <w:ind w:left="3686" w:hanging="0"/>
    </w:pPr>
    <w:rPr>
      <w:rFonts w:ascii="Calibri" w:hAnsi="Calibri"/>
    </w:rPr>
  </w:style>
  <w:style w:type="paragraph" w:styleId="NormalWeb">
    <w:name w:val="Normal (Web)"/>
    <w:basedOn w:val="LOnormal1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BodyText3">
    <w:name w:val="Body Text 3"/>
    <w:basedOn w:val="LOnormal1"/>
    <w:link w:val="Corpodetexto3Char"/>
    <w:uiPriority w:val="99"/>
    <w:unhideWhenUsed/>
    <w:qFormat/>
    <w:rsid w:val="005542f6"/>
    <w:pPr/>
    <w:rPr>
      <w:rFonts w:ascii="Calibri" w:hAnsi="Calibri" w:cs="Arial"/>
      <w:color w:val="1F1A17"/>
      <w:lang w:eastAsia="pt-BR"/>
    </w:rPr>
  </w:style>
  <w:style w:type="paragraph" w:styleId="Parag2" w:customStyle="1">
    <w:name w:val="parag2"/>
    <w:basedOn w:val="LOnormal1"/>
    <w:link w:val="parag2Char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abedamensagemantes" w:customStyle="1">
    <w:name w:val="Cabeç. da mensagem antes"/>
    <w:basedOn w:val="MessageHeader"/>
    <w:next w:val="MessageHeader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clear" w:pos="720"/>
        <w:tab w:val="left" w:pos="1560" w:leader="none"/>
      </w:tabs>
      <w:spacing w:lineRule="atLeast" w:line="415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MessageHeader">
    <w:name w:val="Message Header"/>
    <w:basedOn w:val="LOnormal1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hAnsi="Calibri Light" w:eastAsia="Times New Roman"/>
    </w:rPr>
  </w:style>
  <w:style w:type="paragraph" w:styleId="PargrafodaLista1" w:customStyle="1">
    <w:name w:val="Parágrafo da Lista1"/>
    <w:basedOn w:val="LOnormal1"/>
    <w:qFormat/>
    <w:rsid w:val="00190bf9"/>
    <w:pPr>
      <w:suppressAutoHyphens w:val="true"/>
      <w:spacing w:before="0" w:after="0"/>
      <w:ind w:left="720" w:hanging="0"/>
      <w:contextualSpacing/>
    </w:pPr>
    <w:rPr/>
  </w:style>
  <w:style w:type="paragraph" w:styleId="LOnormal" w:customStyle="1">
    <w:name w:val="LO-normal"/>
    <w:qFormat/>
    <w:rsid w:val="00d22447"/>
    <w:pPr>
      <w:widowControl w:val="false"/>
      <w:suppressAutoHyphens w:val="true"/>
      <w:bidi w:val="0"/>
      <w:spacing w:before="0" w:after="0"/>
      <w:jc w:val="both"/>
    </w:pPr>
    <w:rPr>
      <w:rFonts w:ascii="Calibri" w:hAnsi="Calibri" w:eastAsia="NSimSun" w:cs="Lucida Sans"/>
      <w:color w:val="auto"/>
      <w:kern w:val="0"/>
      <w:sz w:val="24"/>
      <w:szCs w:val="24"/>
      <w:lang w:val="pt-BR" w:eastAsia="zh-CN" w:bidi="hi-IN"/>
    </w:rPr>
  </w:style>
  <w:style w:type="paragraph" w:styleId="Subttulo">
    <w:name w:val="Subtitle"/>
    <w:basedOn w:val="LOnormal1"/>
    <w:next w:val="LOnormal1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6c465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atendimento@caudf.gov.br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hHasQM1nPB8UXJieqPcSbHQYXaYw==">AMUW2mVyPBTXaBGQlZCLoTdVmzXCKxPhH4AvFptr+5UrfZYyfnbcIaBcNH3e+D0VvPkDCXC3N/WUzQOcAKfweKLg34PsrvL0PuU//5Tbdrx7Jt7XUphF2qqklppBMqYIvLeeGzIcbJKg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144</TotalTime>
  <Application>LibreOffice/7.0.4.2$Windows_X86_64 LibreOffice_project/dcf040e67528d9187c66b2379df5ea4407429775</Application>
  <AppVersion>15.0000</AppVersion>
  <Pages>2</Pages>
  <Words>490</Words>
  <Characters>2751</Characters>
  <CharactersWithSpaces>3216</CharactersWithSpaces>
  <Paragraphs>74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2020-08-10T17:25:00Z</dcterms:created>
  <dc:creator>Anderson Viana</dc:creator>
  <dc:description/>
  <dc:language>pt-BR</dc:language>
  <cp:lastModifiedBy/>
  <dcterms:modified xsi:type="dcterms:W3CDTF">2021-03-15T08:12:55Z</dcterms:modified>
  <cp:revision>18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