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794B2029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4A61F9">
        <w:rPr>
          <w:rFonts w:ascii="Times New Roman" w:eastAsia="Verdana" w:hAnsi="Times New Roman"/>
          <w:sz w:val="22"/>
          <w:szCs w:val="22"/>
        </w:rPr>
        <w:t>02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A61F9">
        <w:rPr>
          <w:rFonts w:ascii="Times New Roman" w:eastAsia="Verdana" w:hAnsi="Times New Roman"/>
          <w:sz w:val="22"/>
          <w:szCs w:val="22"/>
        </w:rPr>
        <w:t>setembro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21FDA6BA" w14:textId="70ABE4B3" w:rsid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54FFF">
        <w:rPr>
          <w:rFonts w:ascii="Times New Roman" w:hAnsi="Times New Roman"/>
          <w:sz w:val="22"/>
          <w:szCs w:val="22"/>
        </w:rPr>
        <w:t xml:space="preserve">Trata, o presente processo, de denúncia encaminhada pela Comissão de Exercício Profissional - CEP-CAU/DF em desfavor da arquiteta e urbanista </w:t>
      </w:r>
      <w:r w:rsidR="00DF3B4D">
        <w:rPr>
          <w:rFonts w:ascii="Times New Roman" w:hAnsi="Times New Roman"/>
          <w:sz w:val="22"/>
          <w:szCs w:val="22"/>
          <w:highlight w:val="black"/>
        </w:rPr>
        <w:t>XXXXXXXXX</w:t>
      </w:r>
      <w:r w:rsidRPr="00454FFF">
        <w:rPr>
          <w:rFonts w:ascii="Times New Roman" w:hAnsi="Times New Roman"/>
          <w:sz w:val="22"/>
          <w:szCs w:val="22"/>
        </w:rPr>
        <w:t>, por indícios do cometimento de falta ético-disciplinar;</w:t>
      </w:r>
    </w:p>
    <w:p w14:paraId="462D72F6" w14:textId="2415A8B4" w:rsidR="00454FFF" w:rsidRDefault="00454FFF" w:rsidP="009075AB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Deliberação n.º 013/2020 – CED-CAU/DF, de 28 de maio de 2020, decidiu pela admissibilidade de denúncia em desfavor da </w:t>
      </w:r>
      <w:r w:rsidRPr="00454FFF">
        <w:rPr>
          <w:rFonts w:ascii="Times New Roman" w:hAnsi="Times New Roman"/>
          <w:sz w:val="22"/>
          <w:szCs w:val="22"/>
        </w:rPr>
        <w:t xml:space="preserve">arquiteta e urbanista </w:t>
      </w:r>
      <w:r w:rsidR="00DF3B4D">
        <w:rPr>
          <w:rFonts w:ascii="Times New Roman" w:hAnsi="Times New Roman"/>
          <w:sz w:val="22"/>
          <w:szCs w:val="22"/>
          <w:highlight w:val="black"/>
        </w:rPr>
        <w:t>XXXXXXXXX</w:t>
      </w:r>
      <w:r w:rsidRPr="00454FFF">
        <w:rPr>
          <w:rFonts w:ascii="Times New Roman" w:hAnsi="Times New Roman"/>
          <w:bCs/>
          <w:sz w:val="22"/>
          <w:szCs w:val="22"/>
        </w:rPr>
        <w:t xml:space="preserve">, por ofensa ao </w:t>
      </w:r>
      <w:r w:rsidRPr="00454FFF">
        <w:rPr>
          <w:rFonts w:ascii="Times New Roman" w:hAnsi="Times New Roman"/>
          <w:sz w:val="22"/>
          <w:szCs w:val="22"/>
        </w:rPr>
        <w:t xml:space="preserve">artigo e 18, V, da Lei nº 12.378/2010, combinado com os itens 1.2.1, 1.2.4, 4.2.2 e 5.2.1 </w:t>
      </w:r>
      <w:r w:rsidRPr="00454FFF">
        <w:rPr>
          <w:rFonts w:ascii="Times New Roman" w:hAnsi="Times New Roman"/>
          <w:bCs/>
          <w:sz w:val="22"/>
          <w:szCs w:val="22"/>
        </w:rPr>
        <w:t>do Código de Ética e Disciplina para Arquitetos e Urbanistas do CAU/BR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3D214962" w14:textId="797233ED" w:rsidR="00454FFF" w:rsidRP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54FFF">
        <w:rPr>
          <w:rFonts w:ascii="Times New Roman" w:hAnsi="Times New Roman"/>
          <w:bCs/>
          <w:sz w:val="22"/>
          <w:szCs w:val="22"/>
        </w:rPr>
        <w:t>Em nova defesa, apresentada de forma tempestiva, o representante legal da arquiteta (fls. 59) reitera, quanto ao mérito da denúncia, que a arquiteta não teve participação na obra e que não houve nenhum contrato de prestação de serviços que a vinculasse à obra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41091AE1" w14:textId="67761126" w:rsidR="00454FFF" w:rsidRP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54FFF">
        <w:rPr>
          <w:rFonts w:ascii="Times New Roman" w:hAnsi="Times New Roman"/>
          <w:bCs/>
          <w:sz w:val="22"/>
          <w:szCs w:val="22"/>
        </w:rPr>
        <w:t>Considerando os argumentos apresentados pelo representante legal da arquiteta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08B4DD88" w14:textId="377CC11D" w:rsid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54FFF">
        <w:rPr>
          <w:rFonts w:ascii="Times New Roman" w:hAnsi="Times New Roman"/>
          <w:bCs/>
          <w:sz w:val="22"/>
          <w:szCs w:val="22"/>
        </w:rPr>
        <w:t>Considerando não haver nos autos, a par da foto da placa da arquiteta e do técnico de edificações (fls. 04), nenhum documento comprobatório da participação da arquiteta na obra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6D9609D6" w14:textId="640F7C47" w:rsidR="00197975" w:rsidRDefault="00E4169A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4758BA">
        <w:rPr>
          <w:rFonts w:ascii="Times New Roman" w:hAnsi="Times New Roman"/>
          <w:sz w:val="22"/>
          <w:szCs w:val="22"/>
        </w:rPr>
        <w:t xml:space="preserve">o relato e voto do </w:t>
      </w:r>
      <w:r w:rsidR="00335BDC">
        <w:rPr>
          <w:rFonts w:ascii="Times New Roman" w:hAnsi="Times New Roman"/>
          <w:sz w:val="22"/>
          <w:szCs w:val="22"/>
        </w:rPr>
        <w:t>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4758BA">
        <w:rPr>
          <w:rFonts w:ascii="Times New Roman" w:hAnsi="Times New Roman"/>
          <w:sz w:val="22"/>
          <w:szCs w:val="22"/>
        </w:rPr>
        <w:t xml:space="preserve"> relator,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454FFF">
        <w:rPr>
          <w:rFonts w:ascii="Times New Roman" w:hAnsi="Times New Roman"/>
          <w:sz w:val="22"/>
          <w:szCs w:val="22"/>
        </w:rPr>
        <w:t>Luiz Otávio Alves Rodrigues</w:t>
      </w:r>
      <w:r w:rsidR="004758BA">
        <w:rPr>
          <w:rFonts w:ascii="Times New Roman" w:hAnsi="Times New Roman"/>
          <w:sz w:val="22"/>
          <w:szCs w:val="22"/>
        </w:rPr>
        <w:t>;</w:t>
      </w:r>
    </w:p>
    <w:p w14:paraId="411FA6C8" w14:textId="764E0B36" w:rsidR="00C824DC" w:rsidRDefault="00C824DC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B111E8A" w14:textId="4ACD5ACA" w:rsidR="00C824DC" w:rsidRDefault="00C824DC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4320DC3D" w14:textId="5EADD65E" w:rsidR="00C824DC" w:rsidRDefault="00C824DC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4E05B58E" w14:textId="77777777" w:rsidR="00C824DC" w:rsidRDefault="00C824DC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CA81213" w14:textId="466BD80F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</w:t>
      </w:r>
      <w:r w:rsidR="00454FFF">
        <w:rPr>
          <w:rFonts w:ascii="Times New Roman" w:hAnsi="Times New Roman"/>
          <w:sz w:val="22"/>
          <w:szCs w:val="22"/>
        </w:rPr>
        <w:t xml:space="preserve">o ARQUIVAMENTO do processo </w:t>
      </w:r>
      <w:r w:rsidR="00C824DC" w:rsidRPr="00C824DC">
        <w:rPr>
          <w:rFonts w:ascii="Times New Roman" w:hAnsi="Times New Roman"/>
          <w:sz w:val="22"/>
          <w:szCs w:val="22"/>
        </w:rPr>
        <w:t>por não haver indícios de cometimento de falta ético-disciplinar</w:t>
      </w:r>
      <w:r w:rsidR="00C824DC">
        <w:rPr>
          <w:rFonts w:ascii="Times New Roman" w:hAnsi="Times New Roman"/>
          <w:sz w:val="22"/>
          <w:szCs w:val="22"/>
        </w:rPr>
        <w:t xml:space="preserve"> por parte da arquiteta e urbanista </w:t>
      </w:r>
      <w:r w:rsidR="00DF3B4D">
        <w:rPr>
          <w:rFonts w:ascii="Times New Roman" w:hAnsi="Times New Roman"/>
          <w:sz w:val="22"/>
          <w:szCs w:val="22"/>
          <w:highlight w:val="black"/>
        </w:rPr>
        <w:t>XXXXXXXXX</w:t>
      </w:r>
      <w:r w:rsidR="00C824DC">
        <w:rPr>
          <w:rFonts w:ascii="Times New Roman" w:hAnsi="Times New Roman"/>
          <w:sz w:val="22"/>
          <w:szCs w:val="22"/>
        </w:rPr>
        <w:t>;</w:t>
      </w:r>
    </w:p>
    <w:p w14:paraId="6AFC9740" w14:textId="34E04350" w:rsidR="00335F8C" w:rsidRPr="00A26728" w:rsidRDefault="001813E5" w:rsidP="00335F8C">
      <w:pPr>
        <w:spacing w:before="120" w:after="120" w:line="48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335F8C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77436D47" w:rsidR="00AD020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335F8C">
        <w:rPr>
          <w:rFonts w:ascii="Times New Roman" w:eastAsia="Verdana" w:hAnsi="Times New Roman"/>
          <w:sz w:val="22"/>
          <w:szCs w:val="22"/>
        </w:rPr>
        <w:t>02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F8C">
        <w:rPr>
          <w:rFonts w:ascii="Times New Roman" w:eastAsia="Verdana" w:hAnsi="Times New Roman"/>
          <w:sz w:val="22"/>
          <w:szCs w:val="22"/>
        </w:rPr>
        <w:t>setembro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47A4CE97" w:rsidR="00AD020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89642FC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76ECC9" w14:textId="0AB64A91" w:rsidR="00BE02F4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466AFC4" w14:textId="58A1130E" w:rsidR="00BE02F4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64F0B4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5E7A5E98" w14:textId="7C445133" w:rsidR="00335F8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3EC091C" w14:textId="7126737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28F645" w14:textId="1D7CA51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D605BF" w14:textId="1AA7588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0FC6C0B" w14:textId="0EC9A788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2CD576" w14:textId="7805ED8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6762FD5" w14:textId="4F15C57C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460E5A" w14:textId="47A1402D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27E201" w14:textId="65160A2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90EA3E" w14:textId="6776FF19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55339" w14:textId="41F69630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BEC792B" w14:textId="29F1364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5BBD221" w14:textId="31790665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AF71255" w14:textId="4386FED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EBBEF9" w14:textId="6B0A1EC3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B038A" w14:textId="1ED3CA22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FE3DB6" w14:textId="5D925445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B7BD26" w14:textId="10E02BBB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FA5F02" w14:textId="5A1B7A6F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34E2B2" w14:textId="77777777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6AC4A093" w:rsidR="00AD0207" w:rsidRPr="00BE02F4" w:rsidRDefault="00335F8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8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5F8C" w:rsidRPr="00BE02F4" w14:paraId="6FA0EA3D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ACC3B" w14:textId="3FF58828" w:rsidR="00335F8C" w:rsidRDefault="00335F8C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9BE83" w14:textId="10619327" w:rsidR="00335F8C" w:rsidRPr="00D044D9" w:rsidRDefault="00335F8C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E8195" w14:textId="4975397A" w:rsidR="00335F8C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DEA61" w14:textId="77777777" w:rsidR="00335F8C" w:rsidRPr="00BE02F4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3606" w14:textId="77777777" w:rsidR="00335F8C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65327" w14:textId="77777777" w:rsidR="00335F8C" w:rsidRPr="00BE02F4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335F8C">
        <w:trPr>
          <w:trHeight w:val="2788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59393D" w:rsidR="00AD0207" w:rsidRPr="00BE02F4" w:rsidRDefault="00335F8C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D0E703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hAnsi="Times New Roman"/>
                <w:sz w:val="22"/>
                <w:szCs w:val="22"/>
              </w:rPr>
              <w:t>02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75D7899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69728" w14:textId="77777777" w:rsidR="00F76BEA" w:rsidRDefault="00F76BEA" w:rsidP="00EE4FDD">
      <w:r>
        <w:separator/>
      </w:r>
    </w:p>
  </w:endnote>
  <w:endnote w:type="continuationSeparator" w:id="0">
    <w:p w14:paraId="3D8607CF" w14:textId="77777777" w:rsidR="00F76BEA" w:rsidRDefault="00F76B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E42B9" w14:textId="77777777" w:rsidR="00F76BEA" w:rsidRDefault="00F76BEA" w:rsidP="00EE4FDD">
      <w:r>
        <w:separator/>
      </w:r>
    </w:p>
  </w:footnote>
  <w:footnote w:type="continuationSeparator" w:id="0">
    <w:p w14:paraId="17D95AA8" w14:textId="77777777" w:rsidR="00F76BEA" w:rsidRDefault="00F76B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F76BEA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4.05pt">
          <v:imagedata r:id="rId1" o:title=""/>
        </v:shape>
        <o:OLEObject Type="Embed" ProgID="CorelDraw.Graphic.16" ShapeID="_x0000_i1025" DrawAspect="Content" ObjectID="_1710336294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439D2B0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454FFF">
            <w:rPr>
              <w:rFonts w:ascii="Times New Roman" w:hAnsi="Times New Roman"/>
              <w:sz w:val="22"/>
              <w:szCs w:val="22"/>
            </w:rPr>
            <w:t>638270/2018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F87A6EF" w:rsidR="000F2E7A" w:rsidRPr="0097246C" w:rsidRDefault="00454FFF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sz w:val="22"/>
              <w:szCs w:val="22"/>
              <w:lang w:eastAsia="pt-BR"/>
            </w:rPr>
            <w:t>CAU/DF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659889F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454FFF">
            <w:rPr>
              <w:rFonts w:ascii="Times New Roman" w:hAnsi="Times New Roman"/>
              <w:b/>
              <w:sz w:val="22"/>
              <w:szCs w:val="22"/>
            </w:rPr>
            <w:t>7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F76BEA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3B4D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6BEA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473</Words>
  <Characters>2555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33</cp:revision>
  <cp:lastPrinted>2021-09-17T18:42:00Z</cp:lastPrinted>
  <dcterms:created xsi:type="dcterms:W3CDTF">2021-03-04T12:39:00Z</dcterms:created>
  <dcterms:modified xsi:type="dcterms:W3CDTF">2022-04-01T19:38:00Z</dcterms:modified>
</cp:coreProperties>
</file>