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794B2029" w:rsidR="008A2F65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8E7CC7">
        <w:rPr>
          <w:rFonts w:ascii="Times New Roman" w:eastAsia="Verdana" w:hAnsi="Times New Roman"/>
          <w:sz w:val="22"/>
          <w:szCs w:val="22"/>
        </w:rPr>
        <w:t>extra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4A61F9">
        <w:rPr>
          <w:rFonts w:ascii="Times New Roman" w:eastAsia="Verdana" w:hAnsi="Times New Roman"/>
          <w:sz w:val="22"/>
          <w:szCs w:val="22"/>
        </w:rPr>
        <w:t>02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4A61F9">
        <w:rPr>
          <w:rFonts w:ascii="Times New Roman" w:eastAsia="Verdana" w:hAnsi="Times New Roman"/>
          <w:sz w:val="22"/>
          <w:szCs w:val="22"/>
        </w:rPr>
        <w:t>setembro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04339AA5" w14:textId="4E492511" w:rsidR="00B85205" w:rsidRDefault="008E7CC7" w:rsidP="00C97A8D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8E7CC7">
        <w:rPr>
          <w:rFonts w:ascii="Times New Roman" w:hAnsi="Times New Roman"/>
          <w:sz w:val="22"/>
          <w:szCs w:val="22"/>
        </w:rPr>
        <w:t>Trata, o presente processo, de</w:t>
      </w:r>
      <w:r>
        <w:rPr>
          <w:rFonts w:ascii="Times New Roman" w:hAnsi="Times New Roman"/>
          <w:sz w:val="22"/>
          <w:szCs w:val="22"/>
        </w:rPr>
        <w:t xml:space="preserve"> denúncia por</w:t>
      </w:r>
      <w:r w:rsidRPr="008E7CC7">
        <w:rPr>
          <w:rFonts w:ascii="Times New Roman" w:hAnsi="Times New Roman"/>
          <w:sz w:val="22"/>
          <w:szCs w:val="22"/>
        </w:rPr>
        <w:t xml:space="preserve"> suposto cometimento de infração ético-disciplinar em desfavor d</w:t>
      </w:r>
      <w:r w:rsidR="004A61F9">
        <w:rPr>
          <w:rFonts w:ascii="Times New Roman" w:hAnsi="Times New Roman"/>
          <w:sz w:val="22"/>
          <w:szCs w:val="22"/>
        </w:rPr>
        <w:t>o</w:t>
      </w:r>
      <w:r w:rsidRPr="008E7CC7">
        <w:rPr>
          <w:rFonts w:ascii="Times New Roman" w:hAnsi="Times New Roman"/>
          <w:sz w:val="22"/>
          <w:szCs w:val="22"/>
        </w:rPr>
        <w:t xml:space="preserve"> arquitet</w:t>
      </w:r>
      <w:r w:rsidR="004A61F9">
        <w:rPr>
          <w:rFonts w:ascii="Times New Roman" w:hAnsi="Times New Roman"/>
          <w:sz w:val="22"/>
          <w:szCs w:val="22"/>
        </w:rPr>
        <w:t>o e urbanista</w:t>
      </w:r>
      <w:r w:rsidRPr="008E7CC7">
        <w:rPr>
          <w:rFonts w:ascii="Times New Roman" w:hAnsi="Times New Roman"/>
          <w:sz w:val="22"/>
          <w:szCs w:val="22"/>
        </w:rPr>
        <w:t xml:space="preserve"> </w:t>
      </w:r>
      <w:r w:rsidR="00E96C9E">
        <w:rPr>
          <w:rFonts w:ascii="Times New Roman" w:hAnsi="Times New Roman"/>
          <w:sz w:val="22"/>
          <w:szCs w:val="22"/>
          <w:highlight w:val="black"/>
        </w:rPr>
        <w:t>XXXXXXXXXXXXXXXXXXXXXXXXXXX</w:t>
      </w:r>
      <w:r w:rsidR="00E96C9E">
        <w:rPr>
          <w:rFonts w:ascii="Times New Roman" w:hAnsi="Times New Roman"/>
          <w:sz w:val="22"/>
          <w:szCs w:val="22"/>
        </w:rPr>
        <w:t xml:space="preserve"> </w:t>
      </w:r>
      <w:r w:rsidRPr="008E7CC7">
        <w:rPr>
          <w:rFonts w:ascii="Times New Roman" w:hAnsi="Times New Roman"/>
          <w:sz w:val="22"/>
          <w:szCs w:val="22"/>
        </w:rPr>
        <w:t xml:space="preserve">e </w:t>
      </w:r>
      <w:r w:rsidR="004A61F9">
        <w:rPr>
          <w:rFonts w:ascii="Times New Roman" w:hAnsi="Times New Roman"/>
          <w:sz w:val="22"/>
          <w:szCs w:val="22"/>
        </w:rPr>
        <w:t xml:space="preserve">do arquiteto e urbanista </w:t>
      </w:r>
      <w:r w:rsidR="00E96C9E">
        <w:rPr>
          <w:rFonts w:ascii="Times New Roman" w:hAnsi="Times New Roman"/>
          <w:sz w:val="22"/>
          <w:szCs w:val="22"/>
          <w:highlight w:val="black"/>
        </w:rPr>
        <w:t>XXXXXXXXXXXXXXXXXXXXXXXXXXX</w:t>
      </w:r>
      <w:r>
        <w:rPr>
          <w:rFonts w:ascii="Times New Roman" w:hAnsi="Times New Roman"/>
          <w:sz w:val="22"/>
          <w:szCs w:val="22"/>
        </w:rPr>
        <w:t>,</w:t>
      </w:r>
      <w:r w:rsidR="004C7733" w:rsidRPr="004C7733">
        <w:rPr>
          <w:rFonts w:ascii="Times New Roman" w:hAnsi="Times New Roman"/>
          <w:bCs/>
          <w:sz w:val="22"/>
          <w:szCs w:val="22"/>
        </w:rPr>
        <w:t xml:space="preserve"> por</w:t>
      </w:r>
      <w:r w:rsidR="004A61F9">
        <w:rPr>
          <w:rFonts w:ascii="Times New Roman" w:hAnsi="Times New Roman"/>
          <w:bCs/>
          <w:sz w:val="22"/>
          <w:szCs w:val="22"/>
        </w:rPr>
        <w:t xml:space="preserve"> suposto cometimento de falta ético-disciplinar, por</w:t>
      </w:r>
      <w:r w:rsidR="004C7733" w:rsidRPr="004C7733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>irregularidades na prestação de serviços</w:t>
      </w:r>
      <w:r w:rsidR="004A61F9">
        <w:rPr>
          <w:rFonts w:ascii="Times New Roman" w:hAnsi="Times New Roman"/>
          <w:bCs/>
          <w:sz w:val="22"/>
          <w:szCs w:val="22"/>
        </w:rPr>
        <w:t xml:space="preserve"> </w:t>
      </w:r>
      <w:r w:rsidR="004A61F9" w:rsidRPr="004A61F9">
        <w:rPr>
          <w:rFonts w:ascii="Times New Roman" w:hAnsi="Times New Roman"/>
          <w:bCs/>
          <w:sz w:val="22"/>
          <w:szCs w:val="22"/>
        </w:rPr>
        <w:t xml:space="preserve">de arquitetura para residência localizada na </w:t>
      </w:r>
      <w:r w:rsidR="00E96C9E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E96C9E">
        <w:rPr>
          <w:rFonts w:ascii="Times New Roman" w:hAnsi="Times New Roman"/>
          <w:sz w:val="22"/>
          <w:szCs w:val="22"/>
        </w:rPr>
        <w:t xml:space="preserve"> </w:t>
      </w:r>
      <w:r w:rsidR="004A61F9" w:rsidRPr="004A61F9">
        <w:rPr>
          <w:rFonts w:ascii="Times New Roman" w:hAnsi="Times New Roman"/>
          <w:bCs/>
          <w:sz w:val="22"/>
          <w:szCs w:val="22"/>
        </w:rPr>
        <w:t>- DF</w:t>
      </w:r>
      <w:r w:rsidR="004C7733" w:rsidRPr="004C7733">
        <w:rPr>
          <w:rFonts w:ascii="Times New Roman" w:hAnsi="Times New Roman"/>
          <w:bCs/>
          <w:sz w:val="22"/>
          <w:szCs w:val="22"/>
        </w:rPr>
        <w:t>;</w:t>
      </w:r>
    </w:p>
    <w:p w14:paraId="7C275149" w14:textId="1312A86E" w:rsidR="009075AB" w:rsidRDefault="009075AB" w:rsidP="00C97A8D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9075AB">
        <w:rPr>
          <w:rFonts w:ascii="Times New Roman" w:hAnsi="Times New Roman"/>
          <w:bCs/>
          <w:sz w:val="22"/>
          <w:szCs w:val="22"/>
        </w:rPr>
        <w:t xml:space="preserve">Em 22 de janeiro de 2018 foi encaminhado aos denunciados os Ofícios nº 03/2019 e nº 04/2019 solicitando manifestação, mas não houve resposta do denunciado </w:t>
      </w:r>
      <w:r w:rsidR="00E96C9E">
        <w:rPr>
          <w:rFonts w:ascii="Times New Roman" w:hAnsi="Times New Roman"/>
          <w:sz w:val="22"/>
          <w:szCs w:val="22"/>
          <w:highlight w:val="black"/>
        </w:rPr>
        <w:t>XXXXXXXXXXXXXXXXXX</w:t>
      </w:r>
      <w:r>
        <w:rPr>
          <w:rFonts w:ascii="Times New Roman" w:hAnsi="Times New Roman"/>
          <w:bCs/>
          <w:sz w:val="22"/>
          <w:szCs w:val="22"/>
        </w:rPr>
        <w:t xml:space="preserve">. </w:t>
      </w:r>
      <w:r w:rsidRPr="009075AB">
        <w:rPr>
          <w:rFonts w:ascii="Times New Roman" w:hAnsi="Times New Roman"/>
          <w:bCs/>
          <w:sz w:val="22"/>
          <w:szCs w:val="22"/>
        </w:rPr>
        <w:t xml:space="preserve">Em 07 de fevereiro de 2019 o denunciado </w:t>
      </w:r>
      <w:r w:rsidR="00E96C9E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E96C9E">
        <w:rPr>
          <w:rFonts w:ascii="Times New Roman" w:hAnsi="Times New Roman"/>
          <w:sz w:val="22"/>
          <w:szCs w:val="22"/>
        </w:rPr>
        <w:t xml:space="preserve"> </w:t>
      </w:r>
      <w:r w:rsidRPr="009075AB">
        <w:rPr>
          <w:rFonts w:ascii="Times New Roman" w:hAnsi="Times New Roman"/>
          <w:bCs/>
          <w:sz w:val="22"/>
          <w:szCs w:val="22"/>
        </w:rPr>
        <w:t>enviou resposta com os esclarecimentos necessários sobre o seu trabalho e atuação (fls. 37,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9075AB">
        <w:rPr>
          <w:rFonts w:ascii="Times New Roman" w:hAnsi="Times New Roman"/>
          <w:bCs/>
          <w:sz w:val="22"/>
          <w:szCs w:val="22"/>
        </w:rPr>
        <w:t>38 e 41)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0000CF62" w14:textId="77777777" w:rsidR="009075AB" w:rsidRDefault="009075AB" w:rsidP="00C97A8D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9075AB">
        <w:rPr>
          <w:rFonts w:ascii="Times New Roman" w:hAnsi="Times New Roman"/>
          <w:bCs/>
          <w:sz w:val="22"/>
          <w:szCs w:val="22"/>
        </w:rPr>
        <w:t xml:space="preserve">Em 08 de maio de 2019 foi elaborado pelo conselheiro Rogério Markiewicz novo Parecer de Admissibilidade (fls. 45 a 47), do qual destacamos os seguintes pontos do seu voto: </w:t>
      </w:r>
    </w:p>
    <w:p w14:paraId="0D3BE530" w14:textId="5B9E8DAE" w:rsidR="009075AB" w:rsidRDefault="009075AB" w:rsidP="009075AB">
      <w:pPr>
        <w:spacing w:before="120" w:after="120" w:line="360" w:lineRule="auto"/>
        <w:ind w:left="720"/>
        <w:jc w:val="both"/>
        <w:rPr>
          <w:rFonts w:ascii="Times New Roman" w:hAnsi="Times New Roman"/>
          <w:bCs/>
          <w:sz w:val="22"/>
          <w:szCs w:val="22"/>
        </w:rPr>
      </w:pPr>
      <w:r w:rsidRPr="009075AB">
        <w:rPr>
          <w:rFonts w:ascii="Times New Roman" w:hAnsi="Times New Roman"/>
          <w:bCs/>
          <w:sz w:val="22"/>
          <w:szCs w:val="22"/>
        </w:rPr>
        <w:t xml:space="preserve">1. Pelo arquivamento da denúncia em desfavor do Arq. e Urb. </w:t>
      </w:r>
      <w:r w:rsidR="00E96C9E">
        <w:rPr>
          <w:rFonts w:ascii="Times New Roman" w:hAnsi="Times New Roman"/>
          <w:sz w:val="22"/>
          <w:szCs w:val="22"/>
          <w:highlight w:val="black"/>
        </w:rPr>
        <w:t>XXXXXXXXX</w:t>
      </w:r>
      <w:r w:rsidR="00E96C9E">
        <w:rPr>
          <w:rFonts w:ascii="Times New Roman" w:hAnsi="Times New Roman"/>
          <w:sz w:val="22"/>
          <w:szCs w:val="22"/>
        </w:rPr>
        <w:t xml:space="preserve"> </w:t>
      </w:r>
      <w:r w:rsidR="00E96C9E">
        <w:rPr>
          <w:rFonts w:ascii="Times New Roman" w:hAnsi="Times New Roman"/>
          <w:sz w:val="22"/>
          <w:szCs w:val="22"/>
          <w:highlight w:val="black"/>
        </w:rPr>
        <w:t>XXXXXXXXX</w:t>
      </w:r>
      <w:r>
        <w:rPr>
          <w:rFonts w:ascii="Times New Roman" w:hAnsi="Times New Roman"/>
          <w:bCs/>
          <w:sz w:val="22"/>
          <w:szCs w:val="22"/>
        </w:rPr>
        <w:t>;</w:t>
      </w:r>
      <w:r w:rsidRPr="009075AB">
        <w:rPr>
          <w:rFonts w:ascii="Times New Roman" w:hAnsi="Times New Roman"/>
          <w:bCs/>
          <w:sz w:val="22"/>
          <w:szCs w:val="22"/>
        </w:rPr>
        <w:t xml:space="preserve"> </w:t>
      </w:r>
    </w:p>
    <w:p w14:paraId="70D2F7C7" w14:textId="07BC02EF" w:rsidR="009075AB" w:rsidRDefault="009075AB" w:rsidP="009075AB">
      <w:pPr>
        <w:spacing w:before="120" w:after="120" w:line="360" w:lineRule="auto"/>
        <w:ind w:left="720"/>
        <w:jc w:val="both"/>
        <w:rPr>
          <w:rFonts w:ascii="Times New Roman" w:hAnsi="Times New Roman"/>
          <w:bCs/>
          <w:sz w:val="22"/>
          <w:szCs w:val="22"/>
        </w:rPr>
      </w:pPr>
      <w:r w:rsidRPr="009075AB">
        <w:rPr>
          <w:rFonts w:ascii="Times New Roman" w:hAnsi="Times New Roman"/>
          <w:bCs/>
          <w:sz w:val="22"/>
          <w:szCs w:val="22"/>
        </w:rPr>
        <w:t xml:space="preserve">2. Pela admissibilidade da denúncia por indício de cometimento de falta ética do Arq. e Urb. </w:t>
      </w:r>
      <w:r w:rsidR="00E96C9E">
        <w:rPr>
          <w:rFonts w:ascii="Times New Roman" w:hAnsi="Times New Roman"/>
          <w:sz w:val="22"/>
          <w:szCs w:val="22"/>
          <w:highlight w:val="black"/>
        </w:rPr>
        <w:t>XXXXXXXXXXXXXXXXXX</w:t>
      </w:r>
      <w:r w:rsidRPr="009075AB">
        <w:rPr>
          <w:rFonts w:ascii="Times New Roman" w:hAnsi="Times New Roman"/>
          <w:bCs/>
          <w:sz w:val="22"/>
          <w:szCs w:val="22"/>
        </w:rPr>
        <w:t>, por ofensa ao artigo 18, X, da Lei 12.378/2010, combinado com os itens 1.2.1, 3.2.1, 3.2.6, 3.2.7, 3.2.11 e 3.2.14 do Código de Ética e Disciplina para Arquitetos e Urbanistas</w:t>
      </w:r>
      <w:r>
        <w:rPr>
          <w:rFonts w:ascii="Times New Roman" w:hAnsi="Times New Roman"/>
          <w:bCs/>
          <w:sz w:val="22"/>
          <w:szCs w:val="22"/>
        </w:rPr>
        <w:t>.</w:t>
      </w:r>
    </w:p>
    <w:p w14:paraId="5AA71B7E" w14:textId="0231ACBE" w:rsidR="009075AB" w:rsidRDefault="009075AB" w:rsidP="009075AB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9075AB">
        <w:rPr>
          <w:rFonts w:ascii="Times New Roman" w:hAnsi="Times New Roman"/>
          <w:bCs/>
          <w:sz w:val="22"/>
          <w:szCs w:val="22"/>
        </w:rPr>
        <w:t>Em 22 de julho de 2021 o denunciado apresentou suas alegações finais (fls. 73 a 77)</w:t>
      </w:r>
      <w:r>
        <w:rPr>
          <w:rFonts w:ascii="Times New Roman" w:hAnsi="Times New Roman"/>
          <w:bCs/>
          <w:sz w:val="22"/>
          <w:szCs w:val="22"/>
        </w:rPr>
        <w:t xml:space="preserve">: </w:t>
      </w:r>
      <w:r w:rsidRPr="009075AB">
        <w:rPr>
          <w:rFonts w:ascii="Times New Roman" w:hAnsi="Times New Roman"/>
          <w:bCs/>
          <w:sz w:val="22"/>
          <w:szCs w:val="22"/>
        </w:rPr>
        <w:t xml:space="preserve">Em sua defesa o arquiteto e urbanista </w:t>
      </w:r>
      <w:r w:rsidR="00E96C9E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E96C9E">
        <w:rPr>
          <w:rFonts w:ascii="Times New Roman" w:hAnsi="Times New Roman"/>
          <w:sz w:val="22"/>
          <w:szCs w:val="22"/>
        </w:rPr>
        <w:t xml:space="preserve"> </w:t>
      </w:r>
      <w:r w:rsidRPr="009075AB">
        <w:rPr>
          <w:rFonts w:ascii="Times New Roman" w:hAnsi="Times New Roman"/>
          <w:bCs/>
          <w:sz w:val="22"/>
          <w:szCs w:val="22"/>
        </w:rPr>
        <w:t xml:space="preserve">não conseguiu demonstrar, por argumento ou provas, que ele não era o responsável técnico da obra em questão nem que o problema detectado não </w:t>
      </w:r>
      <w:r w:rsidRPr="009075AB">
        <w:rPr>
          <w:rFonts w:ascii="Times New Roman" w:hAnsi="Times New Roman"/>
          <w:bCs/>
          <w:sz w:val="22"/>
          <w:szCs w:val="22"/>
        </w:rPr>
        <w:lastRenderedPageBreak/>
        <w:t>era de sua responsabilidade. Cabe salientar que o mesmo alega ter apresentado a solução para o problema, mas até a última informação da denunciante o mesmo não havia sido resolvido, permanecendo a obra paralisada, nenhuma prova feita em contrário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7CEEA251" w14:textId="097E3D77" w:rsidR="004758BA" w:rsidRDefault="004758BA" w:rsidP="009075AB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4758BA">
        <w:rPr>
          <w:rFonts w:ascii="Times New Roman" w:hAnsi="Times New Roman"/>
          <w:bCs/>
          <w:sz w:val="22"/>
          <w:szCs w:val="22"/>
        </w:rPr>
        <w:t>Considerando que o denunciado era o responsável técnico da obra no período em que a falha na construção da laje do 2º piso ocorreu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4B08B00F" w14:textId="564A6C8E" w:rsidR="004758BA" w:rsidRDefault="004758BA" w:rsidP="009075AB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4758BA">
        <w:rPr>
          <w:rFonts w:ascii="Times New Roman" w:hAnsi="Times New Roman"/>
          <w:bCs/>
          <w:sz w:val="22"/>
          <w:szCs w:val="22"/>
        </w:rPr>
        <w:t>Considerando que os documentos juntados ao processo apontam o cometimento de falta ética</w:t>
      </w:r>
      <w:r>
        <w:rPr>
          <w:rFonts w:ascii="Times New Roman" w:hAnsi="Times New Roman"/>
          <w:bCs/>
          <w:sz w:val="22"/>
          <w:szCs w:val="22"/>
        </w:rPr>
        <w:t>-disciplinar</w:t>
      </w:r>
      <w:r w:rsidRPr="004758BA">
        <w:rPr>
          <w:rFonts w:ascii="Times New Roman" w:hAnsi="Times New Roman"/>
          <w:bCs/>
          <w:sz w:val="22"/>
          <w:szCs w:val="22"/>
        </w:rPr>
        <w:t xml:space="preserve"> por parte d</w:t>
      </w:r>
      <w:r>
        <w:rPr>
          <w:rFonts w:ascii="Times New Roman" w:hAnsi="Times New Roman"/>
          <w:bCs/>
          <w:sz w:val="22"/>
          <w:szCs w:val="22"/>
        </w:rPr>
        <w:t>o</w:t>
      </w:r>
      <w:r w:rsidRPr="004758BA">
        <w:rPr>
          <w:rFonts w:ascii="Times New Roman" w:hAnsi="Times New Roman"/>
          <w:bCs/>
          <w:sz w:val="22"/>
          <w:szCs w:val="22"/>
        </w:rPr>
        <w:t xml:space="preserve"> arquitet</w:t>
      </w:r>
      <w:r>
        <w:rPr>
          <w:rFonts w:ascii="Times New Roman" w:hAnsi="Times New Roman"/>
          <w:bCs/>
          <w:sz w:val="22"/>
          <w:szCs w:val="22"/>
        </w:rPr>
        <w:t>o</w:t>
      </w:r>
      <w:r w:rsidRPr="004758BA">
        <w:rPr>
          <w:rFonts w:ascii="Times New Roman" w:hAnsi="Times New Roman"/>
          <w:bCs/>
          <w:sz w:val="22"/>
          <w:szCs w:val="22"/>
        </w:rPr>
        <w:t xml:space="preserve"> em questão, por ofensa </w:t>
      </w:r>
      <w:r>
        <w:rPr>
          <w:rFonts w:ascii="Times New Roman" w:hAnsi="Times New Roman"/>
          <w:bCs/>
          <w:sz w:val="22"/>
          <w:szCs w:val="22"/>
        </w:rPr>
        <w:t xml:space="preserve">ao artigo 18, X, da Lei n.º 12.378/2010, combinado com </w:t>
      </w:r>
      <w:r w:rsidRPr="004758BA">
        <w:rPr>
          <w:rFonts w:ascii="Times New Roman" w:hAnsi="Times New Roman"/>
          <w:bCs/>
          <w:sz w:val="22"/>
          <w:szCs w:val="22"/>
        </w:rPr>
        <w:t>os itens 1.2.1, 3.1.1</w:t>
      </w:r>
      <w:r>
        <w:rPr>
          <w:rFonts w:ascii="Times New Roman" w:hAnsi="Times New Roman"/>
          <w:bCs/>
          <w:sz w:val="22"/>
          <w:szCs w:val="22"/>
        </w:rPr>
        <w:t>,</w:t>
      </w:r>
      <w:r w:rsidRPr="004758BA">
        <w:rPr>
          <w:rFonts w:ascii="Times New Roman" w:hAnsi="Times New Roman"/>
          <w:bCs/>
          <w:sz w:val="22"/>
          <w:szCs w:val="22"/>
        </w:rPr>
        <w:t xml:space="preserve"> 3.</w:t>
      </w:r>
      <w:r>
        <w:rPr>
          <w:rFonts w:ascii="Times New Roman" w:hAnsi="Times New Roman"/>
          <w:bCs/>
          <w:sz w:val="22"/>
          <w:szCs w:val="22"/>
        </w:rPr>
        <w:t>2</w:t>
      </w:r>
      <w:r w:rsidRPr="004758BA">
        <w:rPr>
          <w:rFonts w:ascii="Times New Roman" w:hAnsi="Times New Roman"/>
          <w:bCs/>
          <w:sz w:val="22"/>
          <w:szCs w:val="22"/>
        </w:rPr>
        <w:t>.</w:t>
      </w:r>
      <w:r>
        <w:rPr>
          <w:rFonts w:ascii="Times New Roman" w:hAnsi="Times New Roman"/>
          <w:bCs/>
          <w:sz w:val="22"/>
          <w:szCs w:val="22"/>
        </w:rPr>
        <w:t>1, 3.2.6, 3.2.7 e 3.2.14</w:t>
      </w:r>
      <w:r w:rsidRPr="004758BA">
        <w:rPr>
          <w:rFonts w:ascii="Times New Roman" w:hAnsi="Times New Roman"/>
          <w:bCs/>
          <w:sz w:val="22"/>
          <w:szCs w:val="22"/>
        </w:rPr>
        <w:t xml:space="preserve"> do Código de Ética e Disciplina para Arquitetos e Urbanistas;</w:t>
      </w:r>
    </w:p>
    <w:p w14:paraId="6D9609D6" w14:textId="69D6764D" w:rsidR="00197975" w:rsidRDefault="00E4169A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t xml:space="preserve">Considerando </w:t>
      </w:r>
      <w:r w:rsidR="004758BA">
        <w:rPr>
          <w:rFonts w:ascii="Times New Roman" w:hAnsi="Times New Roman"/>
          <w:sz w:val="22"/>
          <w:szCs w:val="22"/>
        </w:rPr>
        <w:t xml:space="preserve">o relato e voto do </w:t>
      </w:r>
      <w:r w:rsidR="00335BDC">
        <w:rPr>
          <w:rFonts w:ascii="Times New Roman" w:hAnsi="Times New Roman"/>
          <w:sz w:val="22"/>
          <w:szCs w:val="22"/>
        </w:rPr>
        <w:t>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4758BA">
        <w:rPr>
          <w:rFonts w:ascii="Times New Roman" w:hAnsi="Times New Roman"/>
          <w:sz w:val="22"/>
          <w:szCs w:val="22"/>
        </w:rPr>
        <w:t xml:space="preserve"> relator,</w:t>
      </w:r>
      <w:r w:rsidR="00335BDC">
        <w:rPr>
          <w:rFonts w:ascii="Times New Roman" w:hAnsi="Times New Roman"/>
          <w:sz w:val="22"/>
          <w:szCs w:val="22"/>
        </w:rPr>
        <w:t xml:space="preserve"> </w:t>
      </w:r>
      <w:r w:rsidR="004758BA">
        <w:rPr>
          <w:rFonts w:ascii="Times New Roman" w:hAnsi="Times New Roman"/>
          <w:sz w:val="22"/>
          <w:szCs w:val="22"/>
        </w:rPr>
        <w:t>Pedro Roberto da Silva Neto;</w:t>
      </w:r>
    </w:p>
    <w:p w14:paraId="63856434" w14:textId="77777777" w:rsidR="004758BA" w:rsidRDefault="004758BA" w:rsidP="004758BA">
      <w:pPr>
        <w:spacing w:before="120" w:after="120" w:line="360" w:lineRule="auto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</w:p>
    <w:p w14:paraId="00287F4B" w14:textId="5C45673A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2CA81213" w14:textId="3DF85F12" w:rsidR="008F5933" w:rsidRPr="00A26728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35BDC">
        <w:rPr>
          <w:rFonts w:ascii="Times New Roman" w:eastAsia="Verdana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relator</w:t>
      </w:r>
      <w:r w:rsidR="00E4169A" w:rsidRPr="00A26728">
        <w:rPr>
          <w:rFonts w:ascii="Times New Roman" w:hAnsi="Times New Roman"/>
          <w:sz w:val="22"/>
          <w:szCs w:val="22"/>
        </w:rPr>
        <w:t xml:space="preserve"> p</w:t>
      </w:r>
      <w:r w:rsidR="00633B6F" w:rsidRPr="00A26728">
        <w:rPr>
          <w:rFonts w:ascii="Times New Roman" w:hAnsi="Times New Roman"/>
          <w:sz w:val="22"/>
          <w:szCs w:val="22"/>
        </w:rPr>
        <w:t>ela</w:t>
      </w:r>
      <w:r w:rsidR="004758BA">
        <w:rPr>
          <w:rFonts w:ascii="Times New Roman" w:hAnsi="Times New Roman"/>
          <w:sz w:val="22"/>
          <w:szCs w:val="22"/>
        </w:rPr>
        <w:t xml:space="preserve"> aplicação da sanção de ADVERTÊNCIA PÚBLICA e MULTA DE 04 ANUIDADES</w:t>
      </w:r>
      <w:r w:rsidR="00E4169A" w:rsidRPr="00A26728">
        <w:rPr>
          <w:rFonts w:ascii="Times New Roman" w:hAnsi="Times New Roman"/>
          <w:sz w:val="22"/>
          <w:szCs w:val="22"/>
        </w:rPr>
        <w:t xml:space="preserve"> </w:t>
      </w:r>
      <w:r w:rsidR="004758BA">
        <w:rPr>
          <w:rFonts w:ascii="Times New Roman" w:hAnsi="Times New Roman"/>
          <w:sz w:val="22"/>
          <w:szCs w:val="22"/>
        </w:rPr>
        <w:t xml:space="preserve">por restar comprovado o cometimento de falta ético-disciplinar </w:t>
      </w:r>
      <w:r w:rsidR="00335F8C" w:rsidRPr="004758BA">
        <w:rPr>
          <w:rFonts w:ascii="Times New Roman" w:hAnsi="Times New Roman"/>
          <w:bCs/>
          <w:sz w:val="22"/>
          <w:szCs w:val="22"/>
        </w:rPr>
        <w:t>por parte d</w:t>
      </w:r>
      <w:r w:rsidR="00335F8C">
        <w:rPr>
          <w:rFonts w:ascii="Times New Roman" w:hAnsi="Times New Roman"/>
          <w:bCs/>
          <w:sz w:val="22"/>
          <w:szCs w:val="22"/>
        </w:rPr>
        <w:t>o</w:t>
      </w:r>
      <w:r w:rsidR="00335F8C" w:rsidRPr="004758BA">
        <w:rPr>
          <w:rFonts w:ascii="Times New Roman" w:hAnsi="Times New Roman"/>
          <w:bCs/>
          <w:sz w:val="22"/>
          <w:szCs w:val="22"/>
        </w:rPr>
        <w:t xml:space="preserve"> arquitet</w:t>
      </w:r>
      <w:r w:rsidR="00335F8C">
        <w:rPr>
          <w:rFonts w:ascii="Times New Roman" w:hAnsi="Times New Roman"/>
          <w:bCs/>
          <w:sz w:val="22"/>
          <w:szCs w:val="22"/>
        </w:rPr>
        <w:t>o e urbanista</w:t>
      </w:r>
      <w:r w:rsidR="00335F8C" w:rsidRPr="004758BA">
        <w:rPr>
          <w:rFonts w:ascii="Times New Roman" w:hAnsi="Times New Roman"/>
          <w:bCs/>
          <w:sz w:val="22"/>
          <w:szCs w:val="22"/>
        </w:rPr>
        <w:t xml:space="preserve"> </w:t>
      </w:r>
      <w:r w:rsidR="00E96C9E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335F8C" w:rsidRPr="004758BA">
        <w:rPr>
          <w:rFonts w:ascii="Times New Roman" w:hAnsi="Times New Roman"/>
          <w:bCs/>
          <w:sz w:val="22"/>
          <w:szCs w:val="22"/>
        </w:rPr>
        <w:t xml:space="preserve">, por ofensa </w:t>
      </w:r>
      <w:r w:rsidR="00335F8C">
        <w:rPr>
          <w:rFonts w:ascii="Times New Roman" w:hAnsi="Times New Roman"/>
          <w:bCs/>
          <w:sz w:val="22"/>
          <w:szCs w:val="22"/>
        </w:rPr>
        <w:t xml:space="preserve">ao artigo 18, X, da Lei n.º 12.378/2010, combinado com </w:t>
      </w:r>
      <w:r w:rsidR="00335F8C" w:rsidRPr="004758BA">
        <w:rPr>
          <w:rFonts w:ascii="Times New Roman" w:hAnsi="Times New Roman"/>
          <w:bCs/>
          <w:sz w:val="22"/>
          <w:szCs w:val="22"/>
        </w:rPr>
        <w:t>os itens 1.2.1, 3.1.1</w:t>
      </w:r>
      <w:r w:rsidR="00335F8C">
        <w:rPr>
          <w:rFonts w:ascii="Times New Roman" w:hAnsi="Times New Roman"/>
          <w:bCs/>
          <w:sz w:val="22"/>
          <w:szCs w:val="22"/>
        </w:rPr>
        <w:t>,</w:t>
      </w:r>
      <w:r w:rsidR="00335F8C" w:rsidRPr="004758BA">
        <w:rPr>
          <w:rFonts w:ascii="Times New Roman" w:hAnsi="Times New Roman"/>
          <w:bCs/>
          <w:sz w:val="22"/>
          <w:szCs w:val="22"/>
        </w:rPr>
        <w:t xml:space="preserve"> 3.</w:t>
      </w:r>
      <w:r w:rsidR="00335F8C">
        <w:rPr>
          <w:rFonts w:ascii="Times New Roman" w:hAnsi="Times New Roman"/>
          <w:bCs/>
          <w:sz w:val="22"/>
          <w:szCs w:val="22"/>
        </w:rPr>
        <w:t>2</w:t>
      </w:r>
      <w:r w:rsidR="00335F8C" w:rsidRPr="004758BA">
        <w:rPr>
          <w:rFonts w:ascii="Times New Roman" w:hAnsi="Times New Roman"/>
          <w:bCs/>
          <w:sz w:val="22"/>
          <w:szCs w:val="22"/>
        </w:rPr>
        <w:t>.</w:t>
      </w:r>
      <w:r w:rsidR="00335F8C">
        <w:rPr>
          <w:rFonts w:ascii="Times New Roman" w:hAnsi="Times New Roman"/>
          <w:bCs/>
          <w:sz w:val="22"/>
          <w:szCs w:val="22"/>
        </w:rPr>
        <w:t>1, 3.2.6, 3.2.7 e 3.2.14</w:t>
      </w:r>
      <w:r w:rsidR="00335F8C" w:rsidRPr="004758BA">
        <w:rPr>
          <w:rFonts w:ascii="Times New Roman" w:hAnsi="Times New Roman"/>
          <w:bCs/>
          <w:sz w:val="22"/>
          <w:szCs w:val="22"/>
        </w:rPr>
        <w:t xml:space="preserve"> do Código de Ética e Disciplina para Arquitetos e Urbanistas</w:t>
      </w:r>
      <w:r w:rsidR="00335F8C">
        <w:rPr>
          <w:rFonts w:ascii="Times New Roman" w:hAnsi="Times New Roman"/>
          <w:bCs/>
          <w:sz w:val="22"/>
          <w:szCs w:val="22"/>
        </w:rPr>
        <w:t>.</w:t>
      </w:r>
    </w:p>
    <w:p w14:paraId="6AFC9740" w14:textId="34E04350" w:rsidR="00335F8C" w:rsidRPr="00A26728" w:rsidRDefault="001813E5" w:rsidP="00335F8C">
      <w:pPr>
        <w:spacing w:before="120" w:after="120" w:line="48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335F8C">
        <w:rPr>
          <w:rFonts w:ascii="Times New Roman" w:eastAsia="Verdana" w:hAnsi="Times New Roman"/>
          <w:b/>
          <w:color w:val="000000"/>
          <w:sz w:val="22"/>
          <w:szCs w:val="22"/>
        </w:rPr>
        <w:t>5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2BF228EC" w14:textId="77436D47" w:rsidR="00AD0207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>Brasília/DF,</w:t>
      </w:r>
      <w:r w:rsidR="00887F06">
        <w:rPr>
          <w:rFonts w:ascii="Times New Roman" w:eastAsia="Verdana" w:hAnsi="Times New Roman"/>
          <w:sz w:val="22"/>
          <w:szCs w:val="22"/>
        </w:rPr>
        <w:t xml:space="preserve"> </w:t>
      </w:r>
      <w:r w:rsidR="00335F8C">
        <w:rPr>
          <w:rFonts w:ascii="Times New Roman" w:eastAsia="Verdana" w:hAnsi="Times New Roman"/>
          <w:sz w:val="22"/>
          <w:szCs w:val="22"/>
        </w:rPr>
        <w:t>02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335F8C">
        <w:rPr>
          <w:rFonts w:ascii="Times New Roman" w:eastAsia="Verdana" w:hAnsi="Times New Roman"/>
          <w:sz w:val="22"/>
          <w:szCs w:val="22"/>
        </w:rPr>
        <w:t>setembro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47A4CE97" w:rsidR="00AD0207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189642FC" w14:textId="77777777" w:rsidR="00335F8C" w:rsidRPr="00A26728" w:rsidRDefault="00335F8C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76ECC9" w14:textId="0AB64A91" w:rsidR="00BE02F4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1466AFC4" w14:textId="58A1130E" w:rsidR="00BE02F4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64F0B4" w14:textId="77777777" w:rsidR="00335F8C" w:rsidRPr="00A26728" w:rsidRDefault="00335F8C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5E7A5E98" w14:textId="77777777" w:rsidR="00335F8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413D3B19" w14:textId="6AC4A093" w:rsidR="00AD0207" w:rsidRPr="00BE02F4" w:rsidRDefault="00335F8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8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2F06ACF" w:rsidR="00D044D9" w:rsidRPr="00BE02F4" w:rsidRDefault="008E7CC7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70BEB10F" w:rsidR="00D044D9" w:rsidRPr="00D044D9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46AC25E9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67543449" w:rsidR="00D044D9" w:rsidRPr="00D044D9" w:rsidRDefault="00CD7CAA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7CAA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18D8A44F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19685BB3" w:rsidR="008508BE" w:rsidRPr="00CD7CAA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35F8C" w:rsidRPr="00BE02F4" w14:paraId="6FA0EA3D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ACC3B" w14:textId="3FF58828" w:rsidR="00335F8C" w:rsidRDefault="00335F8C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D9BE83" w14:textId="10619327" w:rsidR="00335F8C" w:rsidRPr="00D044D9" w:rsidRDefault="00335F8C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6E8195" w14:textId="4975397A" w:rsidR="00335F8C" w:rsidRDefault="00335F8C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6DEA61" w14:textId="77777777" w:rsidR="00335F8C" w:rsidRPr="00BE02F4" w:rsidRDefault="00335F8C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53606" w14:textId="77777777" w:rsidR="00335F8C" w:rsidRDefault="00335F8C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65327" w14:textId="77777777" w:rsidR="00335F8C" w:rsidRPr="00BE02F4" w:rsidRDefault="00335F8C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335F8C">
        <w:trPr>
          <w:trHeight w:val="2788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759393D" w:rsidR="00AD0207" w:rsidRPr="00BE02F4" w:rsidRDefault="00335F8C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1D0E703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35F8C">
              <w:rPr>
                <w:rFonts w:ascii="Times New Roman" w:hAnsi="Times New Roman"/>
                <w:sz w:val="22"/>
                <w:szCs w:val="22"/>
              </w:rPr>
              <w:t>02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335F8C">
              <w:rPr>
                <w:rFonts w:ascii="Times New Roman" w:hAnsi="Times New Roman"/>
                <w:sz w:val="22"/>
                <w:szCs w:val="22"/>
              </w:rPr>
              <w:t>9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476C450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35F8C">
              <w:rPr>
                <w:rFonts w:ascii="Times New Roman" w:eastAsia="Times New Roman" w:hAnsi="Times New Roman"/>
                <w:bCs/>
                <w:sz w:val="22"/>
                <w:szCs w:val="22"/>
              </w:rPr>
              <w:t>IRREGULARIDADES EM PRESTAÇÃO DE SERVIÇO</w:t>
            </w:r>
          </w:p>
          <w:p w14:paraId="01327289" w14:textId="75D78991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335F8C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335F8C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61A6C" w14:textId="77777777" w:rsidR="00E25E05" w:rsidRDefault="00E25E05" w:rsidP="00EE4FDD">
      <w:r>
        <w:separator/>
      </w:r>
    </w:p>
  </w:endnote>
  <w:endnote w:type="continuationSeparator" w:id="0">
    <w:p w14:paraId="43B1C220" w14:textId="77777777" w:rsidR="00E25E05" w:rsidRDefault="00E25E0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7F1BECE" w14:textId="77777777" w:rsidR="00007BF8" w:rsidRPr="00B85205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DD604" w14:textId="77777777" w:rsidR="00E25E05" w:rsidRDefault="00E25E05" w:rsidP="00EE4FDD">
      <w:r>
        <w:separator/>
      </w:r>
    </w:p>
  </w:footnote>
  <w:footnote w:type="continuationSeparator" w:id="0">
    <w:p w14:paraId="6CFABBC9" w14:textId="77777777" w:rsidR="00E25E05" w:rsidRDefault="00E25E0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E25E05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4.05pt">
          <v:imagedata r:id="rId1" o:title=""/>
        </v:shape>
        <o:OLEObject Type="Embed" ProgID="CorelDraw.Graphic.16" ShapeID="_x0000_i1025" DrawAspect="Content" ObjectID="_1710336262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6616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21BC0314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PROTOCOLO SICCAU N.</w:t>
          </w:r>
          <w:r w:rsidRPr="008E7CC7">
            <w:rPr>
              <w:rFonts w:ascii="Times New Roman" w:hAnsi="Times New Roman"/>
              <w:sz w:val="22"/>
              <w:szCs w:val="22"/>
            </w:rPr>
            <w:t xml:space="preserve">º </w:t>
          </w:r>
          <w:r w:rsidR="004A61F9">
            <w:rPr>
              <w:rFonts w:ascii="Times New Roman" w:hAnsi="Times New Roman"/>
              <w:sz w:val="22"/>
              <w:szCs w:val="22"/>
            </w:rPr>
            <w:t>615911/2017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083AE3B" w:rsidR="000F2E7A" w:rsidRPr="0097246C" w:rsidRDefault="00E96C9E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3B65CDF" w:rsidR="000F2E7A" w:rsidRPr="00277FD7" w:rsidRDefault="008E7CC7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IRREGULARIDADES EM PRESTAÇÃO DE SERVIÇO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17467D45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B85205">
            <w:rPr>
              <w:rFonts w:ascii="Times New Roman" w:hAnsi="Times New Roman"/>
              <w:b/>
              <w:sz w:val="22"/>
              <w:szCs w:val="22"/>
            </w:rPr>
            <w:t>1</w:t>
          </w:r>
          <w:r w:rsidR="004A61F9">
            <w:rPr>
              <w:rFonts w:ascii="Times New Roman" w:hAnsi="Times New Roman"/>
              <w:b/>
              <w:sz w:val="22"/>
              <w:szCs w:val="22"/>
            </w:rPr>
            <w:t>6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E25E05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25E05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6819"/>
    <w:rsid w:val="00E96C9E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688</Words>
  <Characters>3720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30</cp:revision>
  <cp:lastPrinted>2021-07-20T12:54:00Z</cp:lastPrinted>
  <dcterms:created xsi:type="dcterms:W3CDTF">2021-03-04T12:39:00Z</dcterms:created>
  <dcterms:modified xsi:type="dcterms:W3CDTF">2022-04-01T19:38:00Z</dcterms:modified>
</cp:coreProperties>
</file>