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0920A" w14:textId="0CF70A40" w:rsidR="008A2F65" w:rsidRDefault="00B120DF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8E7CC7">
        <w:rPr>
          <w:rFonts w:ascii="Times New Roman" w:eastAsia="Verdana" w:hAnsi="Times New Roman"/>
          <w:sz w:val="22"/>
          <w:szCs w:val="22"/>
        </w:rPr>
        <w:t>extra</w:t>
      </w:r>
      <w:r w:rsidR="00E652C5" w:rsidRPr="00A26728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A26728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A26728">
        <w:rPr>
          <w:rFonts w:ascii="Times New Roman" w:eastAsia="Verdana" w:hAnsi="Times New Roman"/>
          <w:sz w:val="22"/>
          <w:szCs w:val="22"/>
        </w:rPr>
        <w:t>,</w:t>
      </w:r>
      <w:r w:rsidR="00D55F95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A26728">
        <w:rPr>
          <w:rFonts w:ascii="Times New Roman" w:eastAsia="Verdana" w:hAnsi="Times New Roman"/>
          <w:sz w:val="22"/>
          <w:szCs w:val="22"/>
        </w:rPr>
        <w:t>no dia</w:t>
      </w:r>
      <w:r w:rsidR="00070C59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8E7CC7">
        <w:rPr>
          <w:rFonts w:ascii="Times New Roman" w:eastAsia="Verdana" w:hAnsi="Times New Roman"/>
          <w:sz w:val="22"/>
          <w:szCs w:val="22"/>
        </w:rPr>
        <w:t>19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4C7733">
        <w:rPr>
          <w:rFonts w:ascii="Times New Roman" w:eastAsia="Verdana" w:hAnsi="Times New Roman"/>
          <w:sz w:val="22"/>
          <w:szCs w:val="22"/>
        </w:rPr>
        <w:t>agosto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A26728">
        <w:rPr>
          <w:rFonts w:ascii="Times New Roman" w:eastAsia="Verdana" w:hAnsi="Times New Roman"/>
          <w:sz w:val="22"/>
          <w:szCs w:val="22"/>
        </w:rPr>
        <w:t>20</w:t>
      </w:r>
      <w:r w:rsidR="001750CC" w:rsidRPr="00A26728">
        <w:rPr>
          <w:rFonts w:ascii="Times New Roman" w:eastAsia="Verdana" w:hAnsi="Times New Roman"/>
          <w:sz w:val="22"/>
          <w:szCs w:val="22"/>
        </w:rPr>
        <w:t>2</w:t>
      </w:r>
      <w:r w:rsidR="0074687D" w:rsidRPr="00A26728">
        <w:rPr>
          <w:rFonts w:ascii="Times New Roman" w:eastAsia="Verdana" w:hAnsi="Times New Roman"/>
          <w:sz w:val="22"/>
          <w:szCs w:val="22"/>
        </w:rPr>
        <w:t>1</w:t>
      </w:r>
      <w:r w:rsidR="00D31082" w:rsidRPr="00A26728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A26728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A26728">
        <w:rPr>
          <w:rFonts w:ascii="Times New Roman" w:eastAsia="Verdana" w:hAnsi="Times New Roman"/>
          <w:sz w:val="22"/>
          <w:szCs w:val="22"/>
        </w:rPr>
        <w:t>e</w:t>
      </w:r>
    </w:p>
    <w:p w14:paraId="1ADF54F0" w14:textId="77777777" w:rsidR="00B622BF" w:rsidRPr="00A26728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A26728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A26728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A26728">
        <w:rPr>
          <w:rFonts w:ascii="Times New Roman" w:eastAsia="Verdana" w:hAnsi="Times New Roman"/>
          <w:sz w:val="22"/>
          <w:szCs w:val="22"/>
        </w:rPr>
        <w:t>;</w:t>
      </w:r>
    </w:p>
    <w:p w14:paraId="027D9CB1" w14:textId="4D8DEAB0" w:rsidR="00DC3633" w:rsidRPr="00DC3633" w:rsidRDefault="00DC3633" w:rsidP="00DC3633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DC3633">
        <w:rPr>
          <w:rFonts w:ascii="Times New Roman" w:hAnsi="Times New Roman"/>
          <w:sz w:val="22"/>
          <w:szCs w:val="22"/>
        </w:rPr>
        <w:t xml:space="preserve">Trata, o presente processo, de denúncia feita pelo arquiteto e urbanista </w:t>
      </w:r>
      <w:r w:rsidR="00A60820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A60820">
        <w:rPr>
          <w:rFonts w:ascii="Times New Roman" w:hAnsi="Times New Roman"/>
          <w:sz w:val="22"/>
          <w:szCs w:val="22"/>
        </w:rPr>
        <w:t xml:space="preserve"> </w:t>
      </w:r>
      <w:r w:rsidRPr="00DC3633">
        <w:rPr>
          <w:rFonts w:ascii="Times New Roman" w:hAnsi="Times New Roman"/>
          <w:sz w:val="22"/>
          <w:szCs w:val="22"/>
        </w:rPr>
        <w:t xml:space="preserve">em desfavor do arquiteto e urbanista </w:t>
      </w:r>
      <w:r w:rsidR="00A60820">
        <w:rPr>
          <w:rFonts w:ascii="Times New Roman" w:hAnsi="Times New Roman"/>
          <w:sz w:val="22"/>
          <w:szCs w:val="22"/>
          <w:highlight w:val="black"/>
        </w:rPr>
        <w:t>XXXXXXXXXXXXXXXXXX</w:t>
      </w:r>
      <w:r w:rsidRPr="00DC3633">
        <w:rPr>
          <w:rFonts w:ascii="Times New Roman" w:hAnsi="Times New Roman"/>
          <w:sz w:val="22"/>
          <w:szCs w:val="22"/>
        </w:rPr>
        <w:t>, por suposto cometimento de falta ético-disciplinar;</w:t>
      </w:r>
    </w:p>
    <w:p w14:paraId="5F44599F" w14:textId="3CC1D153" w:rsidR="00DC3633" w:rsidRPr="00DC3633" w:rsidRDefault="00DC3633" w:rsidP="00DC3633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DC3633">
        <w:rPr>
          <w:rFonts w:ascii="Times New Roman" w:hAnsi="Times New Roman"/>
          <w:sz w:val="22"/>
          <w:szCs w:val="22"/>
        </w:rPr>
        <w:t xml:space="preserve">O contexto da denúncia tem a ver com o projeto de reforma dos pilotis do </w:t>
      </w:r>
      <w:r w:rsidR="00A60820">
        <w:rPr>
          <w:rFonts w:ascii="Times New Roman" w:hAnsi="Times New Roman"/>
          <w:sz w:val="22"/>
          <w:szCs w:val="22"/>
          <w:highlight w:val="black"/>
        </w:rPr>
        <w:t>XXXXXXXXX</w:t>
      </w:r>
      <w:r w:rsidRPr="00DC3633">
        <w:rPr>
          <w:rFonts w:ascii="Times New Roman" w:hAnsi="Times New Roman"/>
          <w:sz w:val="22"/>
          <w:szCs w:val="22"/>
        </w:rPr>
        <w:t xml:space="preserve">, elaborado pelo arquiteto e urbanista </w:t>
      </w:r>
      <w:r w:rsidR="00A60820">
        <w:rPr>
          <w:rFonts w:ascii="Times New Roman" w:hAnsi="Times New Roman"/>
          <w:sz w:val="22"/>
          <w:szCs w:val="22"/>
          <w:highlight w:val="black"/>
        </w:rPr>
        <w:t>XXXXXXXXXXXXXXXXXX</w:t>
      </w:r>
      <w:r w:rsidRPr="00DC3633">
        <w:rPr>
          <w:rFonts w:ascii="Times New Roman" w:hAnsi="Times New Roman"/>
          <w:sz w:val="22"/>
          <w:szCs w:val="22"/>
        </w:rPr>
        <w:t xml:space="preserve">, conforme Registro de Responsabilidade Técnica – RRT nº 9471064; </w:t>
      </w:r>
    </w:p>
    <w:p w14:paraId="3CA5AA50" w14:textId="2569D6F8" w:rsidR="00DC3633" w:rsidRDefault="00DC3633" w:rsidP="00DC3633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DC3633">
        <w:rPr>
          <w:rFonts w:ascii="Times New Roman" w:hAnsi="Times New Roman"/>
          <w:sz w:val="22"/>
          <w:szCs w:val="22"/>
        </w:rPr>
        <w:t>O autor do projeto, em sua denúncia caracterizou como indevidas as manifestações do representado, em diversos canais de comunicação, a respeito da preservação dos azulejos, e que teriam atingido diretamente a honra do denunciante;</w:t>
      </w:r>
    </w:p>
    <w:p w14:paraId="1A2FC228" w14:textId="58A361E8" w:rsidR="00DC3633" w:rsidRDefault="00DC3633" w:rsidP="00DC3633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DC3633">
        <w:rPr>
          <w:rFonts w:ascii="Times New Roman" w:hAnsi="Times New Roman"/>
          <w:sz w:val="22"/>
          <w:szCs w:val="22"/>
        </w:rPr>
        <w:t>Considerando que as manifestações sempre foram feitas de modo genérico e não individualizado e que não foi demonstrada na denúncia nenhuma avaliação direta do representado ao trabalho profissional do arquiteto e urbanista denunciante</w:t>
      </w:r>
      <w:r>
        <w:rPr>
          <w:rFonts w:ascii="Times New Roman" w:hAnsi="Times New Roman"/>
          <w:sz w:val="22"/>
          <w:szCs w:val="22"/>
        </w:rPr>
        <w:t>;</w:t>
      </w:r>
    </w:p>
    <w:p w14:paraId="0EEFD50E" w14:textId="791CC9C6" w:rsidR="00DC3633" w:rsidRDefault="00DC3633" w:rsidP="00DC3633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a </w:t>
      </w:r>
      <w:r w:rsidRPr="00DC3633">
        <w:rPr>
          <w:rFonts w:ascii="Times New Roman" w:hAnsi="Times New Roman"/>
          <w:bCs/>
          <w:sz w:val="22"/>
          <w:szCs w:val="22"/>
        </w:rPr>
        <w:t>DELIBERAÇÃO N.º 003/2021 - CED-CAU/DF</w:t>
      </w:r>
      <w:r>
        <w:rPr>
          <w:rFonts w:ascii="Times New Roman" w:hAnsi="Times New Roman"/>
          <w:bCs/>
          <w:sz w:val="22"/>
          <w:szCs w:val="22"/>
        </w:rPr>
        <w:t xml:space="preserve"> que deliberou pela NÃO ADMISSIBILIDADE da denúncia e pelo ARQUIVAMENTO do processo;</w:t>
      </w:r>
    </w:p>
    <w:p w14:paraId="607598DB" w14:textId="5C529E68" w:rsidR="00DC3633" w:rsidRDefault="00DC3633" w:rsidP="00DC3633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Considerando recurso, contra a decisão da CED-CAU/DF acima mencionada, apresentado pelo denunciante ao CAU/DF no dia 10 de agosto de 2021;</w:t>
      </w:r>
    </w:p>
    <w:p w14:paraId="6893F084" w14:textId="0E7EF802" w:rsidR="00DC3633" w:rsidRDefault="00DC3633" w:rsidP="00DC3633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</w:p>
    <w:p w14:paraId="37FD2876" w14:textId="06061881" w:rsidR="00DC3633" w:rsidRDefault="00DC3633" w:rsidP="00DC3633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</w:p>
    <w:p w14:paraId="32E6B3FA" w14:textId="77777777" w:rsidR="00DC3633" w:rsidRPr="00DC3633" w:rsidRDefault="00DC3633" w:rsidP="00DC3633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6868A563" w14:textId="56D3D405" w:rsidR="00DC3633" w:rsidRDefault="00DC3633" w:rsidP="00DC3633">
      <w:pPr>
        <w:spacing w:before="120" w:after="120" w:line="360" w:lineRule="auto"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lastRenderedPageBreak/>
        <w:t xml:space="preserve">Considerando que o § </w:t>
      </w:r>
      <w:r>
        <w:rPr>
          <w:rFonts w:ascii="Times New Roman" w:eastAsia="Verdana" w:hAnsi="Times New Roman"/>
          <w:sz w:val="22"/>
          <w:szCs w:val="22"/>
        </w:rPr>
        <w:t>2</w:t>
      </w:r>
      <w:r w:rsidRPr="00A26728">
        <w:rPr>
          <w:rFonts w:ascii="Times New Roman" w:eastAsia="Verdana" w:hAnsi="Times New Roman"/>
          <w:sz w:val="22"/>
          <w:szCs w:val="22"/>
        </w:rPr>
        <w:t>º, art. 2</w:t>
      </w:r>
      <w:r>
        <w:rPr>
          <w:rFonts w:ascii="Times New Roman" w:eastAsia="Verdana" w:hAnsi="Times New Roman"/>
          <w:sz w:val="22"/>
          <w:szCs w:val="22"/>
        </w:rPr>
        <w:t>2</w:t>
      </w:r>
      <w:r w:rsidRPr="00A26728">
        <w:rPr>
          <w:rFonts w:ascii="Times New Roman" w:eastAsia="Verdana" w:hAnsi="Times New Roman"/>
          <w:sz w:val="22"/>
          <w:szCs w:val="22"/>
        </w:rPr>
        <w:t xml:space="preserve">, da </w:t>
      </w:r>
      <w:r>
        <w:rPr>
          <w:rFonts w:ascii="Times New Roman" w:eastAsia="Verdana" w:hAnsi="Times New Roman"/>
          <w:sz w:val="22"/>
          <w:szCs w:val="22"/>
        </w:rPr>
        <w:t xml:space="preserve">Resolução n.º 143, </w:t>
      </w:r>
      <w:r w:rsidRPr="00DC3633">
        <w:rPr>
          <w:rFonts w:ascii="Times New Roman" w:eastAsia="Verdana" w:hAnsi="Times New Roman"/>
          <w:sz w:val="22"/>
          <w:szCs w:val="22"/>
        </w:rPr>
        <w:t>de 23 de junho de 2017</w:t>
      </w:r>
      <w:r w:rsidRPr="00A26728">
        <w:rPr>
          <w:rFonts w:ascii="Times New Roman" w:eastAsia="Verdana" w:hAnsi="Times New Roman"/>
          <w:sz w:val="22"/>
          <w:szCs w:val="22"/>
        </w:rPr>
        <w:t xml:space="preserve"> dispõe:</w:t>
      </w:r>
    </w:p>
    <w:p w14:paraId="46404C69" w14:textId="2BC034E8" w:rsidR="00DC3633" w:rsidRPr="00DC3633" w:rsidRDefault="00DC3633" w:rsidP="00DC3633">
      <w:pPr>
        <w:spacing w:before="120" w:after="120" w:line="360" w:lineRule="auto"/>
        <w:ind w:left="720"/>
        <w:jc w:val="both"/>
        <w:rPr>
          <w:rFonts w:ascii="Times New Roman" w:hAnsi="Times New Roman"/>
          <w:i/>
          <w:iCs/>
          <w:sz w:val="22"/>
          <w:szCs w:val="22"/>
        </w:rPr>
      </w:pPr>
      <w:r w:rsidRPr="00DC3633">
        <w:rPr>
          <w:rFonts w:ascii="Times New Roman" w:hAnsi="Times New Roman"/>
          <w:i/>
          <w:iCs/>
          <w:sz w:val="22"/>
          <w:szCs w:val="22"/>
        </w:rPr>
        <w:t>§ 2° Caso a CED/UF não reconsidere sua decisão, deverá encaminhar o recurso ao Plenário do CAU/UF, que decidirá pela manutenção da decisão recorrida de arquivamento liminar ou pela determinação do acatamento da denúncia.</w:t>
      </w:r>
    </w:p>
    <w:p w14:paraId="00287F4B" w14:textId="3B624771" w:rsidR="00633B6F" w:rsidRPr="00A26728" w:rsidRDefault="00366D89" w:rsidP="0097563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DELIBEROU:</w:t>
      </w:r>
    </w:p>
    <w:p w14:paraId="2CA81213" w14:textId="020E7907" w:rsidR="008F5933" w:rsidRDefault="00A26728" w:rsidP="0097563E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</w:t>
      </w:r>
      <w:r w:rsidR="00DC3633">
        <w:rPr>
          <w:rFonts w:ascii="Times New Roman" w:eastAsia="Verdana" w:hAnsi="Times New Roman"/>
          <w:sz w:val="22"/>
          <w:szCs w:val="22"/>
        </w:rPr>
        <w:t>–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="00DC3633">
        <w:rPr>
          <w:rFonts w:ascii="Times New Roman" w:eastAsia="Verdana" w:hAnsi="Times New Roman"/>
          <w:sz w:val="22"/>
          <w:szCs w:val="22"/>
        </w:rPr>
        <w:t xml:space="preserve">NÃO RECONSIDERAR a decisão emitida na </w:t>
      </w:r>
      <w:r w:rsidR="00DC3633">
        <w:rPr>
          <w:rFonts w:ascii="Times New Roman" w:hAnsi="Times New Roman"/>
          <w:bCs/>
          <w:sz w:val="22"/>
          <w:szCs w:val="22"/>
        </w:rPr>
        <w:t>Deliberação n.º 003/2021 – CED-CAU/DF,</w:t>
      </w:r>
      <w:r w:rsidR="00DC3633">
        <w:rPr>
          <w:rFonts w:ascii="Times New Roman" w:eastAsia="Verdana" w:hAnsi="Times New Roman"/>
          <w:sz w:val="22"/>
          <w:szCs w:val="22"/>
        </w:rPr>
        <w:t xml:space="preserve"> pela NÃO ADMISSIBILIDADE da denúncia e ARQUIVAMENTO do processo, mantendo o posicionamento inicial da Comissão de Ética e Disciplina do CAU/DF;</w:t>
      </w:r>
    </w:p>
    <w:p w14:paraId="104F8F08" w14:textId="14EBE583" w:rsidR="00D05B92" w:rsidRPr="00A26728" w:rsidRDefault="00D05B92" w:rsidP="0097563E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2 – </w:t>
      </w:r>
      <w:r w:rsidR="00DC3633">
        <w:rPr>
          <w:rFonts w:ascii="Times New Roman" w:eastAsia="Verdana" w:hAnsi="Times New Roman"/>
          <w:sz w:val="22"/>
          <w:szCs w:val="22"/>
        </w:rPr>
        <w:t xml:space="preserve">Encaminhar </w:t>
      </w:r>
      <w:r>
        <w:rPr>
          <w:rFonts w:ascii="Times New Roman" w:eastAsia="Verdana" w:hAnsi="Times New Roman"/>
          <w:sz w:val="22"/>
          <w:szCs w:val="22"/>
        </w:rPr>
        <w:t xml:space="preserve">ao Plenário do CAU/DF </w:t>
      </w:r>
      <w:r w:rsidR="00DC3633">
        <w:rPr>
          <w:rFonts w:ascii="Times New Roman" w:eastAsia="Verdana" w:hAnsi="Times New Roman"/>
          <w:sz w:val="22"/>
          <w:szCs w:val="22"/>
        </w:rPr>
        <w:t>para que decida pela manutenção da decisão recorrida de arquivamento liminar ou pela determinação do acatamento da denúncia.</w:t>
      </w:r>
    </w:p>
    <w:p w14:paraId="565592EB" w14:textId="1460D016" w:rsidR="0097563E" w:rsidRDefault="001813E5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887F06">
        <w:rPr>
          <w:rFonts w:ascii="Times New Roman" w:eastAsia="Verdana" w:hAnsi="Times New Roman"/>
          <w:b/>
          <w:color w:val="000000"/>
          <w:sz w:val="22"/>
          <w:szCs w:val="22"/>
        </w:rPr>
        <w:t>4</w:t>
      </w:r>
      <w:r w:rsidR="00384F7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A26728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A26728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A26728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A26728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 xml:space="preserve"> e 0 ausência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1CC1A068" w14:textId="77777777" w:rsidR="00335BDC" w:rsidRPr="00A26728" w:rsidRDefault="00335BDC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2BF228EC" w14:textId="02C7486E" w:rsidR="00AD0207" w:rsidRPr="00A26728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>Brasília/DF,</w:t>
      </w:r>
      <w:r w:rsidR="00887F06">
        <w:rPr>
          <w:rFonts w:ascii="Times New Roman" w:eastAsia="Verdana" w:hAnsi="Times New Roman"/>
          <w:sz w:val="22"/>
          <w:szCs w:val="22"/>
        </w:rPr>
        <w:t xml:space="preserve"> </w:t>
      </w:r>
      <w:r w:rsidR="008E7CC7">
        <w:rPr>
          <w:rFonts w:ascii="Times New Roman" w:eastAsia="Verdana" w:hAnsi="Times New Roman"/>
          <w:sz w:val="22"/>
          <w:szCs w:val="22"/>
        </w:rPr>
        <w:t>19</w:t>
      </w:r>
      <w:r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887F06">
        <w:rPr>
          <w:rFonts w:ascii="Times New Roman" w:eastAsia="Verdana" w:hAnsi="Times New Roman"/>
          <w:sz w:val="22"/>
          <w:szCs w:val="22"/>
        </w:rPr>
        <w:t>agosto</w:t>
      </w:r>
      <w:r w:rsidRPr="00A26728">
        <w:rPr>
          <w:rFonts w:ascii="Times New Roman" w:eastAsia="Verdana" w:hAnsi="Times New Roman"/>
          <w:sz w:val="22"/>
          <w:szCs w:val="22"/>
        </w:rPr>
        <w:t xml:space="preserve"> de 202</w:t>
      </w:r>
      <w:r w:rsidR="0031041D" w:rsidRPr="00A26728">
        <w:rPr>
          <w:rFonts w:ascii="Times New Roman" w:eastAsia="Verdana" w:hAnsi="Times New Roman"/>
          <w:sz w:val="22"/>
          <w:szCs w:val="22"/>
        </w:rPr>
        <w:t>1</w:t>
      </w:r>
      <w:r w:rsidRPr="00A26728">
        <w:rPr>
          <w:rFonts w:ascii="Times New Roman" w:eastAsia="Verdana" w:hAnsi="Times New Roman"/>
          <w:sz w:val="22"/>
          <w:szCs w:val="22"/>
        </w:rPr>
        <w:t>.</w:t>
      </w:r>
    </w:p>
    <w:p w14:paraId="0418C0A0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4A27A43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283948C3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38A93450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4E48A1E0" w14:textId="77777777" w:rsidR="00BE02F4" w:rsidRPr="00A26728" w:rsidRDefault="00AD0207" w:rsidP="0097563E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5376ECC9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466AFC4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A26728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F6ED90C" w14:textId="6AED0711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>Coordenador</w:t>
      </w:r>
      <w:r w:rsidR="00D044D9">
        <w:rPr>
          <w:rFonts w:ascii="Times New Roman" w:hAnsi="Times New Roman"/>
          <w:color w:val="000000"/>
          <w:sz w:val="22"/>
          <w:szCs w:val="22"/>
        </w:rPr>
        <w:t>a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A26728">
        <w:rPr>
          <w:rFonts w:ascii="Times New Roman" w:hAnsi="Times New Roman"/>
          <w:color w:val="000000"/>
          <w:sz w:val="22"/>
          <w:szCs w:val="22"/>
        </w:rPr>
        <w:t>D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7BBA44F9" w14:textId="1CA8A318" w:rsidR="00887F06" w:rsidRDefault="00887F06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C859A47" w14:textId="7C7C3F00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589DF75" w14:textId="554E5A1A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9E3860A" w14:textId="38D07DE6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17AB9F2" w14:textId="4C3C4724" w:rsidR="00DC3633" w:rsidRDefault="00DC3633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F81FBD5" w14:textId="78A6E65A" w:rsidR="00DC3633" w:rsidRDefault="00DC3633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5E011F1" w14:textId="701D1F24" w:rsidR="00DC3633" w:rsidRDefault="00DC3633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840AB0E" w14:textId="77777777" w:rsidR="00DC3633" w:rsidRDefault="00DC3633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DB5F9DC" w14:textId="77777777" w:rsidR="00D05B92" w:rsidRDefault="00D05B92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13D3B19" w14:textId="03B0B900" w:rsidR="00AD0207" w:rsidRPr="00BE02F4" w:rsidRDefault="00887F06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7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ª REUNIÃO</w:t>
      </w:r>
      <w:r w:rsidR="00CD7CAA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BE02F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BE02F4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BE02F4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BE02F4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BE02F4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D044D9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2F06ACF" w:rsidR="00D044D9" w:rsidRPr="00BE02F4" w:rsidRDefault="008E7CC7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70BEB10F" w:rsidR="00D044D9" w:rsidRPr="00D044D9" w:rsidRDefault="008E7CC7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42B7218A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C5EFA" w14:textId="46AC25E9" w:rsidR="00D044D9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248CE9" w14:textId="67543449" w:rsidR="00D044D9" w:rsidRPr="00D044D9" w:rsidRDefault="00CD7CAA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7CAA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ECB0A" w14:textId="7A513AB8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003D5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3DEBFF" w14:textId="77777777" w:rsidR="00D044D9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39B3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508BE" w:rsidRPr="00BE02F4" w14:paraId="06F72B37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18D8A44F" w:rsidR="008508BE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19685BB3" w:rsidR="008508BE" w:rsidRPr="00CD7CAA" w:rsidRDefault="008E7CC7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6FCE0F54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BE02F4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BE02F4" w14:paraId="1271B13F" w14:textId="77777777" w:rsidTr="00CD7CAA">
        <w:trPr>
          <w:trHeight w:val="3355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15E8A164" w:rsidR="00AD0207" w:rsidRPr="00BE02F4" w:rsidRDefault="008E7C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CE</w:t>
            </w:r>
            <w:r w:rsidR="00F673C7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146D44B1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8E7CC7">
              <w:rPr>
                <w:rFonts w:ascii="Times New Roman" w:hAnsi="Times New Roman"/>
                <w:sz w:val="22"/>
                <w:szCs w:val="22"/>
              </w:rPr>
              <w:t>19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/0</w:t>
            </w:r>
            <w:r w:rsidR="00887F06">
              <w:rPr>
                <w:rFonts w:ascii="Times New Roman" w:hAnsi="Times New Roman"/>
                <w:sz w:val="22"/>
                <w:szCs w:val="22"/>
              </w:rPr>
              <w:t>8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/2021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0B26903B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C3633" w:rsidRPr="00A019F8">
              <w:rPr>
                <w:rFonts w:ascii="Times New Roman" w:eastAsia="Times New Roman" w:hAnsi="Times New Roman"/>
                <w:bCs/>
                <w:sz w:val="22"/>
                <w:szCs w:val="22"/>
              </w:rPr>
              <w:t>SUPOSTO COMETIMENTO DE FALTA ÉTICO-DISCIPLINAR</w:t>
            </w:r>
          </w:p>
          <w:p w14:paraId="01327289" w14:textId="41C0013C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887F06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887F06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7609C1C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 w:rsidR="00F673C7"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20518357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6177CD6C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</w:t>
            </w:r>
            <w:r w:rsidR="00DC3633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dos trabalhos (coordenador</w:t>
            </w:r>
            <w:r w:rsidR="00D044D9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BE02F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BE02F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BE02F4" w:rsidSect="0097563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DBAEB" w14:textId="77777777" w:rsidR="007B4698" w:rsidRDefault="007B4698" w:rsidP="00EE4FDD">
      <w:r>
        <w:separator/>
      </w:r>
    </w:p>
  </w:endnote>
  <w:endnote w:type="continuationSeparator" w:id="0">
    <w:p w14:paraId="301CCA40" w14:textId="77777777" w:rsidR="007B4698" w:rsidRDefault="007B469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1A05F" w14:textId="77777777" w:rsidR="00A06D62" w:rsidRPr="00700C1A" w:rsidRDefault="00A06D62" w:rsidP="00A06D62">
    <w:pPr>
      <w:jc w:val="center"/>
    </w:pPr>
  </w:p>
  <w:p w14:paraId="21B23DFF" w14:textId="77777777" w:rsidR="00A06D62" w:rsidRDefault="00A06D62" w:rsidP="00A06D62"/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7F1BECE" w14:textId="77777777" w:rsidR="00007BF8" w:rsidRPr="00B85205" w:rsidRDefault="00007BF8" w:rsidP="00007BF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416A06CA" w14:textId="77777777" w:rsidR="00A06D62" w:rsidRDefault="00A06D62">
    <w:pPr>
      <w:pStyle w:val="Rodap"/>
    </w:pPr>
  </w:p>
  <w:p w14:paraId="1B934EF3" w14:textId="77777777" w:rsidR="00196499" w:rsidRDefault="001964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3EF24" w14:textId="77777777" w:rsidR="007B4698" w:rsidRDefault="007B4698" w:rsidP="00EE4FDD">
      <w:r>
        <w:separator/>
      </w:r>
    </w:p>
  </w:footnote>
  <w:footnote w:type="continuationSeparator" w:id="0">
    <w:p w14:paraId="74681F5B" w14:textId="77777777" w:rsidR="007B4698" w:rsidRDefault="007B469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7B4698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.5pt">
          <v:imagedata r:id="rId1" o:title=""/>
        </v:shape>
        <o:OLEObject Type="Embed" ProgID="CorelDraw.Graphic.16" ShapeID="_x0000_i1025" DrawAspect="Content" ObjectID="_1710336181" r:id="rId2"/>
      </w:object>
    </w:r>
  </w:p>
  <w:p w14:paraId="16B8F0BE" w14:textId="77777777" w:rsidR="00C97A8D" w:rsidRDefault="00C97A8D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6"/>
      <w:gridCol w:w="6616"/>
    </w:tblGrid>
    <w:tr w:rsidR="000F2E7A" w:rsidRPr="00D8219B" w14:paraId="1A9AC7B5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7A2966C0" w:rsidR="000F2E7A" w:rsidRPr="00D8219B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PROTOCOLO SICCAU N.</w:t>
          </w:r>
          <w:r w:rsidRPr="008E7CC7">
            <w:rPr>
              <w:rFonts w:ascii="Times New Roman" w:hAnsi="Times New Roman"/>
              <w:sz w:val="22"/>
              <w:szCs w:val="22"/>
            </w:rPr>
            <w:t xml:space="preserve">º </w:t>
          </w:r>
          <w:r w:rsidR="00DC3633" w:rsidRPr="00A019F8">
            <w:rPr>
              <w:rFonts w:ascii="Times New Roman" w:hAnsi="Times New Roman"/>
              <w:sz w:val="22"/>
              <w:szCs w:val="22"/>
            </w:rPr>
            <w:t>1215645/2020</w:t>
          </w:r>
        </w:p>
      </w:tc>
    </w:tr>
    <w:tr w:rsidR="000F2E7A" w:rsidRPr="00D8219B" w14:paraId="3A329822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5E812B38" w:rsidR="000F2E7A" w:rsidRPr="0097246C" w:rsidRDefault="00A60820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>
            <w:rPr>
              <w:rFonts w:ascii="Times New Roman" w:hAnsi="Times New Roman"/>
              <w:sz w:val="22"/>
              <w:szCs w:val="22"/>
              <w:highlight w:val="black"/>
            </w:rPr>
            <w:t>XXXXXXXXXXXXXXXXXX</w:t>
          </w:r>
        </w:p>
      </w:tc>
    </w:tr>
    <w:tr w:rsidR="000F2E7A" w:rsidRPr="00D8219B" w14:paraId="511B24E5" w14:textId="77777777" w:rsidTr="00B727E3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617E1CFF" w:rsidR="000F2E7A" w:rsidRPr="00277FD7" w:rsidRDefault="00DC3633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A019F8">
            <w:rPr>
              <w:rFonts w:ascii="Times New Roman" w:eastAsia="Times New Roman" w:hAnsi="Times New Roman"/>
              <w:bCs/>
              <w:sz w:val="22"/>
              <w:szCs w:val="22"/>
            </w:rPr>
            <w:t>SUPOSTO COMETIMENTO DE FALTA ÉTICO-DISCIPLINAR</w:t>
          </w:r>
        </w:p>
      </w:tc>
    </w:tr>
  </w:tbl>
  <w:p w14:paraId="1963567C" w14:textId="77777777" w:rsidR="000F2E7A" w:rsidRDefault="000F2E7A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8219B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10530488" w:rsidR="000F2E7A" w:rsidRPr="00D8219B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B85205">
            <w:rPr>
              <w:rFonts w:ascii="Times New Roman" w:hAnsi="Times New Roman"/>
              <w:b/>
              <w:sz w:val="22"/>
              <w:szCs w:val="22"/>
            </w:rPr>
            <w:t>1</w:t>
          </w:r>
          <w:r w:rsidR="00DC3633">
            <w:rPr>
              <w:rFonts w:ascii="Times New Roman" w:hAnsi="Times New Roman"/>
              <w:b/>
              <w:sz w:val="22"/>
              <w:szCs w:val="22"/>
            </w:rPr>
            <w:t>5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2</w:t>
          </w:r>
          <w:r w:rsidR="0074687D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3A41C639" w14:textId="77777777" w:rsidR="000F2E7A" w:rsidRDefault="000F2E7A" w:rsidP="00A06D62">
    <w:pPr>
      <w:pStyle w:val="Cabealho"/>
      <w:ind w:left="-142"/>
    </w:pPr>
  </w:p>
  <w:p w14:paraId="085E4EBA" w14:textId="77777777" w:rsidR="00D414FC" w:rsidRDefault="00D414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7B4698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6B4A"/>
    <w:rsid w:val="003277D0"/>
    <w:rsid w:val="00333DC2"/>
    <w:rsid w:val="00335BD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6537"/>
    <w:rsid w:val="004C7413"/>
    <w:rsid w:val="004C773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4698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87F06"/>
    <w:rsid w:val="008900D9"/>
    <w:rsid w:val="0089206B"/>
    <w:rsid w:val="008921D4"/>
    <w:rsid w:val="008924AD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B6ED9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CC7"/>
    <w:rsid w:val="008F10BF"/>
    <w:rsid w:val="008F2300"/>
    <w:rsid w:val="008F2D1E"/>
    <w:rsid w:val="008F2D2D"/>
    <w:rsid w:val="008F4982"/>
    <w:rsid w:val="008F5933"/>
    <w:rsid w:val="008F7954"/>
    <w:rsid w:val="00900D0B"/>
    <w:rsid w:val="00901A74"/>
    <w:rsid w:val="0090602A"/>
    <w:rsid w:val="009071C7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54BC"/>
    <w:rsid w:val="00A46246"/>
    <w:rsid w:val="00A46B5D"/>
    <w:rsid w:val="00A46BB7"/>
    <w:rsid w:val="00A51A6D"/>
    <w:rsid w:val="00A53044"/>
    <w:rsid w:val="00A5385A"/>
    <w:rsid w:val="00A5424A"/>
    <w:rsid w:val="00A54AB5"/>
    <w:rsid w:val="00A55989"/>
    <w:rsid w:val="00A564FB"/>
    <w:rsid w:val="00A57523"/>
    <w:rsid w:val="00A576F3"/>
    <w:rsid w:val="00A60820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48F"/>
    <w:rsid w:val="00B258D4"/>
    <w:rsid w:val="00B26B82"/>
    <w:rsid w:val="00B2782D"/>
    <w:rsid w:val="00B30284"/>
    <w:rsid w:val="00B31B92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9F7"/>
    <w:rsid w:val="00C83356"/>
    <w:rsid w:val="00C862EE"/>
    <w:rsid w:val="00C86833"/>
    <w:rsid w:val="00C87119"/>
    <w:rsid w:val="00C909AA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E732A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05B92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3633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DC36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DC363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544</Words>
  <Characters>2943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29</cp:revision>
  <cp:lastPrinted>2021-07-20T12:54:00Z</cp:lastPrinted>
  <dcterms:created xsi:type="dcterms:W3CDTF">2021-03-04T12:39:00Z</dcterms:created>
  <dcterms:modified xsi:type="dcterms:W3CDTF">2022-04-01T19:37:00Z</dcterms:modified>
</cp:coreProperties>
</file>