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0920A" w14:textId="0CF70A40" w:rsidR="008A2F65" w:rsidRDefault="00B120DF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8E7CC7">
        <w:rPr>
          <w:rFonts w:ascii="Times New Roman" w:eastAsia="Verdana" w:hAnsi="Times New Roman"/>
          <w:sz w:val="22"/>
          <w:szCs w:val="22"/>
        </w:rPr>
        <w:t>extra</w:t>
      </w:r>
      <w:r w:rsidR="00E652C5" w:rsidRPr="00A26728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A26728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A26728">
        <w:rPr>
          <w:rFonts w:ascii="Times New Roman" w:eastAsia="Verdana" w:hAnsi="Times New Roman"/>
          <w:sz w:val="22"/>
          <w:szCs w:val="22"/>
        </w:rPr>
        <w:t>,</w:t>
      </w:r>
      <w:r w:rsidR="00D55F95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A26728">
        <w:rPr>
          <w:rFonts w:ascii="Times New Roman" w:eastAsia="Verdana" w:hAnsi="Times New Roman"/>
          <w:sz w:val="22"/>
          <w:szCs w:val="22"/>
        </w:rPr>
        <w:t>no dia</w:t>
      </w:r>
      <w:r w:rsidR="00070C59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8E7CC7">
        <w:rPr>
          <w:rFonts w:ascii="Times New Roman" w:eastAsia="Verdana" w:hAnsi="Times New Roman"/>
          <w:sz w:val="22"/>
          <w:szCs w:val="22"/>
        </w:rPr>
        <w:t>19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4C7733">
        <w:rPr>
          <w:rFonts w:ascii="Times New Roman" w:eastAsia="Verdana" w:hAnsi="Times New Roman"/>
          <w:sz w:val="22"/>
          <w:szCs w:val="22"/>
        </w:rPr>
        <w:t>agosto</w:t>
      </w:r>
      <w:r w:rsidR="00B622BF" w:rsidRPr="00A26728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A26728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A26728">
        <w:rPr>
          <w:rFonts w:ascii="Times New Roman" w:eastAsia="Verdana" w:hAnsi="Times New Roman"/>
          <w:sz w:val="22"/>
          <w:szCs w:val="22"/>
        </w:rPr>
        <w:t>20</w:t>
      </w:r>
      <w:r w:rsidR="001750CC" w:rsidRPr="00A26728">
        <w:rPr>
          <w:rFonts w:ascii="Times New Roman" w:eastAsia="Verdana" w:hAnsi="Times New Roman"/>
          <w:sz w:val="22"/>
          <w:szCs w:val="22"/>
        </w:rPr>
        <w:t>2</w:t>
      </w:r>
      <w:r w:rsidR="0074687D" w:rsidRPr="00A26728">
        <w:rPr>
          <w:rFonts w:ascii="Times New Roman" w:eastAsia="Verdana" w:hAnsi="Times New Roman"/>
          <w:sz w:val="22"/>
          <w:szCs w:val="22"/>
        </w:rPr>
        <w:t>1</w:t>
      </w:r>
      <w:r w:rsidR="00D31082" w:rsidRPr="00A26728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A26728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A26728">
        <w:rPr>
          <w:rFonts w:ascii="Times New Roman" w:eastAsia="Verdana" w:hAnsi="Times New Roman"/>
          <w:sz w:val="22"/>
          <w:szCs w:val="22"/>
        </w:rPr>
        <w:t>e</w:t>
      </w:r>
    </w:p>
    <w:p w14:paraId="1ADF54F0" w14:textId="77777777" w:rsidR="00B622BF" w:rsidRPr="00A26728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A26728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A26728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A26728">
        <w:rPr>
          <w:rFonts w:ascii="Times New Roman" w:eastAsia="Verdana" w:hAnsi="Times New Roman"/>
          <w:sz w:val="22"/>
          <w:szCs w:val="22"/>
        </w:rPr>
        <w:t>;</w:t>
      </w:r>
    </w:p>
    <w:p w14:paraId="6C1EC0A6" w14:textId="7F44703F" w:rsidR="00326B4A" w:rsidRPr="00326B4A" w:rsidRDefault="00326B4A" w:rsidP="00326B4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326B4A">
        <w:rPr>
          <w:rFonts w:ascii="Times New Roman" w:hAnsi="Times New Roman"/>
          <w:sz w:val="22"/>
          <w:szCs w:val="22"/>
        </w:rPr>
        <w:t xml:space="preserve">Trata o presente processo de denúncia em desfavor da arquiteta e urbanista </w:t>
      </w:r>
      <w:r w:rsidR="00E75699">
        <w:rPr>
          <w:rFonts w:ascii="Times New Roman" w:hAnsi="Times New Roman"/>
          <w:sz w:val="22"/>
          <w:szCs w:val="22"/>
          <w:highlight w:val="black"/>
        </w:rPr>
        <w:t>XXXXXXXXX</w:t>
      </w:r>
      <w:r w:rsidRPr="00326B4A">
        <w:rPr>
          <w:rFonts w:ascii="Times New Roman" w:hAnsi="Times New Roman"/>
          <w:sz w:val="22"/>
          <w:szCs w:val="22"/>
        </w:rPr>
        <w:t xml:space="preserve">, registro CAU n. </w:t>
      </w:r>
      <w:r w:rsidR="00E75699">
        <w:rPr>
          <w:rFonts w:ascii="Times New Roman" w:hAnsi="Times New Roman"/>
          <w:sz w:val="22"/>
          <w:szCs w:val="22"/>
          <w:highlight w:val="black"/>
        </w:rPr>
        <w:t>XXXXXXXXX</w:t>
      </w:r>
      <w:r w:rsidRPr="00326B4A">
        <w:rPr>
          <w:rFonts w:ascii="Times New Roman" w:hAnsi="Times New Roman"/>
          <w:sz w:val="22"/>
          <w:szCs w:val="22"/>
        </w:rPr>
        <w:t xml:space="preserve">, por suposto assédio moral e racismo contra a denunciante arquiteta </w:t>
      </w:r>
      <w:r w:rsidR="00E75699">
        <w:rPr>
          <w:rFonts w:ascii="Times New Roman" w:hAnsi="Times New Roman"/>
          <w:sz w:val="22"/>
          <w:szCs w:val="22"/>
          <w:highlight w:val="black"/>
        </w:rPr>
        <w:t>XXXXXXXXXXXXXXXXXX</w:t>
      </w:r>
      <w:r w:rsidRPr="00326B4A">
        <w:rPr>
          <w:rFonts w:ascii="Times New Roman" w:hAnsi="Times New Roman"/>
          <w:sz w:val="22"/>
          <w:szCs w:val="22"/>
        </w:rPr>
        <w:t>, durante os trabalhos de elaboração de projeto de execução da Revitalização do Conjunto Cultural dos Três Poderes, gerido pelo patrimônio da União – SECEC (Secretaria de Estado de Cultura e Economia Criativa do GDF)</w:t>
      </w:r>
      <w:r>
        <w:rPr>
          <w:rFonts w:ascii="Times New Roman" w:hAnsi="Times New Roman"/>
          <w:sz w:val="22"/>
          <w:szCs w:val="22"/>
        </w:rPr>
        <w:t>;</w:t>
      </w:r>
    </w:p>
    <w:p w14:paraId="72D19916" w14:textId="7075F929" w:rsidR="00326B4A" w:rsidRPr="00326B4A" w:rsidRDefault="00326B4A" w:rsidP="00326B4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326B4A">
        <w:rPr>
          <w:rFonts w:ascii="Times New Roman" w:hAnsi="Times New Roman"/>
          <w:sz w:val="22"/>
          <w:szCs w:val="22"/>
        </w:rPr>
        <w:t xml:space="preserve">O processo originou-se a partir de denúncia registrada no SICCAU sob o n. 26763, enviada no dia 21 de junho de 2020. Segundo denúncia, uma equipe de arquitetos foi contratada pela arquiteta </w:t>
      </w:r>
      <w:r w:rsidR="00E75699">
        <w:rPr>
          <w:rFonts w:ascii="Times New Roman" w:hAnsi="Times New Roman"/>
          <w:sz w:val="22"/>
          <w:szCs w:val="22"/>
          <w:highlight w:val="black"/>
        </w:rPr>
        <w:t>XXXXXXXXX</w:t>
      </w:r>
      <w:r w:rsidRPr="00326B4A">
        <w:rPr>
          <w:rFonts w:ascii="Times New Roman" w:hAnsi="Times New Roman"/>
          <w:sz w:val="22"/>
          <w:szCs w:val="22"/>
        </w:rPr>
        <w:t xml:space="preserve"> para desenvolver o Diagnóstico do Estado de Conservação da Praça dos Três Poderes, serviço contratado pela UNESCO e SECEC. O assédio moral se deu presencialmente e por meio de trocas de mensagens no Whats</w:t>
      </w:r>
      <w:r w:rsidR="00BA38A8">
        <w:rPr>
          <w:rFonts w:ascii="Times New Roman" w:hAnsi="Times New Roman"/>
          <w:sz w:val="22"/>
          <w:szCs w:val="22"/>
        </w:rPr>
        <w:t>A</w:t>
      </w:r>
      <w:r w:rsidRPr="00326B4A">
        <w:rPr>
          <w:rFonts w:ascii="Times New Roman" w:hAnsi="Times New Roman"/>
          <w:sz w:val="22"/>
          <w:szCs w:val="22"/>
        </w:rPr>
        <w:t xml:space="preserve">pp entre a equipe contratada e a gestora </w:t>
      </w:r>
      <w:r w:rsidR="00E75699">
        <w:rPr>
          <w:rFonts w:ascii="Times New Roman" w:hAnsi="Times New Roman"/>
          <w:sz w:val="22"/>
          <w:szCs w:val="22"/>
          <w:highlight w:val="black"/>
        </w:rPr>
        <w:t>XXXXXXXXX</w:t>
      </w:r>
      <w:r>
        <w:rPr>
          <w:rFonts w:ascii="Times New Roman" w:hAnsi="Times New Roman"/>
          <w:sz w:val="22"/>
          <w:szCs w:val="22"/>
        </w:rPr>
        <w:t>;</w:t>
      </w:r>
    </w:p>
    <w:p w14:paraId="6DEAD9B3" w14:textId="0A27826A" w:rsidR="00326B4A" w:rsidRPr="00326B4A" w:rsidRDefault="00326B4A" w:rsidP="00326B4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326B4A">
        <w:rPr>
          <w:rFonts w:ascii="Times New Roman" w:hAnsi="Times New Roman"/>
          <w:sz w:val="22"/>
          <w:szCs w:val="22"/>
        </w:rPr>
        <w:t>Constam nos autos a denúncia, detalhada pela denunciante (fls</w:t>
      </w:r>
      <w:r>
        <w:rPr>
          <w:rFonts w:ascii="Times New Roman" w:hAnsi="Times New Roman"/>
          <w:sz w:val="22"/>
          <w:szCs w:val="22"/>
        </w:rPr>
        <w:t xml:space="preserve">. </w:t>
      </w:r>
      <w:r w:rsidRPr="00326B4A">
        <w:rPr>
          <w:rFonts w:ascii="Times New Roman" w:hAnsi="Times New Roman"/>
          <w:sz w:val="22"/>
          <w:szCs w:val="22"/>
        </w:rPr>
        <w:t>03-22), a deliberação de admissibilidade (fls. Fls. 60-63) de 10 de setembro de 2020, e a defesa da denunciada (fls</w:t>
      </w:r>
      <w:r>
        <w:rPr>
          <w:rFonts w:ascii="Times New Roman" w:hAnsi="Times New Roman"/>
          <w:sz w:val="22"/>
          <w:szCs w:val="22"/>
        </w:rPr>
        <w:t>.</w:t>
      </w:r>
      <w:r w:rsidRPr="00326B4A">
        <w:rPr>
          <w:rFonts w:ascii="Times New Roman" w:hAnsi="Times New Roman"/>
          <w:sz w:val="22"/>
          <w:szCs w:val="22"/>
        </w:rPr>
        <w:t xml:space="preserve"> 73-88)</w:t>
      </w:r>
      <w:r>
        <w:rPr>
          <w:rFonts w:ascii="Times New Roman" w:hAnsi="Times New Roman"/>
          <w:sz w:val="22"/>
          <w:szCs w:val="22"/>
        </w:rPr>
        <w:t>;</w:t>
      </w:r>
    </w:p>
    <w:p w14:paraId="65AE99D7" w14:textId="3F141320" w:rsidR="00326B4A" w:rsidRPr="00326B4A" w:rsidRDefault="00326B4A" w:rsidP="00326B4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326B4A">
        <w:rPr>
          <w:rFonts w:ascii="Times New Roman" w:hAnsi="Times New Roman"/>
          <w:sz w:val="22"/>
          <w:szCs w:val="22"/>
        </w:rPr>
        <w:t xml:space="preserve">Ocorre que, à época da denúncia e da admissibilidade, a arquiteta </w:t>
      </w:r>
      <w:r w:rsidR="00E75699">
        <w:rPr>
          <w:rFonts w:ascii="Times New Roman" w:hAnsi="Times New Roman"/>
          <w:sz w:val="22"/>
          <w:szCs w:val="22"/>
          <w:highlight w:val="black"/>
        </w:rPr>
        <w:t>XXXXXXXXX</w:t>
      </w:r>
      <w:r w:rsidRPr="00326B4A">
        <w:rPr>
          <w:rFonts w:ascii="Times New Roman" w:hAnsi="Times New Roman"/>
          <w:sz w:val="22"/>
          <w:szCs w:val="22"/>
        </w:rPr>
        <w:t xml:space="preserve"> não era conselheira do CAU/DF, condição que assumiu em janeiro deste ano de 2021, por meio de votação pública em chapa vencedora</w:t>
      </w:r>
      <w:r>
        <w:rPr>
          <w:rFonts w:ascii="Times New Roman" w:hAnsi="Times New Roman"/>
          <w:sz w:val="22"/>
          <w:szCs w:val="22"/>
        </w:rPr>
        <w:t>;</w:t>
      </w:r>
      <w:r w:rsidRPr="00326B4A">
        <w:rPr>
          <w:rFonts w:ascii="Times New Roman" w:hAnsi="Times New Roman"/>
          <w:sz w:val="22"/>
          <w:szCs w:val="22"/>
        </w:rPr>
        <w:t xml:space="preserve"> </w:t>
      </w:r>
    </w:p>
    <w:p w14:paraId="7650CA02" w14:textId="725E86D6" w:rsidR="00326B4A" w:rsidRPr="00326B4A" w:rsidRDefault="00326B4A" w:rsidP="00326B4A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326B4A">
        <w:rPr>
          <w:rFonts w:ascii="Times New Roman" w:hAnsi="Times New Roman"/>
          <w:sz w:val="22"/>
          <w:szCs w:val="22"/>
        </w:rPr>
        <w:t xml:space="preserve">Considerando que a arquiteta </w:t>
      </w:r>
      <w:r w:rsidR="00E75699">
        <w:rPr>
          <w:rFonts w:ascii="Times New Roman" w:hAnsi="Times New Roman"/>
          <w:sz w:val="22"/>
          <w:szCs w:val="22"/>
          <w:highlight w:val="black"/>
        </w:rPr>
        <w:t>XXXXXXXXX</w:t>
      </w:r>
      <w:r w:rsidR="00E75699">
        <w:rPr>
          <w:rFonts w:ascii="Times New Roman" w:hAnsi="Times New Roman"/>
          <w:sz w:val="22"/>
          <w:szCs w:val="22"/>
        </w:rPr>
        <w:t xml:space="preserve"> </w:t>
      </w:r>
      <w:r w:rsidRPr="00326B4A">
        <w:rPr>
          <w:rFonts w:ascii="Times New Roman" w:hAnsi="Times New Roman"/>
          <w:sz w:val="22"/>
          <w:szCs w:val="22"/>
        </w:rPr>
        <w:t xml:space="preserve">é nossa colega conselheira, esta Comissão de Ética e Disciplina manifesta-se impedida de continuar a análise do caso, nos termos do artigo 16 da Resolução 143 de 24 de junho de 2017, que cita: </w:t>
      </w:r>
    </w:p>
    <w:p w14:paraId="1462A710" w14:textId="77777777" w:rsidR="00326B4A" w:rsidRPr="00326B4A" w:rsidRDefault="00326B4A" w:rsidP="00326B4A">
      <w:pPr>
        <w:spacing w:before="120" w:after="120" w:line="360" w:lineRule="auto"/>
        <w:ind w:left="720"/>
        <w:jc w:val="both"/>
        <w:rPr>
          <w:rFonts w:ascii="Times New Roman" w:hAnsi="Times New Roman"/>
          <w:i/>
          <w:iCs/>
          <w:sz w:val="22"/>
          <w:szCs w:val="22"/>
        </w:rPr>
      </w:pPr>
      <w:r w:rsidRPr="00326B4A">
        <w:rPr>
          <w:rFonts w:ascii="Times New Roman" w:hAnsi="Times New Roman"/>
          <w:i/>
          <w:iCs/>
          <w:sz w:val="22"/>
          <w:szCs w:val="22"/>
        </w:rPr>
        <w:t xml:space="preserve">Art. 16. Nos processos ético-disciplinares em que a CED/UF ou o Plenário do CAU/UF constatar que mais da metade dos conselheiros da respectiva autarquia esteja suspeita, ou </w:t>
      </w:r>
      <w:r w:rsidRPr="00326B4A">
        <w:rPr>
          <w:rFonts w:ascii="Times New Roman" w:hAnsi="Times New Roman"/>
          <w:i/>
          <w:iCs/>
          <w:sz w:val="22"/>
          <w:szCs w:val="22"/>
        </w:rPr>
        <w:lastRenderedPageBreak/>
        <w:t xml:space="preserve">se encontre impedida de atuar, o CAU/UF deverá solicitar ao CAU/BR que, em decisão plenária, indique outro CAU/UF para fazer a instrução e julgamento do processo, em primeira instância. </w:t>
      </w:r>
    </w:p>
    <w:p w14:paraId="19918B20" w14:textId="527D6443" w:rsidR="008E7CC7" w:rsidRDefault="00326B4A" w:rsidP="00887F0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voto da conselheira relatora, Giselle Moll Mascarenhas, que</w:t>
      </w:r>
      <w:r w:rsidRPr="00326B4A">
        <w:rPr>
          <w:rFonts w:ascii="Times New Roman" w:hAnsi="Times New Roman"/>
          <w:sz w:val="22"/>
          <w:szCs w:val="22"/>
        </w:rPr>
        <w:t xml:space="preserve"> solicita que este processo seja enviado para o CAU/BR para fins de distribuição e julgamento por outra UF, ou pelo próprio CAU/BR, para evitar qualquer questionamento ou problema para as partes, e assim garantir a imparcialidade e a lisura do</w:t>
      </w:r>
      <w:r>
        <w:rPr>
          <w:rFonts w:ascii="Times New Roman" w:hAnsi="Times New Roman"/>
          <w:sz w:val="22"/>
          <w:szCs w:val="22"/>
        </w:rPr>
        <w:t>s</w:t>
      </w:r>
      <w:r w:rsidRPr="00326B4A">
        <w:rPr>
          <w:rFonts w:ascii="Times New Roman" w:hAnsi="Times New Roman"/>
          <w:sz w:val="22"/>
          <w:szCs w:val="22"/>
        </w:rPr>
        <w:t xml:space="preserve"> trâmites</w:t>
      </w:r>
      <w:r>
        <w:rPr>
          <w:rFonts w:ascii="Times New Roman" w:hAnsi="Times New Roman"/>
          <w:sz w:val="22"/>
          <w:szCs w:val="22"/>
        </w:rPr>
        <w:t>.</w:t>
      </w:r>
    </w:p>
    <w:p w14:paraId="00287F4B" w14:textId="5C45673A" w:rsidR="00633B6F" w:rsidRPr="00A26728" w:rsidRDefault="00366D89" w:rsidP="0097563E">
      <w:pPr>
        <w:spacing w:before="120" w:after="120" w:line="360" w:lineRule="auto"/>
        <w:ind w:left="142"/>
        <w:jc w:val="both"/>
        <w:rPr>
          <w:rFonts w:ascii="Times New Roman" w:eastAsia="Verdana" w:hAnsi="Times New Roman"/>
          <w:b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DELIBEROU:</w:t>
      </w:r>
    </w:p>
    <w:p w14:paraId="2CA81213" w14:textId="067D4F15" w:rsidR="008F5933" w:rsidRDefault="00A26728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1 - </w:t>
      </w:r>
      <w:r w:rsidR="00335BDC">
        <w:rPr>
          <w:rFonts w:ascii="Times New Roman" w:eastAsia="Verdana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>provar o relato e voto d</w:t>
      </w:r>
      <w:r w:rsidR="00326B4A">
        <w:rPr>
          <w:rFonts w:ascii="Times New Roman" w:hAnsi="Times New Roman"/>
          <w:sz w:val="22"/>
          <w:szCs w:val="22"/>
        </w:rPr>
        <w:t>a</w:t>
      </w:r>
      <w:r w:rsidR="00A454BC" w:rsidRPr="00A26728">
        <w:rPr>
          <w:rFonts w:ascii="Times New Roman" w:hAnsi="Times New Roman"/>
          <w:sz w:val="22"/>
          <w:szCs w:val="22"/>
        </w:rPr>
        <w:t xml:space="preserve"> conselheir</w:t>
      </w:r>
      <w:r w:rsidR="00326B4A">
        <w:rPr>
          <w:rFonts w:ascii="Times New Roman" w:hAnsi="Times New Roman"/>
          <w:sz w:val="22"/>
          <w:szCs w:val="22"/>
        </w:rPr>
        <w:t>a relatora pelo encaminhamento da matéria ao Plenário do CAU/DF uma vez que todos os membros da CED-CAU/DF se consideraram impedidos de relatar</w:t>
      </w:r>
      <w:r w:rsidR="00D05B92">
        <w:rPr>
          <w:rFonts w:ascii="Times New Roman" w:hAnsi="Times New Roman"/>
          <w:sz w:val="22"/>
          <w:szCs w:val="22"/>
        </w:rPr>
        <w:t xml:space="preserve"> o presente processo;</w:t>
      </w:r>
    </w:p>
    <w:p w14:paraId="104F8F08" w14:textId="0D80079D" w:rsidR="00D05B92" w:rsidRPr="00A26728" w:rsidRDefault="00D05B92" w:rsidP="0097563E">
      <w:pPr>
        <w:spacing w:before="120" w:after="120" w:line="360" w:lineRule="auto"/>
        <w:ind w:left="142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2 – Sugerir ao Plenário do CAU/DF que encaminhe a matéria ao CAU/BR para distribuição do processo a outro CAU/UF.</w:t>
      </w:r>
    </w:p>
    <w:p w14:paraId="565592EB" w14:textId="1460D016" w:rsidR="0097563E" w:rsidRDefault="001813E5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887F06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A26728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A26728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A26728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A26728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A26728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A26728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A26728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>
        <w:rPr>
          <w:rFonts w:ascii="Times New Roman" w:eastAsia="Verdana" w:hAnsi="Times New Roman"/>
          <w:color w:val="000000"/>
          <w:sz w:val="22"/>
          <w:szCs w:val="22"/>
        </w:rPr>
        <w:t xml:space="preserve"> e 0 ausência</w:t>
      </w:r>
      <w:r w:rsidR="00B55548" w:rsidRPr="00A26728">
        <w:rPr>
          <w:rFonts w:ascii="Times New Roman" w:eastAsia="Verdana" w:hAnsi="Times New Roman"/>
          <w:color w:val="000000"/>
          <w:sz w:val="22"/>
          <w:szCs w:val="22"/>
        </w:rPr>
        <w:t>.</w:t>
      </w:r>
    </w:p>
    <w:p w14:paraId="1CC1A068" w14:textId="77777777" w:rsidR="00335BDC" w:rsidRPr="00A26728" w:rsidRDefault="00335BDC" w:rsidP="0097563E">
      <w:pPr>
        <w:spacing w:before="120" w:after="120" w:line="360" w:lineRule="auto"/>
        <w:ind w:left="142" w:right="142"/>
        <w:jc w:val="both"/>
        <w:rPr>
          <w:rFonts w:ascii="Times New Roman" w:eastAsia="Verdana" w:hAnsi="Times New Roman"/>
          <w:color w:val="000000"/>
          <w:sz w:val="22"/>
          <w:szCs w:val="22"/>
        </w:rPr>
      </w:pPr>
    </w:p>
    <w:p w14:paraId="2BF228EC" w14:textId="02C7486E" w:rsidR="00AD0207" w:rsidRPr="00A26728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A26728">
        <w:rPr>
          <w:rFonts w:ascii="Times New Roman" w:eastAsia="Verdana" w:hAnsi="Times New Roman"/>
          <w:sz w:val="22"/>
          <w:szCs w:val="22"/>
        </w:rPr>
        <w:t>Brasília/DF,</w:t>
      </w:r>
      <w:r w:rsidR="00887F06">
        <w:rPr>
          <w:rFonts w:ascii="Times New Roman" w:eastAsia="Verdana" w:hAnsi="Times New Roman"/>
          <w:sz w:val="22"/>
          <w:szCs w:val="22"/>
        </w:rPr>
        <w:t xml:space="preserve"> </w:t>
      </w:r>
      <w:r w:rsidR="008E7CC7">
        <w:rPr>
          <w:rFonts w:ascii="Times New Roman" w:eastAsia="Verdana" w:hAnsi="Times New Roman"/>
          <w:sz w:val="22"/>
          <w:szCs w:val="22"/>
        </w:rPr>
        <w:t>19</w:t>
      </w:r>
      <w:r w:rsidRPr="00A26728">
        <w:rPr>
          <w:rFonts w:ascii="Times New Roman" w:eastAsia="Verdana" w:hAnsi="Times New Roman"/>
          <w:sz w:val="22"/>
          <w:szCs w:val="22"/>
        </w:rPr>
        <w:t xml:space="preserve"> de </w:t>
      </w:r>
      <w:r w:rsidR="00887F06">
        <w:rPr>
          <w:rFonts w:ascii="Times New Roman" w:eastAsia="Verdana" w:hAnsi="Times New Roman"/>
          <w:sz w:val="22"/>
          <w:szCs w:val="22"/>
        </w:rPr>
        <w:t>agosto</w:t>
      </w:r>
      <w:r w:rsidRPr="00A26728">
        <w:rPr>
          <w:rFonts w:ascii="Times New Roman" w:eastAsia="Verdana" w:hAnsi="Times New Roman"/>
          <w:sz w:val="22"/>
          <w:szCs w:val="22"/>
        </w:rPr>
        <w:t xml:space="preserve"> de 202</w:t>
      </w:r>
      <w:r w:rsidR="0031041D" w:rsidRPr="00A26728">
        <w:rPr>
          <w:rFonts w:ascii="Times New Roman" w:eastAsia="Verdana" w:hAnsi="Times New Roman"/>
          <w:sz w:val="22"/>
          <w:szCs w:val="22"/>
        </w:rPr>
        <w:t>1</w:t>
      </w:r>
      <w:r w:rsidRPr="00A26728">
        <w:rPr>
          <w:rFonts w:ascii="Times New Roman" w:eastAsia="Verdana" w:hAnsi="Times New Roman"/>
          <w:sz w:val="22"/>
          <w:szCs w:val="22"/>
        </w:rPr>
        <w:t>.</w:t>
      </w:r>
    </w:p>
    <w:p w14:paraId="0418C0A0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4A27A43" w14:textId="77777777" w:rsidR="00AD0207" w:rsidRPr="00A26728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283948C3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38A93450" w14:textId="77777777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4E48A1E0" w14:textId="77777777" w:rsidR="00BE02F4" w:rsidRPr="00A26728" w:rsidRDefault="00AD0207" w:rsidP="0097563E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 xml:space="preserve"> </w:t>
      </w:r>
    </w:p>
    <w:p w14:paraId="5376ECC9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466AFC4" w14:textId="77777777" w:rsidR="00BE02F4" w:rsidRPr="00A26728" w:rsidRDefault="00BE02F4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A26728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F6ED90C" w14:textId="6AED0711" w:rsidR="00AD0207" w:rsidRPr="00A26728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A26728">
        <w:rPr>
          <w:rFonts w:ascii="Times New Roman" w:hAnsi="Times New Roman"/>
          <w:color w:val="000000"/>
          <w:sz w:val="22"/>
          <w:szCs w:val="22"/>
        </w:rPr>
        <w:t>Coordenador</w:t>
      </w:r>
      <w:r w:rsidR="00D044D9">
        <w:rPr>
          <w:rFonts w:ascii="Times New Roman" w:hAnsi="Times New Roman"/>
          <w:color w:val="000000"/>
          <w:sz w:val="22"/>
          <w:szCs w:val="22"/>
        </w:rPr>
        <w:t>a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A26728">
        <w:rPr>
          <w:rFonts w:ascii="Times New Roman" w:hAnsi="Times New Roman"/>
          <w:color w:val="000000"/>
          <w:sz w:val="22"/>
          <w:szCs w:val="22"/>
        </w:rPr>
        <w:t>D</w:t>
      </w:r>
      <w:r w:rsidRPr="00A26728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7BBA44F9" w14:textId="1CA8A318" w:rsidR="00887F06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0C859A47" w14:textId="7C7C3F00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589DF75" w14:textId="554E5A1A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39E3860A" w14:textId="689A0B5E" w:rsidR="008E7CC7" w:rsidRDefault="008E7CC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B5F9DC" w14:textId="77777777" w:rsidR="00D05B92" w:rsidRDefault="00D05B92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03B0B900" w:rsidR="00AD0207" w:rsidRPr="00BE02F4" w:rsidRDefault="00887F06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7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BE02F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BE02F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BE02F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BE02F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BE02F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BE02F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BE02F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044D9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2F06ACF" w:rsidR="00D044D9" w:rsidRPr="00BE02F4" w:rsidRDefault="008E7CC7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70BEB10F" w:rsidR="00D044D9" w:rsidRPr="00D044D9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044D9" w:rsidRPr="00BE02F4" w14:paraId="42B7218A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8C5EFA" w14:textId="46AC25E9" w:rsidR="00D044D9" w:rsidRDefault="00D044D9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248CE9" w14:textId="67543449" w:rsidR="00D044D9" w:rsidRPr="00D044D9" w:rsidRDefault="00CD7CAA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D7CAA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3ECB0A" w14:textId="7A513AB8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003D56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DEBFF" w14:textId="77777777" w:rsidR="00D044D9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939B3C" w14:textId="77777777" w:rsidR="00D044D9" w:rsidRPr="00BE02F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508BE" w:rsidRPr="00BE02F4" w14:paraId="06F72B37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1E460F" w14:textId="18D8A44F" w:rsidR="008508BE" w:rsidRDefault="008508BE" w:rsidP="00D044D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7259E1" w14:textId="19685BB3" w:rsidR="008508BE" w:rsidRPr="00CD7CAA" w:rsidRDefault="008E7CC7" w:rsidP="00D044D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044D9">
              <w:rPr>
                <w:rFonts w:ascii="Times New Roman" w:hAnsi="Times New Roman"/>
                <w:sz w:val="22"/>
                <w:szCs w:val="22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EF01EE" w14:textId="6FCE0F54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9BE3C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3D52C" w14:textId="77777777" w:rsidR="008508BE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C5B680" w14:textId="77777777" w:rsidR="008508BE" w:rsidRPr="00BE02F4" w:rsidRDefault="008508BE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BE02F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BE02F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BE02F4" w14:paraId="1271B13F" w14:textId="77777777" w:rsidTr="00CD7CAA">
        <w:trPr>
          <w:trHeight w:val="3355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15E8A164" w:rsidR="00AD0207" w:rsidRPr="00BE02F4" w:rsidRDefault="008E7C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146D44B1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8E7CC7">
              <w:rPr>
                <w:rFonts w:ascii="Times New Roman" w:hAnsi="Times New Roman"/>
                <w:sz w:val="22"/>
                <w:szCs w:val="22"/>
              </w:rPr>
              <w:t>19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8</w:t>
            </w:r>
            <w:r w:rsidR="00D044D9">
              <w:rPr>
                <w:rFonts w:ascii="Times New Roman" w:hAnsi="Times New Roman"/>
                <w:sz w:val="22"/>
                <w:szCs w:val="22"/>
              </w:rPr>
              <w:t>/2021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6B1E64B6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5B92">
              <w:rPr>
                <w:rFonts w:ascii="Times New Roman" w:hAnsi="Times New Roman"/>
                <w:sz w:val="22"/>
                <w:szCs w:val="22"/>
              </w:rPr>
              <w:t>ASSÉDIO MORAL E RACISMO</w:t>
            </w:r>
          </w:p>
          <w:p w14:paraId="01327289" w14:textId="41C0013C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887F06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7609C1C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:  </w:t>
            </w:r>
            <w:r w:rsidR="00F673C7">
              <w:rPr>
                <w:rFonts w:ascii="Times New Roman" w:hAnsi="Times New Roman"/>
                <w:sz w:val="22"/>
                <w:szCs w:val="22"/>
              </w:rPr>
              <w:t>-</w:t>
            </w:r>
          </w:p>
          <w:p w14:paraId="20518357" w14:textId="77777777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BE02F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BE02F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BE02F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BE02F4" w:rsidSect="0097563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FDFE1E" w14:textId="77777777" w:rsidR="001940BD" w:rsidRDefault="001940BD" w:rsidP="00EE4FDD">
      <w:r>
        <w:separator/>
      </w:r>
    </w:p>
  </w:endnote>
  <w:endnote w:type="continuationSeparator" w:id="0">
    <w:p w14:paraId="5978B5D7" w14:textId="77777777" w:rsidR="001940BD" w:rsidRDefault="001940B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1A05F" w14:textId="77777777" w:rsidR="00A06D62" w:rsidRPr="00700C1A" w:rsidRDefault="00A06D62" w:rsidP="00A06D62">
    <w:pPr>
      <w:jc w:val="center"/>
    </w:pPr>
  </w:p>
  <w:p w14:paraId="21B23DFF" w14:textId="77777777" w:rsidR="00A06D62" w:rsidRDefault="00A06D62" w:rsidP="00A06D62"/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7F1BECE" w14:textId="77777777" w:rsidR="00007BF8" w:rsidRPr="00B85205" w:rsidRDefault="00007BF8" w:rsidP="00007BF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416A06CA" w14:textId="77777777" w:rsidR="00A06D62" w:rsidRDefault="00A06D62">
    <w:pPr>
      <w:pStyle w:val="Rodap"/>
    </w:pPr>
  </w:p>
  <w:p w14:paraId="1B934EF3" w14:textId="77777777" w:rsidR="00196499" w:rsidRDefault="0019649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D0DB4" w14:textId="77777777" w:rsidR="001940BD" w:rsidRDefault="001940BD" w:rsidP="00EE4FDD">
      <w:r>
        <w:separator/>
      </w:r>
    </w:p>
  </w:footnote>
  <w:footnote w:type="continuationSeparator" w:id="0">
    <w:p w14:paraId="4FF226C9" w14:textId="77777777" w:rsidR="001940BD" w:rsidRDefault="001940B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1940BD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.5pt">
          <v:imagedata r:id="rId1" o:title=""/>
        </v:shape>
        <o:OLEObject Type="Embed" ProgID="CorelDraw.Graphic.16" ShapeID="_x0000_i1025" DrawAspect="Content" ObjectID="_1710336141" r:id="rId2"/>
      </w:object>
    </w:r>
  </w:p>
  <w:p w14:paraId="16B8F0BE" w14:textId="77777777" w:rsidR="00C97A8D" w:rsidRDefault="00C97A8D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6"/>
      <w:gridCol w:w="6616"/>
    </w:tblGrid>
    <w:tr w:rsidR="000F2E7A" w:rsidRPr="00D8219B" w14:paraId="1A9AC7B5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0A57CFCC" w:rsidR="000F2E7A" w:rsidRPr="00D8219B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PROTOCOLO SICCAU N.</w:t>
          </w:r>
          <w:r w:rsidRPr="008E7CC7">
            <w:rPr>
              <w:rFonts w:ascii="Times New Roman" w:hAnsi="Times New Roman"/>
              <w:sz w:val="22"/>
              <w:szCs w:val="22"/>
            </w:rPr>
            <w:t xml:space="preserve">º </w:t>
          </w:r>
          <w:r w:rsidR="008E7CC7" w:rsidRPr="008E7CC7">
            <w:rPr>
              <w:rFonts w:ascii="Times New Roman" w:hAnsi="Times New Roman"/>
              <w:sz w:val="22"/>
              <w:szCs w:val="22"/>
            </w:rPr>
            <w:t>1</w:t>
          </w:r>
          <w:r w:rsidR="00CE732A">
            <w:rPr>
              <w:rFonts w:ascii="Times New Roman" w:hAnsi="Times New Roman"/>
              <w:sz w:val="22"/>
              <w:szCs w:val="22"/>
            </w:rPr>
            <w:t>124397</w:t>
          </w:r>
          <w:r w:rsidR="008E7CC7" w:rsidRPr="008E7CC7">
            <w:rPr>
              <w:rFonts w:ascii="Times New Roman" w:hAnsi="Times New Roman"/>
              <w:sz w:val="22"/>
              <w:szCs w:val="22"/>
            </w:rPr>
            <w:t>/2020</w:t>
          </w:r>
        </w:p>
      </w:tc>
    </w:tr>
    <w:tr w:rsidR="000F2E7A" w:rsidRPr="00D8219B" w14:paraId="3A329822" w14:textId="77777777" w:rsidTr="00B727E3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4BA7DA56" w:rsidR="000F2E7A" w:rsidRPr="0097246C" w:rsidRDefault="00E75699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>
            <w:rPr>
              <w:rFonts w:ascii="Times New Roman" w:hAnsi="Times New Roman"/>
              <w:sz w:val="22"/>
              <w:szCs w:val="22"/>
              <w:highlight w:val="black"/>
            </w:rPr>
            <w:t>XXXXXXXXXXXXXXXXXX</w:t>
          </w:r>
        </w:p>
      </w:tc>
    </w:tr>
    <w:tr w:rsidR="000F2E7A" w:rsidRPr="00D8219B" w14:paraId="511B24E5" w14:textId="77777777" w:rsidTr="00B727E3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8219B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D8219B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5AF8144A" w:rsidR="000F2E7A" w:rsidRPr="00277FD7" w:rsidRDefault="00CE732A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ASSÉDIO MORAL E RACISMO</w:t>
          </w:r>
        </w:p>
      </w:tc>
    </w:tr>
  </w:tbl>
  <w:p w14:paraId="1963567C" w14:textId="77777777" w:rsidR="000F2E7A" w:rsidRDefault="000F2E7A" w:rsidP="00A06D62">
    <w:pPr>
      <w:pStyle w:val="Cabealho"/>
      <w:ind w:left="-142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8219B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7F73D579" w:rsidR="000F2E7A" w:rsidRPr="00D8219B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B85205">
            <w:rPr>
              <w:rFonts w:ascii="Times New Roman" w:hAnsi="Times New Roman"/>
              <w:b/>
              <w:sz w:val="22"/>
              <w:szCs w:val="22"/>
            </w:rPr>
            <w:t>1</w:t>
          </w:r>
          <w:r w:rsidR="00CE732A">
            <w:rPr>
              <w:rFonts w:ascii="Times New Roman" w:hAnsi="Times New Roman"/>
              <w:b/>
              <w:sz w:val="22"/>
              <w:szCs w:val="22"/>
            </w:rPr>
            <w:t>4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>
            <w:rPr>
              <w:rFonts w:ascii="Times New Roman" w:hAnsi="Times New Roman"/>
              <w:b/>
              <w:sz w:val="22"/>
              <w:szCs w:val="22"/>
            </w:rPr>
            <w:t>2</w:t>
          </w:r>
          <w:r w:rsidR="0074687D">
            <w:rPr>
              <w:rFonts w:ascii="Times New Roman" w:hAnsi="Times New Roman"/>
              <w:b/>
              <w:sz w:val="22"/>
              <w:szCs w:val="22"/>
            </w:rPr>
            <w:t>1</w:t>
          </w:r>
          <w:r w:rsidR="000F2E7A" w:rsidRPr="002630AF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3A41C639" w14:textId="77777777" w:rsidR="000F2E7A" w:rsidRDefault="000F2E7A" w:rsidP="00A06D62">
    <w:pPr>
      <w:pStyle w:val="Cabealho"/>
      <w:ind w:left="-142"/>
    </w:pPr>
  </w:p>
  <w:p w14:paraId="085E4EBA" w14:textId="77777777" w:rsidR="00D414FC" w:rsidRDefault="00D414F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1940BD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8"/>
    <w:lvlOverride w:ilvl="0">
      <w:startOverride w:val="1"/>
    </w:lvlOverride>
  </w:num>
  <w:num w:numId="2">
    <w:abstractNumId w:val="9"/>
  </w:num>
  <w:num w:numId="3">
    <w:abstractNumId w:val="1"/>
  </w:num>
  <w:num w:numId="4">
    <w:abstractNumId w:val="3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76BA"/>
    <w:rsid w:val="00007BF8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6E0C"/>
    <w:rsid w:val="000578E5"/>
    <w:rsid w:val="000607C0"/>
    <w:rsid w:val="00060CD8"/>
    <w:rsid w:val="00061C46"/>
    <w:rsid w:val="00062C0D"/>
    <w:rsid w:val="0006362E"/>
    <w:rsid w:val="0006428B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0BD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D0743"/>
    <w:rsid w:val="002D1BB2"/>
    <w:rsid w:val="002D2752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6B4A"/>
    <w:rsid w:val="003277D0"/>
    <w:rsid w:val="00333DC2"/>
    <w:rsid w:val="00335BD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2187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72C9"/>
    <w:rsid w:val="0046350F"/>
    <w:rsid w:val="00463C3A"/>
    <w:rsid w:val="004650B3"/>
    <w:rsid w:val="00465C8C"/>
    <w:rsid w:val="00466163"/>
    <w:rsid w:val="00466C00"/>
    <w:rsid w:val="00470D8B"/>
    <w:rsid w:val="004739FA"/>
    <w:rsid w:val="00475516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3F91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45D8"/>
    <w:rsid w:val="004C6537"/>
    <w:rsid w:val="004C7413"/>
    <w:rsid w:val="004C7733"/>
    <w:rsid w:val="004C7DF0"/>
    <w:rsid w:val="004D3D01"/>
    <w:rsid w:val="004D5CD0"/>
    <w:rsid w:val="004D718E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49F5"/>
    <w:rsid w:val="0086588A"/>
    <w:rsid w:val="00866ACF"/>
    <w:rsid w:val="0086758A"/>
    <w:rsid w:val="00867E69"/>
    <w:rsid w:val="00872EF5"/>
    <w:rsid w:val="0087301C"/>
    <w:rsid w:val="0087414C"/>
    <w:rsid w:val="008806F2"/>
    <w:rsid w:val="00884D84"/>
    <w:rsid w:val="00885C93"/>
    <w:rsid w:val="00887F06"/>
    <w:rsid w:val="008900D9"/>
    <w:rsid w:val="0089206B"/>
    <w:rsid w:val="008921D4"/>
    <w:rsid w:val="008924AD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CC7"/>
    <w:rsid w:val="008F10BF"/>
    <w:rsid w:val="008F2300"/>
    <w:rsid w:val="008F2D1E"/>
    <w:rsid w:val="008F2D2D"/>
    <w:rsid w:val="008F4982"/>
    <w:rsid w:val="008F5933"/>
    <w:rsid w:val="008F7954"/>
    <w:rsid w:val="00900D0B"/>
    <w:rsid w:val="00901A74"/>
    <w:rsid w:val="0090602A"/>
    <w:rsid w:val="009071C7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D3C50"/>
    <w:rsid w:val="009D4B47"/>
    <w:rsid w:val="009E199A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54BC"/>
    <w:rsid w:val="00A46246"/>
    <w:rsid w:val="00A46B5D"/>
    <w:rsid w:val="00A46BB7"/>
    <w:rsid w:val="00A51A6D"/>
    <w:rsid w:val="00A53044"/>
    <w:rsid w:val="00A5385A"/>
    <w:rsid w:val="00A5424A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D8F"/>
    <w:rsid w:val="00A9587D"/>
    <w:rsid w:val="00AA2C9E"/>
    <w:rsid w:val="00AA3567"/>
    <w:rsid w:val="00AA419D"/>
    <w:rsid w:val="00AB4CA2"/>
    <w:rsid w:val="00AB6AC6"/>
    <w:rsid w:val="00AB6B26"/>
    <w:rsid w:val="00AC1ABD"/>
    <w:rsid w:val="00AC389E"/>
    <w:rsid w:val="00AC45BF"/>
    <w:rsid w:val="00AC5693"/>
    <w:rsid w:val="00AC5719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548F"/>
    <w:rsid w:val="00B258D4"/>
    <w:rsid w:val="00B26B82"/>
    <w:rsid w:val="00B2782D"/>
    <w:rsid w:val="00B30284"/>
    <w:rsid w:val="00B31B92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901DC"/>
    <w:rsid w:val="00B91F53"/>
    <w:rsid w:val="00B92171"/>
    <w:rsid w:val="00B93248"/>
    <w:rsid w:val="00B96607"/>
    <w:rsid w:val="00BA09D5"/>
    <w:rsid w:val="00BA124B"/>
    <w:rsid w:val="00BA2579"/>
    <w:rsid w:val="00BA38A8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1308"/>
    <w:rsid w:val="00C314D8"/>
    <w:rsid w:val="00C330BB"/>
    <w:rsid w:val="00C34EBF"/>
    <w:rsid w:val="00C35351"/>
    <w:rsid w:val="00C417D2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9F7"/>
    <w:rsid w:val="00C83356"/>
    <w:rsid w:val="00C862EE"/>
    <w:rsid w:val="00C86833"/>
    <w:rsid w:val="00C87119"/>
    <w:rsid w:val="00C909AA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44"/>
    <w:rsid w:val="00CE4CB8"/>
    <w:rsid w:val="00CE5CDC"/>
    <w:rsid w:val="00CE6698"/>
    <w:rsid w:val="00CE7161"/>
    <w:rsid w:val="00CE732A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05B92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33A6"/>
    <w:rsid w:val="00E749AB"/>
    <w:rsid w:val="00E75699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645</Words>
  <Characters>3486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29</cp:revision>
  <cp:lastPrinted>2021-07-20T12:54:00Z</cp:lastPrinted>
  <dcterms:created xsi:type="dcterms:W3CDTF">2021-03-04T12:39:00Z</dcterms:created>
  <dcterms:modified xsi:type="dcterms:W3CDTF">2022-04-01T19:36:00Z</dcterms:modified>
</cp:coreProperties>
</file>