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ADF2EA3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5711E2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5711E2">
        <w:rPr>
          <w:rFonts w:ascii="Times New Roman" w:eastAsia="Verdana" w:hAnsi="Times New Roman"/>
          <w:sz w:val="22"/>
          <w:szCs w:val="22"/>
        </w:rPr>
        <w:t>22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C97A8D">
        <w:rPr>
          <w:rFonts w:ascii="Times New Roman" w:eastAsia="Verdana" w:hAnsi="Times New Roman"/>
          <w:sz w:val="22"/>
          <w:szCs w:val="22"/>
        </w:rPr>
        <w:t>ju</w:t>
      </w:r>
      <w:r w:rsidR="00D55F95">
        <w:rPr>
          <w:rFonts w:ascii="Times New Roman" w:eastAsia="Verdana" w:hAnsi="Times New Roman"/>
          <w:sz w:val="22"/>
          <w:szCs w:val="22"/>
        </w:rPr>
        <w:t>l</w:t>
      </w:r>
      <w:r w:rsidR="00C97A8D">
        <w:rPr>
          <w:rFonts w:ascii="Times New Roman" w:eastAsia="Verdana" w:hAnsi="Times New Roman"/>
          <w:sz w:val="22"/>
          <w:szCs w:val="22"/>
        </w:rPr>
        <w:t>ho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2F0CD5CB" w14:textId="77777777" w:rsidR="008508BE" w:rsidRPr="00A26728" w:rsidRDefault="008508BE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68E085B7" w14:textId="30A28699" w:rsidR="00CB7ED4" w:rsidRPr="00CB7ED4" w:rsidRDefault="00CB7ED4" w:rsidP="00CB7ED4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CB7ED4">
        <w:rPr>
          <w:rFonts w:ascii="Times New Roman" w:hAnsi="Times New Roman"/>
          <w:sz w:val="22"/>
          <w:szCs w:val="22"/>
        </w:rPr>
        <w:t xml:space="preserve">Trata, o presente processo, </w:t>
      </w:r>
      <w:r w:rsidRPr="00CB7ED4">
        <w:rPr>
          <w:rFonts w:ascii="Times New Roman" w:hAnsi="Times New Roman"/>
          <w:bCs/>
          <w:sz w:val="22"/>
          <w:szCs w:val="22"/>
        </w:rPr>
        <w:t xml:space="preserve">de denúncia em desfavor da arquiteta e urbanista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CB7ED4">
        <w:rPr>
          <w:rFonts w:ascii="Times New Roman" w:hAnsi="Times New Roman"/>
          <w:bCs/>
          <w:sz w:val="22"/>
          <w:szCs w:val="22"/>
        </w:rPr>
        <w:t xml:space="preserve">, por suposto cometimento de falta ético-disciplinar, a partir da prestação de serviços de arquitetura em residência localizada no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EA3511" w:rsidRPr="00EA3511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EA3511" w:rsidRPr="00EA3511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Pr="00CB7ED4">
        <w:rPr>
          <w:rFonts w:ascii="Times New Roman" w:hAnsi="Times New Roman"/>
          <w:bCs/>
          <w:sz w:val="22"/>
          <w:szCs w:val="22"/>
        </w:rPr>
        <w:t>, Distrito Federal;</w:t>
      </w:r>
    </w:p>
    <w:p w14:paraId="4EDAA930" w14:textId="31E6AA62" w:rsidR="00CB7ED4" w:rsidRDefault="00CB7ED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CB7ED4">
        <w:rPr>
          <w:rFonts w:ascii="Times New Roman" w:hAnsi="Times New Roman"/>
          <w:sz w:val="22"/>
          <w:szCs w:val="22"/>
        </w:rPr>
        <w:t xml:space="preserve">O processo originou-se a partir de denúncia recebida por correio eletrônico no dia 16 de marco de 2021, feita pela </w:t>
      </w:r>
      <w:r>
        <w:rPr>
          <w:rFonts w:ascii="Times New Roman" w:hAnsi="Times New Roman"/>
          <w:sz w:val="22"/>
          <w:szCs w:val="22"/>
        </w:rPr>
        <w:t>S</w:t>
      </w:r>
      <w:r w:rsidRPr="00CB7ED4">
        <w:rPr>
          <w:rFonts w:ascii="Times New Roman" w:hAnsi="Times New Roman"/>
          <w:sz w:val="22"/>
          <w:szCs w:val="22"/>
        </w:rPr>
        <w:t xml:space="preserve">ra.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EA3511" w:rsidRPr="00CB7ED4">
        <w:rPr>
          <w:rFonts w:ascii="Times New Roman" w:hAnsi="Times New Roman"/>
          <w:sz w:val="22"/>
          <w:szCs w:val="22"/>
        </w:rPr>
        <w:t xml:space="preserve">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EA3511" w:rsidRPr="00CB7ED4">
        <w:rPr>
          <w:rFonts w:ascii="Times New Roman" w:hAnsi="Times New Roman"/>
          <w:sz w:val="22"/>
          <w:szCs w:val="22"/>
        </w:rPr>
        <w:t xml:space="preserve"> </w:t>
      </w:r>
      <w:r w:rsidRPr="00CB7ED4">
        <w:rPr>
          <w:rFonts w:ascii="Times New Roman" w:hAnsi="Times New Roman"/>
          <w:sz w:val="22"/>
          <w:szCs w:val="22"/>
        </w:rPr>
        <w:t>e cadastrada em 12 de abril de 2021 (fl. 01)</w:t>
      </w:r>
      <w:r>
        <w:rPr>
          <w:rFonts w:ascii="Times New Roman" w:hAnsi="Times New Roman"/>
          <w:sz w:val="22"/>
          <w:szCs w:val="22"/>
        </w:rPr>
        <w:t>;</w:t>
      </w:r>
      <w:r w:rsidRPr="00CB7ED4">
        <w:rPr>
          <w:rFonts w:ascii="Times New Roman" w:hAnsi="Times New Roman"/>
          <w:sz w:val="22"/>
          <w:szCs w:val="22"/>
        </w:rPr>
        <w:t xml:space="preserve"> </w:t>
      </w:r>
    </w:p>
    <w:p w14:paraId="65FB633E" w14:textId="4F08E05A" w:rsidR="00CB7ED4" w:rsidRDefault="00CB7ED4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CB7ED4">
        <w:rPr>
          <w:rFonts w:ascii="Times New Roman" w:hAnsi="Times New Roman"/>
          <w:sz w:val="22"/>
          <w:szCs w:val="22"/>
        </w:rPr>
        <w:t>Após manifestação da Comissão de Exercício Profissional do CAU/DF (fls. 77 e 78)</w:t>
      </w:r>
      <w:r>
        <w:rPr>
          <w:rFonts w:ascii="Times New Roman" w:hAnsi="Times New Roman"/>
          <w:sz w:val="22"/>
          <w:szCs w:val="22"/>
        </w:rPr>
        <w:t>, por meio da Deliberação N.º 010/2021 – CEP-CAU/DF,</w:t>
      </w:r>
      <w:r w:rsidRPr="00CB7ED4">
        <w:rPr>
          <w:rFonts w:ascii="Times New Roman" w:hAnsi="Times New Roman"/>
          <w:sz w:val="22"/>
          <w:szCs w:val="22"/>
        </w:rPr>
        <w:t xml:space="preserve"> o processo foi encaminhado pela Presidência a essa comissão em 17 de maio de 2021</w:t>
      </w:r>
      <w:r>
        <w:rPr>
          <w:rFonts w:ascii="Times New Roman" w:hAnsi="Times New Roman"/>
          <w:sz w:val="22"/>
          <w:szCs w:val="22"/>
        </w:rPr>
        <w:t>;</w:t>
      </w:r>
    </w:p>
    <w:p w14:paraId="54239896" w14:textId="392BD429" w:rsidR="005B0C27" w:rsidRDefault="00E4169A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A26728">
        <w:rPr>
          <w:rFonts w:ascii="Times New Roman" w:hAnsi="Times New Roman"/>
          <w:sz w:val="22"/>
          <w:szCs w:val="22"/>
        </w:rPr>
        <w:t xml:space="preserve">Considerando </w:t>
      </w:r>
      <w:r w:rsidR="0031041D" w:rsidRPr="00A26728">
        <w:rPr>
          <w:rFonts w:ascii="Times New Roman" w:hAnsi="Times New Roman"/>
          <w:sz w:val="22"/>
          <w:szCs w:val="22"/>
        </w:rPr>
        <w:t xml:space="preserve">ao final a </w:t>
      </w:r>
      <w:r w:rsidR="00A26728">
        <w:rPr>
          <w:rFonts w:ascii="Times New Roman" w:hAnsi="Times New Roman"/>
          <w:sz w:val="22"/>
          <w:szCs w:val="22"/>
        </w:rPr>
        <w:t>c</w:t>
      </w:r>
      <w:r w:rsidR="0031041D" w:rsidRPr="00A26728">
        <w:rPr>
          <w:rFonts w:ascii="Times New Roman" w:hAnsi="Times New Roman"/>
          <w:sz w:val="22"/>
          <w:szCs w:val="22"/>
        </w:rPr>
        <w:t>onclusão apresentada pel</w:t>
      </w:r>
      <w:r w:rsidR="007878C4">
        <w:rPr>
          <w:rFonts w:ascii="Times New Roman" w:hAnsi="Times New Roman"/>
          <w:sz w:val="22"/>
          <w:szCs w:val="22"/>
        </w:rPr>
        <w:t>o</w:t>
      </w:r>
      <w:r w:rsidR="0031041D" w:rsidRPr="00A26728">
        <w:rPr>
          <w:rFonts w:ascii="Times New Roman" w:hAnsi="Times New Roman"/>
          <w:sz w:val="22"/>
          <w:szCs w:val="22"/>
        </w:rPr>
        <w:t xml:space="preserve"> </w:t>
      </w:r>
      <w:r w:rsidR="00A26728">
        <w:rPr>
          <w:rFonts w:ascii="Times New Roman" w:hAnsi="Times New Roman"/>
          <w:sz w:val="22"/>
          <w:szCs w:val="22"/>
        </w:rPr>
        <w:t>r</w:t>
      </w:r>
      <w:r w:rsidR="0031041D" w:rsidRPr="00A26728">
        <w:rPr>
          <w:rFonts w:ascii="Times New Roman" w:hAnsi="Times New Roman"/>
          <w:sz w:val="22"/>
          <w:szCs w:val="22"/>
        </w:rPr>
        <w:t>elator do processo</w:t>
      </w:r>
      <w:r w:rsidR="00335BDC">
        <w:rPr>
          <w:rFonts w:ascii="Times New Roman" w:hAnsi="Times New Roman"/>
          <w:sz w:val="22"/>
          <w:szCs w:val="22"/>
        </w:rPr>
        <w:t>,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335BDC">
        <w:rPr>
          <w:rFonts w:ascii="Times New Roman" w:hAnsi="Times New Roman"/>
          <w:sz w:val="22"/>
          <w:szCs w:val="22"/>
        </w:rPr>
        <w:t xml:space="preserve"> </w:t>
      </w:r>
      <w:r w:rsidR="00CB7ED4">
        <w:rPr>
          <w:rFonts w:ascii="Times New Roman" w:hAnsi="Times New Roman"/>
          <w:sz w:val="22"/>
          <w:szCs w:val="22"/>
        </w:rPr>
        <w:t>Pedro Roberto da Silva Neto</w:t>
      </w:r>
      <w:r w:rsidR="00335BDC">
        <w:rPr>
          <w:rFonts w:ascii="Times New Roman" w:hAnsi="Times New Roman"/>
          <w:sz w:val="22"/>
          <w:szCs w:val="22"/>
        </w:rPr>
        <w:t>,</w:t>
      </w:r>
      <w:r w:rsidR="0031041D" w:rsidRPr="00A26728">
        <w:rPr>
          <w:rFonts w:ascii="Times New Roman" w:hAnsi="Times New Roman"/>
          <w:sz w:val="22"/>
          <w:szCs w:val="22"/>
        </w:rPr>
        <w:t xml:space="preserve"> e voto pela admissibilidade da denúncia por</w:t>
      </w:r>
      <w:r w:rsidR="007878C4">
        <w:rPr>
          <w:rFonts w:ascii="Times New Roman" w:hAnsi="Times New Roman"/>
          <w:sz w:val="22"/>
          <w:szCs w:val="22"/>
        </w:rPr>
        <w:t xml:space="preserve"> haver </w:t>
      </w:r>
      <w:r w:rsidR="007878C4" w:rsidRPr="007878C4">
        <w:rPr>
          <w:rFonts w:ascii="Times New Roman" w:hAnsi="Times New Roman"/>
          <w:sz w:val="22"/>
          <w:szCs w:val="22"/>
        </w:rPr>
        <w:t xml:space="preserve">indícios de cometimento de falta ética </w:t>
      </w:r>
      <w:r w:rsidR="00D55F95">
        <w:rPr>
          <w:rFonts w:ascii="Times New Roman" w:hAnsi="Times New Roman"/>
          <w:sz w:val="22"/>
          <w:szCs w:val="22"/>
        </w:rPr>
        <w:t xml:space="preserve">por parte </w:t>
      </w:r>
      <w:r w:rsidR="007878C4" w:rsidRPr="007878C4">
        <w:rPr>
          <w:rFonts w:ascii="Times New Roman" w:hAnsi="Times New Roman"/>
          <w:sz w:val="22"/>
          <w:szCs w:val="22"/>
        </w:rPr>
        <w:t>d</w:t>
      </w:r>
      <w:r w:rsidR="00CB7ED4">
        <w:rPr>
          <w:rFonts w:ascii="Times New Roman" w:hAnsi="Times New Roman"/>
          <w:sz w:val="22"/>
          <w:szCs w:val="22"/>
        </w:rPr>
        <w:t>a</w:t>
      </w:r>
      <w:r w:rsidR="007878C4" w:rsidRPr="007878C4">
        <w:rPr>
          <w:rFonts w:ascii="Times New Roman" w:hAnsi="Times New Roman"/>
          <w:sz w:val="22"/>
          <w:szCs w:val="22"/>
        </w:rPr>
        <w:t xml:space="preserve"> arquitet</w:t>
      </w:r>
      <w:r w:rsidR="00CB7ED4">
        <w:rPr>
          <w:rFonts w:ascii="Times New Roman" w:hAnsi="Times New Roman"/>
          <w:sz w:val="22"/>
          <w:szCs w:val="22"/>
        </w:rPr>
        <w:t>a</w:t>
      </w:r>
      <w:r w:rsidR="007878C4" w:rsidRPr="007878C4">
        <w:rPr>
          <w:rFonts w:ascii="Times New Roman" w:hAnsi="Times New Roman"/>
          <w:sz w:val="22"/>
          <w:szCs w:val="22"/>
        </w:rPr>
        <w:t xml:space="preserve"> e urbanista em questão</w:t>
      </w:r>
      <w:r w:rsidR="00CB7ED4">
        <w:rPr>
          <w:rFonts w:ascii="Times New Roman" w:hAnsi="Times New Roman"/>
          <w:sz w:val="22"/>
          <w:szCs w:val="22"/>
        </w:rPr>
        <w:t>,</w:t>
      </w:r>
      <w:r w:rsidR="007878C4" w:rsidRPr="007878C4">
        <w:rPr>
          <w:rFonts w:ascii="Times New Roman" w:hAnsi="Times New Roman"/>
          <w:sz w:val="22"/>
          <w:szCs w:val="22"/>
        </w:rPr>
        <w:t xml:space="preserve"> por ofensa ao art. 18, inciso X da Lei nº 12.378/2010, combinado os itens </w:t>
      </w:r>
      <w:r w:rsidR="00D55F95">
        <w:rPr>
          <w:rFonts w:ascii="Times New Roman" w:hAnsi="Times New Roman"/>
          <w:sz w:val="22"/>
          <w:szCs w:val="22"/>
        </w:rPr>
        <w:t>3.2.1 e 3.2.</w:t>
      </w:r>
      <w:r w:rsidR="008508BE">
        <w:rPr>
          <w:rFonts w:ascii="Times New Roman" w:hAnsi="Times New Roman"/>
          <w:sz w:val="22"/>
          <w:szCs w:val="22"/>
        </w:rPr>
        <w:t>7</w:t>
      </w:r>
      <w:r w:rsidR="007878C4" w:rsidRPr="007878C4">
        <w:rPr>
          <w:rFonts w:ascii="Times New Roman" w:hAnsi="Times New Roman"/>
          <w:sz w:val="22"/>
          <w:szCs w:val="22"/>
        </w:rPr>
        <w:t xml:space="preserve"> do Código de Ética e Disciplina do </w:t>
      </w:r>
      <w:r w:rsidR="007878C4">
        <w:rPr>
          <w:rFonts w:ascii="Times New Roman" w:hAnsi="Times New Roman"/>
          <w:sz w:val="22"/>
          <w:szCs w:val="22"/>
        </w:rPr>
        <w:t>CAU/BR;</w:t>
      </w:r>
    </w:p>
    <w:p w14:paraId="6176F29F" w14:textId="2B46B3C6" w:rsidR="008508BE" w:rsidRDefault="008508BE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26B8FFD" w14:textId="037FCDAE" w:rsidR="008508BE" w:rsidRDefault="008508BE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9024DD9" w14:textId="48715C2B" w:rsidR="008508BE" w:rsidRDefault="008508BE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FE9AB66" w14:textId="0261305D" w:rsidR="008508BE" w:rsidRDefault="008508BE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65891E20" w14:textId="77777777" w:rsidR="008508BE" w:rsidRPr="00A26728" w:rsidRDefault="008508BE" w:rsidP="00C97A8D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1AD851D4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2CA81213" w14:textId="348AFED5" w:rsidR="008F5933" w:rsidRPr="00A26728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7878C4">
        <w:rPr>
          <w:rFonts w:ascii="Times New Roman" w:hAnsi="Times New Roman"/>
          <w:sz w:val="22"/>
          <w:szCs w:val="22"/>
        </w:rPr>
        <w:t>o</w:t>
      </w:r>
      <w:r w:rsidR="00A454BC" w:rsidRPr="00A26728">
        <w:rPr>
          <w:rFonts w:ascii="Times New Roman" w:hAnsi="Times New Roman"/>
          <w:sz w:val="22"/>
          <w:szCs w:val="22"/>
        </w:rPr>
        <w:t xml:space="preserve"> relator</w:t>
      </w:r>
      <w:r w:rsidR="00E4169A" w:rsidRPr="00A26728">
        <w:rPr>
          <w:rFonts w:ascii="Times New Roman" w:hAnsi="Times New Roman"/>
          <w:sz w:val="22"/>
          <w:szCs w:val="22"/>
        </w:rPr>
        <w:t xml:space="preserve"> p</w:t>
      </w:r>
      <w:r w:rsidR="00633B6F" w:rsidRPr="00A26728">
        <w:rPr>
          <w:rFonts w:ascii="Times New Roman" w:hAnsi="Times New Roman"/>
          <w:sz w:val="22"/>
          <w:szCs w:val="22"/>
        </w:rPr>
        <w:t>ela</w:t>
      </w:r>
      <w:r w:rsidR="00B55548" w:rsidRPr="00A26728">
        <w:rPr>
          <w:rFonts w:ascii="Times New Roman" w:hAnsi="Times New Roman"/>
          <w:sz w:val="22"/>
          <w:szCs w:val="22"/>
        </w:rPr>
        <w:t xml:space="preserve"> </w:t>
      </w:r>
      <w:r w:rsidR="00E4169A" w:rsidRPr="00A26728">
        <w:rPr>
          <w:rFonts w:ascii="Times New Roman" w:hAnsi="Times New Roman"/>
          <w:sz w:val="22"/>
          <w:szCs w:val="22"/>
        </w:rPr>
        <w:t xml:space="preserve">ADMISSIBILIDADE da denúncia </w:t>
      </w:r>
      <w:r w:rsidR="00D55F95">
        <w:rPr>
          <w:rFonts w:ascii="Times New Roman" w:hAnsi="Times New Roman"/>
          <w:sz w:val="22"/>
          <w:szCs w:val="22"/>
        </w:rPr>
        <w:t>em desfavor d</w:t>
      </w:r>
      <w:r w:rsidR="008508BE">
        <w:rPr>
          <w:rFonts w:ascii="Times New Roman" w:hAnsi="Times New Roman"/>
          <w:sz w:val="22"/>
          <w:szCs w:val="22"/>
        </w:rPr>
        <w:t>a</w:t>
      </w:r>
      <w:r w:rsidR="00D55F95">
        <w:rPr>
          <w:rFonts w:ascii="Times New Roman" w:hAnsi="Times New Roman"/>
          <w:sz w:val="22"/>
          <w:szCs w:val="22"/>
        </w:rPr>
        <w:t xml:space="preserve"> arquitet</w:t>
      </w:r>
      <w:r w:rsidR="008508BE">
        <w:rPr>
          <w:rFonts w:ascii="Times New Roman" w:hAnsi="Times New Roman"/>
          <w:sz w:val="22"/>
          <w:szCs w:val="22"/>
        </w:rPr>
        <w:t>a</w:t>
      </w:r>
      <w:r w:rsidR="00D55F95">
        <w:rPr>
          <w:rFonts w:ascii="Times New Roman" w:hAnsi="Times New Roman"/>
          <w:sz w:val="22"/>
          <w:szCs w:val="22"/>
        </w:rPr>
        <w:t xml:space="preserve"> e urbanista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EA3511" w:rsidRPr="00EA3511">
        <w:rPr>
          <w:rFonts w:ascii="Times New Roman" w:hAnsi="Times New Roman"/>
          <w:sz w:val="22"/>
          <w:szCs w:val="22"/>
          <w:highlight w:val="black"/>
        </w:rPr>
        <w:t xml:space="preserve"> </w:t>
      </w:r>
      <w:r w:rsidR="00EA3511" w:rsidRPr="00615842">
        <w:rPr>
          <w:rFonts w:ascii="Times New Roman" w:hAnsi="Times New Roman"/>
          <w:sz w:val="22"/>
          <w:szCs w:val="22"/>
          <w:highlight w:val="black"/>
        </w:rPr>
        <w:t>XXXXXXXXX</w:t>
      </w:r>
      <w:r w:rsidR="00335BDC" w:rsidRPr="00335BDC">
        <w:rPr>
          <w:rFonts w:ascii="Times New Roman" w:hAnsi="Times New Roman"/>
          <w:sz w:val="22"/>
          <w:szCs w:val="22"/>
        </w:rPr>
        <w:t xml:space="preserve">, por ofensa ao </w:t>
      </w:r>
      <w:r w:rsidR="007878C4" w:rsidRPr="007878C4">
        <w:rPr>
          <w:rFonts w:ascii="Times New Roman" w:hAnsi="Times New Roman"/>
          <w:sz w:val="22"/>
          <w:szCs w:val="22"/>
        </w:rPr>
        <w:t xml:space="preserve">art. 18, </w:t>
      </w:r>
      <w:r w:rsidR="00D55F95" w:rsidRPr="007878C4">
        <w:rPr>
          <w:rFonts w:ascii="Times New Roman" w:hAnsi="Times New Roman"/>
          <w:sz w:val="22"/>
          <w:szCs w:val="22"/>
        </w:rPr>
        <w:t xml:space="preserve">inciso X da Lei nº 12.378/2010, combinado os itens </w:t>
      </w:r>
      <w:r w:rsidR="00D55F95">
        <w:rPr>
          <w:rFonts w:ascii="Times New Roman" w:hAnsi="Times New Roman"/>
          <w:sz w:val="22"/>
          <w:szCs w:val="22"/>
        </w:rPr>
        <w:t>3.2.1 e 3.2.</w:t>
      </w:r>
      <w:r w:rsidR="008508BE">
        <w:rPr>
          <w:rFonts w:ascii="Times New Roman" w:hAnsi="Times New Roman"/>
          <w:sz w:val="22"/>
          <w:szCs w:val="22"/>
        </w:rPr>
        <w:t>7</w:t>
      </w:r>
      <w:r w:rsidR="00D55F95" w:rsidRPr="007878C4">
        <w:rPr>
          <w:rFonts w:ascii="Times New Roman" w:hAnsi="Times New Roman"/>
          <w:sz w:val="22"/>
          <w:szCs w:val="22"/>
        </w:rPr>
        <w:t xml:space="preserve"> do Código de Ética e Disciplina do </w:t>
      </w:r>
      <w:r w:rsidR="00D55F95">
        <w:rPr>
          <w:rFonts w:ascii="Times New Roman" w:hAnsi="Times New Roman"/>
          <w:sz w:val="22"/>
          <w:szCs w:val="22"/>
        </w:rPr>
        <w:t>CAU/BR</w:t>
      </w:r>
      <w:r w:rsidR="0031041D" w:rsidRPr="00A26728">
        <w:rPr>
          <w:rFonts w:ascii="Times New Roman" w:hAnsi="Times New Roman"/>
          <w:sz w:val="22"/>
          <w:szCs w:val="22"/>
        </w:rPr>
        <w:t>.</w:t>
      </w:r>
    </w:p>
    <w:p w14:paraId="565592EB" w14:textId="77F89F0F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508BE">
        <w:rPr>
          <w:rFonts w:ascii="Times New Roman" w:eastAsia="Verdana" w:hAnsi="Times New Roman"/>
          <w:b/>
          <w:color w:val="000000"/>
          <w:sz w:val="22"/>
          <w:szCs w:val="22"/>
        </w:rPr>
        <w:t>5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1D74174A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Brasília/DF, </w:t>
      </w:r>
      <w:r w:rsidR="008508BE">
        <w:rPr>
          <w:rFonts w:ascii="Times New Roman" w:eastAsia="Verdana" w:hAnsi="Times New Roman"/>
          <w:sz w:val="22"/>
          <w:szCs w:val="22"/>
        </w:rPr>
        <w:t>22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335BDC">
        <w:rPr>
          <w:rFonts w:ascii="Times New Roman" w:eastAsia="Verdana" w:hAnsi="Times New Roman"/>
          <w:sz w:val="22"/>
          <w:szCs w:val="22"/>
        </w:rPr>
        <w:t>ju</w:t>
      </w:r>
      <w:r w:rsidR="005B0C27">
        <w:rPr>
          <w:rFonts w:ascii="Times New Roman" w:eastAsia="Verdana" w:hAnsi="Times New Roman"/>
          <w:sz w:val="22"/>
          <w:szCs w:val="22"/>
        </w:rPr>
        <w:t>l</w:t>
      </w:r>
      <w:r w:rsidR="00335BDC">
        <w:rPr>
          <w:rFonts w:ascii="Times New Roman" w:eastAsia="Verdana" w:hAnsi="Times New Roman"/>
          <w:sz w:val="22"/>
          <w:szCs w:val="22"/>
        </w:rPr>
        <w:t>ho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A89561B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B94538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A12F1D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D3A3C5" w14:textId="2015FB1A" w:rsidR="007878C4" w:rsidRDefault="007878C4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4EC740" w14:textId="6571E0C6" w:rsidR="00D55F95" w:rsidRDefault="00D55F9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CC8F880" w14:textId="24F227E9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8F1CE36" w14:textId="6F80F323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0FC79EE" w14:textId="58559043" w:rsidR="00757E05" w:rsidRDefault="00757E05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58C34A0" w14:textId="4ECBD99B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D67F655" w14:textId="186211B8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54E769F" w14:textId="2E295CC6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3D8D573" w14:textId="30815520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CAB76E0" w14:textId="08FC6FCE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759F233" w14:textId="30AD697E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7B4CDE2" w14:textId="77777777" w:rsidR="008508BE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E0B9353" w14:textId="77777777" w:rsidR="00335BDC" w:rsidRDefault="00335BDC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73482E82" w:rsidR="00AD0207" w:rsidRPr="00BE02F4" w:rsidRDefault="008508BE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D7CAA" w:rsidRPr="00BE02F4" w14:paraId="15C2275F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EACDB" w14:textId="556ACBCD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25AD" w14:textId="7AEE91D0" w:rsidR="00CD7CAA" w:rsidRPr="00D044D9" w:rsidRDefault="00CD7CAA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428B3" w14:textId="2D5CE355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A4679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BE7C15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AE939" w14:textId="77777777" w:rsidR="00CD7CAA" w:rsidRPr="00BE02F4" w:rsidRDefault="00CD7CAA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47E912B7" w:rsidR="00D044D9" w:rsidRPr="00D044D9" w:rsidRDefault="00D044D9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5EA70956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7D255731" w:rsidR="008508BE" w:rsidRPr="00CD7CAA" w:rsidRDefault="008508BE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44013DC9" w:rsidR="00AD0207" w:rsidRPr="00BE02F4" w:rsidRDefault="008508BE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C4E8732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508BE">
              <w:rPr>
                <w:rFonts w:ascii="Times New Roman" w:hAnsi="Times New Roman"/>
                <w:sz w:val="22"/>
                <w:szCs w:val="22"/>
              </w:rPr>
              <w:t>22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CD7CAA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ADMISSIBILIDADE DE DENÚNCIA ÉTICO-DISCIPLINAR</w:t>
            </w:r>
          </w:p>
          <w:p w14:paraId="01327289" w14:textId="1F554212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508BE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508BE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4E6C9" w14:textId="77777777" w:rsidR="00580529" w:rsidRDefault="00580529" w:rsidP="00EE4FDD">
      <w:r>
        <w:separator/>
      </w:r>
    </w:p>
  </w:endnote>
  <w:endnote w:type="continuationSeparator" w:id="0">
    <w:p w14:paraId="4B8A0AF3" w14:textId="77777777" w:rsidR="00580529" w:rsidRDefault="0058052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77777777" w:rsidR="00007BF8" w:rsidRDefault="00007BF8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Default="00007BF8" w:rsidP="00007BF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7F1BECE" w14:textId="77777777" w:rsidR="00007BF8" w:rsidRPr="00202D4A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A7B34" w14:textId="77777777" w:rsidR="00580529" w:rsidRDefault="00580529" w:rsidP="00EE4FDD">
      <w:r>
        <w:separator/>
      </w:r>
    </w:p>
  </w:footnote>
  <w:footnote w:type="continuationSeparator" w:id="0">
    <w:p w14:paraId="55964715" w14:textId="77777777" w:rsidR="00580529" w:rsidRDefault="0058052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580529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710335858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C4AE451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711E2" w:rsidRPr="005711E2">
            <w:rPr>
              <w:rFonts w:ascii="Times New Roman" w:hAnsi="Times New Roman"/>
              <w:sz w:val="22"/>
              <w:szCs w:val="22"/>
            </w:rPr>
            <w:t>1291736</w:t>
          </w:r>
          <w:r w:rsidR="005711E2">
            <w:rPr>
              <w:rFonts w:ascii="Times New Roman" w:hAnsi="Times New Roman"/>
              <w:sz w:val="22"/>
              <w:szCs w:val="22"/>
            </w:rPr>
            <w:t>/2021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69DD8A3A" w:rsidR="000F2E7A" w:rsidRPr="0097246C" w:rsidRDefault="00EA3511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 xml:space="preserve"> </w:t>
          </w:r>
          <w:r w:rsidRPr="00615842">
            <w:rPr>
              <w:rFonts w:ascii="Times New Roman" w:hAnsi="Times New Roman"/>
              <w:sz w:val="22"/>
              <w:szCs w:val="22"/>
              <w:highlight w:val="black"/>
            </w:rPr>
            <w:t>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1FDA4D9" w:rsidR="000F2E7A" w:rsidRPr="00277FD7" w:rsidRDefault="005711E2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DESCUMPRIMENTO CONTRATUAL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606975F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5711E2">
            <w:rPr>
              <w:rFonts w:ascii="Times New Roman" w:hAnsi="Times New Roman"/>
              <w:b/>
              <w:sz w:val="22"/>
              <w:szCs w:val="22"/>
            </w:rPr>
            <w:t>9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580529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0529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3511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473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22</cp:revision>
  <cp:lastPrinted>2021-07-20T12:54:00Z</cp:lastPrinted>
  <dcterms:created xsi:type="dcterms:W3CDTF">2021-03-04T12:39:00Z</dcterms:created>
  <dcterms:modified xsi:type="dcterms:W3CDTF">2022-04-01T19:31:00Z</dcterms:modified>
</cp:coreProperties>
</file>