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4FC60" w14:textId="14E881FB" w:rsidR="00C079CA" w:rsidRPr="00B67A90" w:rsidRDefault="00F36EB3" w:rsidP="0041107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left" w:pos="4962"/>
          <w:tab w:val="right" w:pos="8640"/>
        </w:tabs>
        <w:ind w:left="4962"/>
        <w:rPr>
          <w:sz w:val="22"/>
          <w:szCs w:val="22"/>
        </w:rPr>
      </w:pPr>
      <w:r w:rsidRPr="00316A8F">
        <w:rPr>
          <w:color w:val="000000"/>
          <w:sz w:val="20"/>
          <w:szCs w:val="20"/>
        </w:rPr>
        <w:tab/>
      </w:r>
      <w:r w:rsidR="00837BBD" w:rsidRPr="00B67A90">
        <w:rPr>
          <w:rFonts w:eastAsia="Verdana"/>
          <w:bCs/>
          <w:sz w:val="22"/>
          <w:szCs w:val="22"/>
        </w:rPr>
        <w:t xml:space="preserve">Aprova </w:t>
      </w:r>
      <w:r w:rsidR="00152367">
        <w:rPr>
          <w:rFonts w:eastAsia="Verdana"/>
          <w:bCs/>
          <w:sz w:val="22"/>
          <w:szCs w:val="22"/>
        </w:rPr>
        <w:t>o</w:t>
      </w:r>
      <w:r w:rsidR="00804828">
        <w:rPr>
          <w:rFonts w:eastAsia="Verdana"/>
          <w:bCs/>
          <w:sz w:val="22"/>
          <w:szCs w:val="22"/>
        </w:rPr>
        <w:t xml:space="preserve"> Relatório de Gestão do CAU/DF referente ao exercício de 2020</w:t>
      </w:r>
      <w:r w:rsidR="00152367">
        <w:rPr>
          <w:rFonts w:eastAsia="Verdana"/>
          <w:bCs/>
          <w:sz w:val="22"/>
          <w:szCs w:val="22"/>
        </w:rPr>
        <w:t>.</w:t>
      </w:r>
    </w:p>
    <w:p w14:paraId="1382B755" w14:textId="77777777" w:rsidR="00C079CA" w:rsidRPr="00B67A9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595C0CF9" w14:textId="7EDE060A" w:rsidR="00A4500E" w:rsidRPr="00B67A90" w:rsidRDefault="00A4500E" w:rsidP="007D0A83">
      <w:pPr>
        <w:spacing w:line="360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ordinariamente por meio de videoconferência, no dia </w:t>
      </w:r>
      <w:r w:rsidR="00152367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</w:t>
      </w:r>
      <w:r w:rsidR="00152367">
        <w:rPr>
          <w:rFonts w:eastAsia="Verdana"/>
          <w:sz w:val="22"/>
          <w:szCs w:val="22"/>
        </w:rPr>
        <w:t xml:space="preserve"> agosto</w:t>
      </w:r>
      <w:r w:rsidRPr="00B67A90">
        <w:rPr>
          <w:rFonts w:eastAsia="Verdana"/>
          <w:sz w:val="22"/>
          <w:szCs w:val="22"/>
        </w:rPr>
        <w:t xml:space="preserve"> de 2021, após análise do processo em epígrafe, e</w:t>
      </w:r>
    </w:p>
    <w:p w14:paraId="1E57BE8B" w14:textId="27359CE2" w:rsidR="00A4500E" w:rsidRPr="00B67A90" w:rsidRDefault="00A4500E" w:rsidP="007D0A83">
      <w:pPr>
        <w:spacing w:line="360" w:lineRule="auto"/>
        <w:rPr>
          <w:rFonts w:eastAsia="Verdana"/>
          <w:sz w:val="22"/>
          <w:szCs w:val="22"/>
        </w:rPr>
      </w:pPr>
    </w:p>
    <w:p w14:paraId="28C29B48" w14:textId="77777777" w:rsidR="000F7EA4" w:rsidRDefault="000F7EA4" w:rsidP="007D0A83">
      <w:pPr>
        <w:spacing w:line="360" w:lineRule="auto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</w:t>
      </w:r>
      <w:r>
        <w:rPr>
          <w:sz w:val="22"/>
          <w:szCs w:val="22"/>
        </w:rPr>
        <w:t>o disposto na Resolução nº 174, de 13 de dezembro de 2018, que “</w:t>
      </w:r>
      <w:r>
        <w:rPr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>
        <w:rPr>
          <w:b/>
          <w:bCs/>
          <w:color w:val="000000" w:themeColor="text1"/>
          <w:sz w:val="22"/>
          <w:szCs w:val="22"/>
        </w:rPr>
        <w:t>.</w:t>
      </w:r>
      <w:r>
        <w:rPr>
          <w:sz w:val="22"/>
          <w:szCs w:val="22"/>
        </w:rPr>
        <w:t xml:space="preserve">”; </w:t>
      </w:r>
    </w:p>
    <w:p w14:paraId="6A58D907" w14:textId="6D8AC066" w:rsidR="00A4500E" w:rsidRPr="00B67A90" w:rsidRDefault="00A4500E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3DCBC63F" w14:textId="49F55AA6" w:rsidR="000F7EA4" w:rsidRDefault="000F7EA4" w:rsidP="007D0A8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Considerando análise do relatório com os resultados da Gestão no Exercício de 2020, apresentado aos órgãos de controle interno e externo como prestação de contas anual a qual esta Unidade está obrigada nos termos do art. 70 da Constituição Federal, apresentado pela Gerência Geral e Gerência Financeira do CAU/</w:t>
      </w:r>
      <w:proofErr w:type="spellStart"/>
      <w:proofErr w:type="gramStart"/>
      <w:r>
        <w:rPr>
          <w:sz w:val="22"/>
          <w:szCs w:val="22"/>
        </w:rPr>
        <w:t>DF;e</w:t>
      </w:r>
      <w:proofErr w:type="spellEnd"/>
      <w:proofErr w:type="gramEnd"/>
    </w:p>
    <w:p w14:paraId="4D813DF8" w14:textId="77777777" w:rsidR="000F7EA4" w:rsidRDefault="000F7EA4" w:rsidP="007D0A83">
      <w:pPr>
        <w:spacing w:line="360" w:lineRule="auto"/>
      </w:pPr>
    </w:p>
    <w:p w14:paraId="72334030" w14:textId="6A13EA1B" w:rsidR="000F7EA4" w:rsidRDefault="000F7EA4" w:rsidP="007D0A8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Considerando a Deliberação n.º 009/2021 – CAF-CAU/DF, que aprova o Relatório de Gestão do CAU/DF referente ao exercício de 2020, com envio ao Plenário do CAU/DF para aprovação</w:t>
      </w:r>
      <w:r w:rsidR="00910AF4">
        <w:rPr>
          <w:sz w:val="22"/>
          <w:szCs w:val="22"/>
        </w:rPr>
        <w:t>;</w:t>
      </w:r>
    </w:p>
    <w:p w14:paraId="1908FDE7" w14:textId="09015692" w:rsidR="00910AF4" w:rsidRDefault="00910AF4" w:rsidP="007D0A83">
      <w:pPr>
        <w:spacing w:line="360" w:lineRule="auto"/>
        <w:rPr>
          <w:sz w:val="22"/>
          <w:szCs w:val="22"/>
        </w:rPr>
      </w:pPr>
    </w:p>
    <w:p w14:paraId="51AE7E10" w14:textId="16951DC8" w:rsidR="00910AF4" w:rsidRDefault="00910AF4" w:rsidP="007D0A8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Considerando a Deliberação n.º 00</w:t>
      </w:r>
      <w:r>
        <w:rPr>
          <w:sz w:val="22"/>
          <w:szCs w:val="22"/>
        </w:rPr>
        <w:t>8</w:t>
      </w:r>
      <w:r>
        <w:rPr>
          <w:sz w:val="22"/>
          <w:szCs w:val="22"/>
        </w:rPr>
        <w:t>/2021 – C</w:t>
      </w:r>
      <w:r>
        <w:rPr>
          <w:sz w:val="22"/>
          <w:szCs w:val="22"/>
        </w:rPr>
        <w:t>D</w:t>
      </w:r>
      <w:r>
        <w:rPr>
          <w:sz w:val="22"/>
          <w:szCs w:val="22"/>
        </w:rPr>
        <w:t>-CAU/DF, que aprova o Relatório de Gestão do CAU/DF referente ao exercício de 2020, com envio ao Plenário do CAU/DF para aprovação.</w:t>
      </w:r>
    </w:p>
    <w:p w14:paraId="09247223" w14:textId="5BA494FF" w:rsidR="00A162E8" w:rsidRDefault="00A162E8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53F4E6FB" w14:textId="754E1E0C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50E39DA8" w14:textId="47241411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4E22A871" w14:textId="22A4CFD8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27C64E50" w14:textId="7DB7196B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74570D36" w14:textId="4AA2CDD2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62BEDF35" w14:textId="4F85E000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5DEF417B" w14:textId="3EAFF196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7ED3E287" w14:textId="77777777" w:rsidR="007D0A83" w:rsidRDefault="007D0A8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4512AFD0" w14:textId="77777777" w:rsidR="00C079CA" w:rsidRPr="00B67A90" w:rsidRDefault="00F36EB3" w:rsidP="007D0A83">
      <w:pPr>
        <w:spacing w:line="360" w:lineRule="auto"/>
        <w:rPr>
          <w:sz w:val="22"/>
          <w:szCs w:val="22"/>
        </w:rPr>
      </w:pPr>
      <w:r w:rsidRPr="00B67A90">
        <w:rPr>
          <w:b/>
          <w:sz w:val="22"/>
          <w:szCs w:val="22"/>
        </w:rPr>
        <w:lastRenderedPageBreak/>
        <w:t>DELIBEROU:</w:t>
      </w:r>
    </w:p>
    <w:p w14:paraId="4F0D4E82" w14:textId="71A439ED" w:rsidR="00C111AE" w:rsidRDefault="00C56A8C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1 – </w:t>
      </w:r>
      <w:r w:rsidR="000F7EA4" w:rsidRPr="000F7EA4">
        <w:rPr>
          <w:sz w:val="22"/>
          <w:szCs w:val="22"/>
        </w:rPr>
        <w:t>Pela aprovação do Relatório de Gestão do CAU/DF referente ao exercício de 20</w:t>
      </w:r>
      <w:r w:rsidR="000F7EA4">
        <w:rPr>
          <w:sz w:val="22"/>
          <w:szCs w:val="22"/>
        </w:rPr>
        <w:t>20</w:t>
      </w:r>
      <w:r w:rsidR="000F7EA4" w:rsidRPr="000F7EA4">
        <w:rPr>
          <w:sz w:val="22"/>
          <w:szCs w:val="22"/>
        </w:rPr>
        <w:t>, com posterior encaminhamento ao CAU/BR para análise e homologação;</w:t>
      </w:r>
    </w:p>
    <w:p w14:paraId="3528DC31" w14:textId="77777777" w:rsidR="00A162E8" w:rsidRPr="00B67A90" w:rsidRDefault="00A162E8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07A904DC" w14:textId="69B05836" w:rsidR="00316A8F" w:rsidRPr="00A162E8" w:rsidRDefault="00C56A8C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A162E8">
        <w:rPr>
          <w:sz w:val="22"/>
          <w:szCs w:val="22"/>
        </w:rPr>
        <w:t>2</w:t>
      </w:r>
      <w:r w:rsidR="00316A8F" w:rsidRPr="00A162E8">
        <w:rPr>
          <w:sz w:val="22"/>
          <w:szCs w:val="22"/>
        </w:rPr>
        <w:t xml:space="preserve"> – Encaminhar esta deliberação para publicação no sítio eletrônico do CAU/DF.</w:t>
      </w:r>
    </w:p>
    <w:p w14:paraId="127FC8AC" w14:textId="77777777" w:rsidR="00C079CA" w:rsidRPr="00A162E8" w:rsidRDefault="00F36EB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A162E8">
        <w:rPr>
          <w:sz w:val="22"/>
          <w:szCs w:val="22"/>
        </w:rPr>
        <w:t xml:space="preserve"> </w:t>
      </w:r>
    </w:p>
    <w:p w14:paraId="4B422003" w14:textId="77777777" w:rsidR="00C079CA" w:rsidRPr="00B67A90" w:rsidRDefault="00F36EB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B67A90" w:rsidRDefault="00F36EB3" w:rsidP="007D0A8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 </w:t>
      </w:r>
    </w:p>
    <w:p w14:paraId="58CC35B2" w14:textId="70A219D7" w:rsidR="00584C4D" w:rsidRPr="00B67A90" w:rsidRDefault="00584C4D" w:rsidP="007D0A83">
      <w:pPr>
        <w:autoSpaceDE w:val="0"/>
        <w:autoSpaceDN w:val="0"/>
        <w:adjustRightInd w:val="0"/>
        <w:spacing w:line="360" w:lineRule="auto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 w:rsidR="00F8374E">
        <w:rPr>
          <w:b/>
          <w:sz w:val="22"/>
          <w:szCs w:val="22"/>
          <w:lang w:eastAsia="pt-BR"/>
        </w:rPr>
        <w:t>09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="00D77237" w:rsidRPr="00B67A90">
        <w:rPr>
          <w:sz w:val="22"/>
          <w:szCs w:val="22"/>
          <w:lang w:eastAsia="pt-BR"/>
        </w:rPr>
        <w:t xml:space="preserve">Pedro de Almeida Grilo, Giselle Moll Mascarenhas, </w:t>
      </w:r>
      <w:r w:rsidR="00011057" w:rsidRPr="00B67A90">
        <w:rPr>
          <w:sz w:val="22"/>
          <w:szCs w:val="22"/>
          <w:lang w:eastAsia="pt-BR"/>
        </w:rPr>
        <w:t>Ricardo Reis Meira</w:t>
      </w:r>
      <w:r w:rsidR="00D77237" w:rsidRPr="00B67A90">
        <w:rPr>
          <w:sz w:val="22"/>
          <w:szCs w:val="22"/>
          <w:lang w:eastAsia="pt-BR"/>
        </w:rPr>
        <w:t>, João Eduardo Martins Dantas, Luís Fernando Zeferino,</w:t>
      </w:r>
      <w:r w:rsidR="00011057" w:rsidRPr="00B67A90">
        <w:rPr>
          <w:sz w:val="22"/>
          <w:szCs w:val="22"/>
          <w:lang w:eastAsia="pt-BR"/>
        </w:rPr>
        <w:t xml:space="preserve"> Luiz Caio Avila Diniz (em titularidade),</w:t>
      </w:r>
      <w:r w:rsidR="00D77237" w:rsidRPr="00B67A90">
        <w:rPr>
          <w:sz w:val="22"/>
          <w:szCs w:val="22"/>
          <w:lang w:eastAsia="pt-BR"/>
        </w:rPr>
        <w:t xml:space="preserve"> Pedro Roberto da Silva Neto</w:t>
      </w:r>
      <w:r w:rsidR="00011057" w:rsidRPr="00B67A90">
        <w:rPr>
          <w:sz w:val="22"/>
          <w:szCs w:val="22"/>
          <w:lang w:eastAsia="pt-BR"/>
        </w:rPr>
        <w:t>,</w:t>
      </w:r>
      <w:r w:rsidR="00D77237" w:rsidRPr="00B67A90">
        <w:rPr>
          <w:sz w:val="22"/>
          <w:szCs w:val="22"/>
          <w:lang w:eastAsia="pt-BR"/>
        </w:rPr>
        <w:t xml:space="preserve"> Jéssica Costa Spehar e Gabriela Cascelli Farinasso</w:t>
      </w:r>
      <w:r w:rsidRPr="00B67A90">
        <w:rPr>
          <w:sz w:val="22"/>
          <w:szCs w:val="22"/>
          <w:lang w:eastAsia="pt-BR"/>
        </w:rPr>
        <w:t xml:space="preserve">; </w:t>
      </w:r>
      <w:r w:rsidR="00C06837"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B67A90">
        <w:rPr>
          <w:b/>
          <w:bCs/>
          <w:sz w:val="22"/>
          <w:szCs w:val="22"/>
          <w:lang w:eastAsia="pt-BR"/>
        </w:rPr>
        <w:t>0</w:t>
      </w:r>
      <w:r w:rsidR="00F8374E">
        <w:rPr>
          <w:b/>
          <w:bCs/>
          <w:sz w:val="22"/>
          <w:szCs w:val="22"/>
          <w:lang w:eastAsia="pt-BR"/>
        </w:rPr>
        <w:t>3</w:t>
      </w:r>
      <w:r w:rsidR="00C06837" w:rsidRPr="00B67A90">
        <w:rPr>
          <w:b/>
          <w:bCs/>
          <w:sz w:val="22"/>
          <w:szCs w:val="22"/>
          <w:lang w:eastAsia="pt-BR"/>
        </w:rPr>
        <w:t xml:space="preserve"> Ausências</w:t>
      </w:r>
      <w:r w:rsidR="00C06837" w:rsidRPr="00B67A90">
        <w:rPr>
          <w:bCs/>
          <w:sz w:val="22"/>
          <w:szCs w:val="22"/>
          <w:lang w:eastAsia="pt-BR"/>
        </w:rPr>
        <w:t>, dos conselheiros Júlia Teixeira Fernandes</w:t>
      </w:r>
      <w:r w:rsidR="00011057" w:rsidRPr="00B67A90">
        <w:rPr>
          <w:bCs/>
          <w:sz w:val="22"/>
          <w:szCs w:val="22"/>
          <w:lang w:eastAsia="pt-BR"/>
        </w:rPr>
        <w:t xml:space="preserve"> </w:t>
      </w:r>
      <w:r w:rsidR="00C06837" w:rsidRPr="00B67A90">
        <w:rPr>
          <w:bCs/>
          <w:sz w:val="22"/>
          <w:szCs w:val="22"/>
          <w:lang w:eastAsia="pt-BR"/>
        </w:rPr>
        <w:t xml:space="preserve">e </w:t>
      </w:r>
      <w:r w:rsidR="00011057" w:rsidRPr="00B67A90">
        <w:rPr>
          <w:bCs/>
          <w:sz w:val="22"/>
          <w:szCs w:val="22"/>
          <w:lang w:eastAsia="pt-BR"/>
        </w:rPr>
        <w:t>Carlos Henrique Magalhães de Lima</w:t>
      </w:r>
      <w:r w:rsidR="00F8374E">
        <w:rPr>
          <w:sz w:val="22"/>
          <w:szCs w:val="22"/>
          <w:lang w:eastAsia="pt-BR"/>
        </w:rPr>
        <w:t xml:space="preserve"> e Anie Caroline Afonso Figueira.</w:t>
      </w:r>
    </w:p>
    <w:p w14:paraId="2D34D1FF" w14:textId="08EF16BB" w:rsidR="00584C4D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5747C50C" w14:textId="77777777" w:rsidR="00F8374E" w:rsidRPr="00B67A90" w:rsidRDefault="00F8374E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A3C96DD" w:rsidR="00C079CA" w:rsidRPr="00B67A90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Brasília/DF, </w:t>
      </w:r>
      <w:r w:rsidR="00F8374E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 </w:t>
      </w:r>
      <w:r w:rsidR="00F8374E">
        <w:rPr>
          <w:rFonts w:eastAsia="Verdana"/>
          <w:sz w:val="22"/>
          <w:szCs w:val="22"/>
        </w:rPr>
        <w:t>agosto</w:t>
      </w:r>
      <w:r w:rsidRPr="00B67A90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157F52D" w14:textId="558C17E5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437C3E0" w14:textId="775F3147" w:rsidR="00F8374E" w:rsidRDefault="00F83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B67A90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b/>
          <w:sz w:val="22"/>
          <w:szCs w:val="22"/>
        </w:rPr>
        <w:t xml:space="preserve">Mônica Andréa Blanco </w:t>
      </w:r>
      <w:r w:rsidRPr="00B67A90">
        <w:rPr>
          <w:sz w:val="22"/>
          <w:szCs w:val="22"/>
        </w:rPr>
        <w:t xml:space="preserve"> </w:t>
      </w:r>
    </w:p>
    <w:p w14:paraId="380B45F5" w14:textId="39716978" w:rsidR="00C079CA" w:rsidRPr="00B67A90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sz w:val="22"/>
          <w:szCs w:val="22"/>
        </w:rPr>
        <w:t xml:space="preserve">Presidente do CAU/DF </w:t>
      </w:r>
    </w:p>
    <w:sectPr w:rsidR="00C079CA" w:rsidRPr="00B67A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911A9" w14:textId="77777777" w:rsidR="00C0414F" w:rsidRDefault="00C0414F">
      <w:r>
        <w:separator/>
      </w:r>
    </w:p>
  </w:endnote>
  <w:endnote w:type="continuationSeparator" w:id="0">
    <w:p w14:paraId="29C99236" w14:textId="77777777" w:rsidR="00C0414F" w:rsidRDefault="00C0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B67A90" w:rsidRDefault="00372A03" w:rsidP="00372A03">
    <w:pPr>
      <w:ind w:left="-1701" w:right="-85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PAGE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1</w:t>
    </w:r>
    <w:r w:rsidRPr="00B67A90">
      <w:rPr>
        <w:rFonts w:ascii="DaxCondensed-Regular" w:hAnsi="DaxCondensed-Regular"/>
        <w:sz w:val="18"/>
        <w:szCs w:val="18"/>
      </w:rPr>
      <w:fldChar w:fldCharType="end"/>
    </w:r>
    <w:r w:rsidRPr="00B67A90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NUMPAGES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2</w:t>
    </w:r>
    <w:r w:rsidRPr="00B67A90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B67A90" w:rsidRDefault="00372A03" w:rsidP="00372A03">
    <w:pPr>
      <w:ind w:left="-1701" w:right="-7" w:firstLine="170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B67A90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67A90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67A90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238F6" w14:textId="77777777" w:rsidR="00C0414F" w:rsidRDefault="00C0414F">
      <w:r>
        <w:separator/>
      </w:r>
    </w:p>
  </w:footnote>
  <w:footnote w:type="continuationSeparator" w:id="0">
    <w:p w14:paraId="58A0F4A2" w14:textId="77777777" w:rsidR="00C0414F" w:rsidRDefault="00C04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52506AB0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2084335" r:id="rId2"/>
      </w:object>
    </w:r>
  </w:p>
  <w:p w14:paraId="7219BAA6" w14:textId="601A74E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tbl>
    <w:tblPr>
      <w:tblStyle w:val="a"/>
      <w:tblW w:w="9009" w:type="dxa"/>
      <w:tblInd w:w="0" w:type="dxa"/>
      <w:tblLook w:val="0400" w:firstRow="0" w:lastRow="0" w:firstColumn="0" w:lastColumn="0" w:noHBand="0" w:noVBand="1"/>
    </w:tblPr>
    <w:tblGrid>
      <w:gridCol w:w="1843"/>
      <w:gridCol w:w="7166"/>
    </w:tblGrid>
    <w:tr w:rsidR="00112CAD" w:rsidRPr="00316A8F" w14:paraId="52AB1495" w14:textId="77777777" w:rsidTr="00112CAD">
      <w:trPr>
        <w:trHeight w:val="141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12F08B52" w14:textId="307C79C4" w:rsidR="00112CAD" w:rsidRPr="00B67A90" w:rsidRDefault="00112CAD" w:rsidP="00112CAD">
          <w:pPr>
            <w:pStyle w:val="Ttulo2"/>
            <w:rPr>
              <w:b w:val="0"/>
              <w:sz w:val="22"/>
              <w:szCs w:val="22"/>
            </w:rPr>
          </w:pPr>
          <w:r w:rsidRPr="00B67A90">
            <w:rPr>
              <w:b w:val="0"/>
              <w:sz w:val="22"/>
              <w:szCs w:val="22"/>
            </w:rPr>
            <w:t>PROCESSO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C49F41" w14:textId="23935260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left" w:pos="2780"/>
            </w:tabs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PROTOCOLO SICCAU N.</w:t>
          </w:r>
          <w:r w:rsidRPr="008E7CC7">
            <w:rPr>
              <w:sz w:val="22"/>
              <w:szCs w:val="22"/>
            </w:rPr>
            <w:t xml:space="preserve">º </w:t>
          </w:r>
          <w:r w:rsidR="00804828">
            <w:rPr>
              <w:sz w:val="22"/>
              <w:szCs w:val="22"/>
            </w:rPr>
            <w:t>1364756/2021</w:t>
          </w:r>
        </w:p>
      </w:tc>
    </w:tr>
    <w:tr w:rsidR="00112CAD" w:rsidRPr="00316A8F" w14:paraId="62BDBC80" w14:textId="77777777" w:rsidTr="00112CAD">
      <w:trPr>
        <w:trHeight w:val="26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08417784" w14:textId="2A6EDA43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INTERESSADO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99DA485" w14:textId="4F49A6F8" w:rsidR="00112CAD" w:rsidRPr="00A019F8" w:rsidRDefault="00804828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sz w:val="22"/>
              <w:szCs w:val="22"/>
            </w:rPr>
          </w:pPr>
          <w:r>
            <w:rPr>
              <w:sz w:val="22"/>
              <w:szCs w:val="22"/>
              <w:lang w:eastAsia="pt-BR"/>
            </w:rPr>
            <w:t>CAU/DF</w:t>
          </w:r>
        </w:p>
      </w:tc>
    </w:tr>
    <w:tr w:rsidR="00112CAD" w:rsidRPr="00316A8F" w14:paraId="6DC3EEAC" w14:textId="77777777" w:rsidTr="00112CAD">
      <w:trPr>
        <w:trHeight w:val="10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23F56473" w14:textId="42F7B08B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ASSUNTO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06C1E5" w14:textId="4529BC21" w:rsidR="00112CAD" w:rsidRPr="00A019F8" w:rsidRDefault="00804828" w:rsidP="00112CA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4" w:line="244" w:lineRule="auto"/>
            <w:ind w:left="4"/>
            <w:rPr>
              <w:bCs/>
              <w:sz w:val="22"/>
              <w:szCs w:val="22"/>
            </w:rPr>
          </w:pPr>
          <w:r w:rsidRPr="005601F6">
            <w:rPr>
              <w:sz w:val="22"/>
              <w:szCs w:val="22"/>
            </w:rPr>
            <w:t>RELATÓRIO DE GESTÃO DO EXERCÍCIO DE 2020</w:t>
          </w:r>
        </w:p>
      </w:tc>
    </w:tr>
  </w:tbl>
  <w:p w14:paraId="7203B2D5" w14:textId="0CF82848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  <w:tbl>
    <w:tblPr>
      <w:tblStyle w:val="a0"/>
      <w:tblW w:w="9079" w:type="dxa"/>
      <w:tblInd w:w="0" w:type="dxa"/>
      <w:tblLook w:val="0400" w:firstRow="0" w:lastRow="0" w:firstColumn="0" w:lastColumn="0" w:noHBand="0" w:noVBand="1"/>
    </w:tblPr>
    <w:tblGrid>
      <w:gridCol w:w="9079"/>
    </w:tblGrid>
    <w:tr w:rsidR="00C56A8C" w:rsidRPr="00316A8F" w14:paraId="76EE1D6C" w14:textId="77777777" w:rsidTr="00E11DE7">
      <w:trPr>
        <w:trHeight w:val="254"/>
      </w:trPr>
      <w:tc>
        <w:tcPr>
          <w:tcW w:w="0" w:type="auto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F2F2F2"/>
        </w:tcPr>
        <w:p w14:paraId="0DAE6890" w14:textId="49501F89" w:rsidR="00C56A8C" w:rsidRPr="00B67A90" w:rsidRDefault="00C56A8C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2"/>
              <w:szCs w:val="22"/>
            </w:rPr>
          </w:pPr>
          <w:r w:rsidRPr="00B67A90">
            <w:rPr>
              <w:b/>
              <w:color w:val="000000"/>
              <w:sz w:val="22"/>
              <w:szCs w:val="22"/>
            </w:rPr>
            <w:t>DELIBERAÇÃO PLENÁRIA DPODF Nº 04</w:t>
          </w:r>
          <w:r w:rsidR="00152367">
            <w:rPr>
              <w:b/>
              <w:color w:val="000000"/>
              <w:sz w:val="22"/>
              <w:szCs w:val="22"/>
            </w:rPr>
            <w:t>3</w:t>
          </w:r>
          <w:r w:rsidR="00804828">
            <w:rPr>
              <w:b/>
              <w:color w:val="000000"/>
              <w:sz w:val="22"/>
              <w:szCs w:val="22"/>
            </w:rPr>
            <w:t>2</w:t>
          </w:r>
          <w:r w:rsidRPr="00B67A90">
            <w:rPr>
              <w:b/>
              <w:color w:val="000000"/>
              <w:sz w:val="22"/>
              <w:szCs w:val="22"/>
            </w:rPr>
            <w:t>/20</w:t>
          </w:r>
          <w:r w:rsidRPr="00B67A90">
            <w:rPr>
              <w:b/>
              <w:sz w:val="22"/>
              <w:szCs w:val="22"/>
            </w:rPr>
            <w:t>21</w:t>
          </w:r>
        </w:p>
      </w:tc>
    </w:tr>
  </w:tbl>
  <w:p w14:paraId="272DF7FF" w14:textId="7777777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30F5"/>
    <w:rsid w:val="00011057"/>
    <w:rsid w:val="00023052"/>
    <w:rsid w:val="00066C19"/>
    <w:rsid w:val="000B095B"/>
    <w:rsid w:val="000F7EA4"/>
    <w:rsid w:val="00112CAD"/>
    <w:rsid w:val="00152367"/>
    <w:rsid w:val="001B455C"/>
    <w:rsid w:val="001B5C48"/>
    <w:rsid w:val="002327B9"/>
    <w:rsid w:val="002626BB"/>
    <w:rsid w:val="00275CA4"/>
    <w:rsid w:val="002E3707"/>
    <w:rsid w:val="00316A8F"/>
    <w:rsid w:val="00330ED8"/>
    <w:rsid w:val="00372A03"/>
    <w:rsid w:val="0041107D"/>
    <w:rsid w:val="004368C2"/>
    <w:rsid w:val="00436EA0"/>
    <w:rsid w:val="004A0068"/>
    <w:rsid w:val="004D35FF"/>
    <w:rsid w:val="00531A41"/>
    <w:rsid w:val="00584C4D"/>
    <w:rsid w:val="006B6F75"/>
    <w:rsid w:val="006E2E7A"/>
    <w:rsid w:val="00737BC1"/>
    <w:rsid w:val="00785751"/>
    <w:rsid w:val="007D0A83"/>
    <w:rsid w:val="007F38A4"/>
    <w:rsid w:val="00804828"/>
    <w:rsid w:val="00837BBD"/>
    <w:rsid w:val="00857088"/>
    <w:rsid w:val="008A7108"/>
    <w:rsid w:val="008F5859"/>
    <w:rsid w:val="00910AF4"/>
    <w:rsid w:val="00932031"/>
    <w:rsid w:val="009B1CC1"/>
    <w:rsid w:val="00A162E8"/>
    <w:rsid w:val="00A4500E"/>
    <w:rsid w:val="00B67A90"/>
    <w:rsid w:val="00C0414F"/>
    <w:rsid w:val="00C06837"/>
    <w:rsid w:val="00C079CA"/>
    <w:rsid w:val="00C111AE"/>
    <w:rsid w:val="00C45A0E"/>
    <w:rsid w:val="00C56A8C"/>
    <w:rsid w:val="00CA56CE"/>
    <w:rsid w:val="00CD30A6"/>
    <w:rsid w:val="00D36A26"/>
    <w:rsid w:val="00D77237"/>
    <w:rsid w:val="00D934F2"/>
    <w:rsid w:val="00E36731"/>
    <w:rsid w:val="00F276E9"/>
    <w:rsid w:val="00F36EB3"/>
    <w:rsid w:val="00F8374E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356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26</cp:revision>
  <cp:lastPrinted>2021-01-18T14:52:00Z</cp:lastPrinted>
  <dcterms:created xsi:type="dcterms:W3CDTF">2021-06-04T18:57:00Z</dcterms:created>
  <dcterms:modified xsi:type="dcterms:W3CDTF">2021-09-02T13:39:00Z</dcterms:modified>
</cp:coreProperties>
</file>