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734"/>
        <w:gridCol w:w="7275"/>
      </w:tblGrid>
      <w:tr w:rsidR="00C079CA" w:rsidRPr="001E28B9" w14:paraId="77E5C637" w14:textId="77777777" w:rsidTr="008A7108">
        <w:trPr>
          <w:trHeight w:val="141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E28B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E28B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11E13AF" w:rsidR="00C079CA" w:rsidRPr="001E28B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1E28B9" w14:paraId="5A35EA4B" w14:textId="77777777" w:rsidTr="00330ED8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E28B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E28B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6E72543" w:rsidR="00C079CA" w:rsidRPr="001E28B9" w:rsidRDefault="00A845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E28B9">
              <w:rPr>
                <w:bCs/>
                <w:sz w:val="22"/>
                <w:szCs w:val="22"/>
                <w:lang w:eastAsia="pt-BR"/>
              </w:rPr>
              <w:t>CONSELHO DE ARQUITETURA E URBANISMO DO DISTRITO FEDERAL – CAU/DF</w:t>
            </w:r>
          </w:p>
        </w:tc>
      </w:tr>
      <w:tr w:rsidR="00C079CA" w:rsidRPr="001E28B9" w14:paraId="087C786A" w14:textId="77777777" w:rsidTr="00330ED8">
        <w:trPr>
          <w:trHeight w:val="102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E28B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E28B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32257CA" w:rsidR="00C079CA" w:rsidRPr="001E28B9" w:rsidRDefault="00A84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1E28B9">
              <w:rPr>
                <w:sz w:val="22"/>
                <w:szCs w:val="22"/>
              </w:rPr>
              <w:t>APROVAÇÃO DE INDICAÇÃO PARA COORDENADOR(A) ADJUNTO(A) DA COMISSÃO DE ADMINISTRAÇÃO, PLANEJAMENTO E FINANÇAS – CAF-CAU/DF</w:t>
            </w:r>
          </w:p>
        </w:tc>
      </w:tr>
    </w:tbl>
    <w:p w14:paraId="2A242D29" w14:textId="77777777" w:rsidR="00C079CA" w:rsidRPr="001E28B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E28B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0897223" w:rsidR="00C079CA" w:rsidRPr="001E28B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E28B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1E28B9">
              <w:rPr>
                <w:b/>
                <w:color w:val="000000"/>
                <w:sz w:val="22"/>
                <w:szCs w:val="22"/>
              </w:rPr>
              <w:t>4</w:t>
            </w:r>
            <w:r w:rsidR="00F276E9" w:rsidRPr="001E28B9">
              <w:rPr>
                <w:b/>
                <w:color w:val="000000"/>
                <w:sz w:val="22"/>
                <w:szCs w:val="22"/>
              </w:rPr>
              <w:t>2</w:t>
            </w:r>
            <w:r w:rsidR="004D35FF" w:rsidRPr="001E28B9">
              <w:rPr>
                <w:b/>
                <w:color w:val="000000"/>
                <w:sz w:val="22"/>
                <w:szCs w:val="22"/>
              </w:rPr>
              <w:t>7</w:t>
            </w:r>
            <w:r w:rsidRPr="001E28B9">
              <w:rPr>
                <w:b/>
                <w:color w:val="000000"/>
                <w:sz w:val="22"/>
                <w:szCs w:val="22"/>
              </w:rPr>
              <w:t>/20</w:t>
            </w:r>
            <w:r w:rsidRPr="001E28B9">
              <w:rPr>
                <w:b/>
                <w:sz w:val="22"/>
                <w:szCs w:val="22"/>
              </w:rPr>
              <w:t>21</w:t>
            </w:r>
          </w:p>
        </w:tc>
      </w:tr>
    </w:tbl>
    <w:p w14:paraId="7F3B8F4A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E28B9">
        <w:rPr>
          <w:color w:val="000000"/>
          <w:sz w:val="22"/>
          <w:szCs w:val="22"/>
        </w:rPr>
        <w:tab/>
      </w:r>
      <w:r w:rsidRPr="001E28B9">
        <w:rPr>
          <w:color w:val="000000"/>
          <w:sz w:val="22"/>
          <w:szCs w:val="22"/>
        </w:rPr>
        <w:tab/>
      </w:r>
    </w:p>
    <w:p w14:paraId="2AF4FC60" w14:textId="07EB853E" w:rsidR="00C079CA" w:rsidRPr="001E28B9" w:rsidRDefault="00316A8F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1E28B9">
        <w:rPr>
          <w:rFonts w:eastAsia="Verdana"/>
          <w:bCs/>
          <w:sz w:val="22"/>
          <w:szCs w:val="22"/>
        </w:rPr>
        <w:t xml:space="preserve">Aprova </w:t>
      </w:r>
      <w:r w:rsidR="004D35FF" w:rsidRPr="001E28B9">
        <w:rPr>
          <w:rFonts w:eastAsia="Verdana"/>
          <w:bCs/>
          <w:sz w:val="22"/>
          <w:szCs w:val="22"/>
        </w:rPr>
        <w:t xml:space="preserve">a indicação para coordenador(a) adjunto(a) da </w:t>
      </w:r>
      <w:r w:rsidR="004D35FF" w:rsidRPr="001E28B9">
        <w:rPr>
          <w:rFonts w:eastAsia="Verdana"/>
          <w:sz w:val="22"/>
          <w:szCs w:val="22"/>
        </w:rPr>
        <w:t>Comissão de Administração, Planejamento e Finanças</w:t>
      </w:r>
      <w:r w:rsidR="004D35FF" w:rsidRPr="001E28B9">
        <w:rPr>
          <w:rFonts w:eastAsia="Verdana"/>
          <w:bCs/>
          <w:sz w:val="22"/>
          <w:szCs w:val="22"/>
        </w:rPr>
        <w:t xml:space="preserve"> do</w:t>
      </w:r>
      <w:r w:rsidR="00275CA4" w:rsidRPr="001E28B9">
        <w:rPr>
          <w:rFonts w:eastAsia="Verdana"/>
          <w:bCs/>
          <w:sz w:val="22"/>
          <w:szCs w:val="22"/>
        </w:rPr>
        <w:t xml:space="preserve"> Conselho de Arquitetura e Urbanismo do Distrito Federal (</w:t>
      </w:r>
      <w:r w:rsidR="004D35FF" w:rsidRPr="001E28B9">
        <w:rPr>
          <w:rFonts w:eastAsia="Verdana"/>
          <w:bCs/>
          <w:sz w:val="22"/>
          <w:szCs w:val="22"/>
        </w:rPr>
        <w:t>CAF-</w:t>
      </w:r>
      <w:r w:rsidR="00275CA4" w:rsidRPr="001E28B9">
        <w:rPr>
          <w:rFonts w:eastAsia="Verdana"/>
          <w:bCs/>
          <w:sz w:val="22"/>
          <w:szCs w:val="22"/>
        </w:rPr>
        <w:t>CAU/DF).</w:t>
      </w:r>
    </w:p>
    <w:p w14:paraId="1382B755" w14:textId="77777777" w:rsidR="00C079CA" w:rsidRPr="001E28B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11C6A68D" w:rsidR="00330ED8" w:rsidRPr="001E28B9" w:rsidRDefault="00330ED8" w:rsidP="00330ED8">
      <w:pPr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F276E9" w:rsidRPr="001E28B9">
        <w:rPr>
          <w:rFonts w:eastAsia="Verdana"/>
          <w:sz w:val="22"/>
          <w:szCs w:val="22"/>
        </w:rPr>
        <w:t>2</w:t>
      </w:r>
      <w:r w:rsidR="00C45A0E" w:rsidRPr="001E28B9">
        <w:rPr>
          <w:rFonts w:eastAsia="Verdana"/>
          <w:sz w:val="22"/>
          <w:szCs w:val="22"/>
        </w:rPr>
        <w:t>6</w:t>
      </w:r>
      <w:r w:rsidRPr="001E28B9">
        <w:rPr>
          <w:rFonts w:eastAsia="Verdana"/>
          <w:sz w:val="22"/>
          <w:szCs w:val="22"/>
        </w:rPr>
        <w:t xml:space="preserve"> de </w:t>
      </w:r>
      <w:r w:rsidR="00F276E9" w:rsidRPr="001E28B9">
        <w:rPr>
          <w:rFonts w:eastAsia="Verdana"/>
          <w:sz w:val="22"/>
          <w:szCs w:val="22"/>
        </w:rPr>
        <w:t>ju</w:t>
      </w:r>
      <w:r w:rsidR="00C45A0E" w:rsidRPr="001E28B9">
        <w:rPr>
          <w:rFonts w:eastAsia="Verdana"/>
          <w:sz w:val="22"/>
          <w:szCs w:val="22"/>
        </w:rPr>
        <w:t>l</w:t>
      </w:r>
      <w:r w:rsidR="00F276E9" w:rsidRPr="001E28B9">
        <w:rPr>
          <w:rFonts w:eastAsia="Verdana"/>
          <w:sz w:val="22"/>
          <w:szCs w:val="22"/>
        </w:rPr>
        <w:t>ho</w:t>
      </w:r>
      <w:r w:rsidRPr="001E28B9">
        <w:rPr>
          <w:rFonts w:eastAsia="Verdana"/>
          <w:sz w:val="22"/>
          <w:szCs w:val="22"/>
        </w:rPr>
        <w:t xml:space="preserve"> de 2021, após análise do assunto em epígrafe, e</w:t>
      </w:r>
    </w:p>
    <w:p w14:paraId="6A367021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E28B9">
        <w:rPr>
          <w:sz w:val="22"/>
          <w:szCs w:val="22"/>
        </w:rPr>
        <w:t xml:space="preserve"> </w:t>
      </w:r>
    </w:p>
    <w:p w14:paraId="54690A2C" w14:textId="77777777" w:rsidR="004D35FF" w:rsidRPr="001E28B9" w:rsidRDefault="004D35FF" w:rsidP="004D35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>Considerando a composição das comissões permanentes do Conselho de Arquitetura e Urbanismo do Distrito Federal (CAU/DF) para o exercício de 2021;</w:t>
      </w:r>
    </w:p>
    <w:p w14:paraId="5CB81924" w14:textId="77777777" w:rsidR="004D35FF" w:rsidRPr="001E28B9" w:rsidRDefault="004D35FF" w:rsidP="004D35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1DA96E25" w14:textId="1E19FF88" w:rsidR="004D35FF" w:rsidRPr="001E28B9" w:rsidRDefault="004D35FF" w:rsidP="004D35F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>Considerando a necessidade de alteração de coordenador adjunto da Comissão de Administração, Planejamento e Finanças do Conselho de Arquitetura e Urbanismo do Distrito Federal (CAF-CAU/DF) e a conselheira indicada para a p</w:t>
      </w:r>
      <w:r w:rsidR="00CA3E6C">
        <w:rPr>
          <w:rFonts w:eastAsia="Verdana"/>
          <w:sz w:val="22"/>
          <w:szCs w:val="22"/>
        </w:rPr>
        <w:t>osição citada é a conselheira Jé</w:t>
      </w:r>
      <w:bookmarkStart w:id="0" w:name="_GoBack"/>
      <w:bookmarkEnd w:id="0"/>
      <w:r w:rsidRPr="001E28B9">
        <w:rPr>
          <w:rFonts w:eastAsia="Verdana"/>
          <w:sz w:val="22"/>
          <w:szCs w:val="22"/>
        </w:rPr>
        <w:t>ssica Costa Spehar.</w:t>
      </w:r>
    </w:p>
    <w:p w14:paraId="4E0960C1" w14:textId="77777777" w:rsidR="00275CA4" w:rsidRPr="001E28B9" w:rsidRDefault="00275CA4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1E28B9" w:rsidRDefault="00F36EB3">
      <w:pPr>
        <w:rPr>
          <w:sz w:val="22"/>
          <w:szCs w:val="22"/>
        </w:rPr>
      </w:pPr>
      <w:r w:rsidRPr="001E28B9">
        <w:rPr>
          <w:b/>
          <w:sz w:val="22"/>
          <w:szCs w:val="22"/>
        </w:rPr>
        <w:t>DELIBEROU:</w:t>
      </w:r>
    </w:p>
    <w:p w14:paraId="78EF8956" w14:textId="77777777" w:rsidR="00C079CA" w:rsidRPr="001E28B9" w:rsidRDefault="00C079CA">
      <w:pPr>
        <w:rPr>
          <w:sz w:val="22"/>
          <w:szCs w:val="22"/>
        </w:rPr>
      </w:pPr>
    </w:p>
    <w:p w14:paraId="43509BC0" w14:textId="4A6A3365" w:rsidR="004D35FF" w:rsidRPr="001E28B9" w:rsidRDefault="004D35FF" w:rsidP="004D35FF">
      <w:pPr>
        <w:rPr>
          <w:sz w:val="22"/>
          <w:szCs w:val="22"/>
        </w:rPr>
      </w:pPr>
      <w:r w:rsidRPr="001E28B9">
        <w:rPr>
          <w:sz w:val="22"/>
          <w:szCs w:val="22"/>
        </w:rPr>
        <w:t>1 – Aprovar a indicação da conselheira Jéssica Costa Spehar para coordenadora adjunta da Comissão de Administração, Planejamento e Finanças do Conselho de Arquitetura e Urbanismo do Distrito Federal (CAF-CAU/DF);</w:t>
      </w:r>
    </w:p>
    <w:p w14:paraId="3EC5167B" w14:textId="77777777" w:rsidR="00275CA4" w:rsidRPr="001E28B9" w:rsidRDefault="00275CA4" w:rsidP="00316A8F">
      <w:pPr>
        <w:rPr>
          <w:rFonts w:eastAsia="Verdana"/>
          <w:sz w:val="22"/>
          <w:szCs w:val="22"/>
        </w:rPr>
      </w:pPr>
    </w:p>
    <w:p w14:paraId="07A904DC" w14:textId="77777777" w:rsidR="00316A8F" w:rsidRPr="001E28B9" w:rsidRDefault="00316A8F" w:rsidP="00316A8F">
      <w:pPr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>2 – Encaminhar esta deliberação para publicação no sítio eletrônico do CAU/DF.</w:t>
      </w:r>
    </w:p>
    <w:p w14:paraId="127FC8AC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E28B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E28B9">
        <w:rPr>
          <w:sz w:val="22"/>
          <w:szCs w:val="22"/>
        </w:rPr>
        <w:t xml:space="preserve"> </w:t>
      </w:r>
    </w:p>
    <w:p w14:paraId="58CC35B2" w14:textId="5C4AD034" w:rsidR="00584C4D" w:rsidRPr="001E28B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1E28B9">
        <w:rPr>
          <w:b/>
          <w:sz w:val="22"/>
          <w:szCs w:val="22"/>
          <w:lang w:eastAsia="pt-BR"/>
        </w:rPr>
        <w:t xml:space="preserve">Com </w:t>
      </w:r>
      <w:r w:rsidR="00011057" w:rsidRPr="001E28B9">
        <w:rPr>
          <w:b/>
          <w:sz w:val="22"/>
          <w:szCs w:val="22"/>
          <w:lang w:eastAsia="pt-BR"/>
        </w:rPr>
        <w:t>10</w:t>
      </w:r>
      <w:r w:rsidRPr="001E28B9">
        <w:rPr>
          <w:b/>
          <w:sz w:val="22"/>
          <w:szCs w:val="22"/>
          <w:lang w:eastAsia="pt-BR"/>
        </w:rPr>
        <w:t xml:space="preserve"> votos favoráveis</w:t>
      </w:r>
      <w:r w:rsidRPr="001E28B9">
        <w:rPr>
          <w:sz w:val="22"/>
          <w:szCs w:val="22"/>
          <w:lang w:eastAsia="pt-BR"/>
        </w:rPr>
        <w:t xml:space="preserve"> dos conselheiros:</w:t>
      </w:r>
      <w:r w:rsidRPr="001E28B9">
        <w:rPr>
          <w:sz w:val="22"/>
          <w:szCs w:val="22"/>
        </w:rPr>
        <w:t xml:space="preserve"> </w:t>
      </w:r>
      <w:r w:rsidR="00D77237" w:rsidRPr="001E28B9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1E28B9">
        <w:rPr>
          <w:sz w:val="22"/>
          <w:szCs w:val="22"/>
          <w:lang w:eastAsia="pt-BR"/>
        </w:rPr>
        <w:t>Ricardo Reis Meira</w:t>
      </w:r>
      <w:r w:rsidR="00D77237" w:rsidRPr="001E28B9">
        <w:rPr>
          <w:sz w:val="22"/>
          <w:szCs w:val="22"/>
          <w:lang w:eastAsia="pt-BR"/>
        </w:rPr>
        <w:t>, João Eduardo Martins Dantas, Luís Fernando Zeferino,</w:t>
      </w:r>
      <w:r w:rsidR="00011057" w:rsidRPr="001E28B9">
        <w:rPr>
          <w:sz w:val="22"/>
          <w:szCs w:val="22"/>
          <w:lang w:eastAsia="pt-BR"/>
        </w:rPr>
        <w:t xml:space="preserve"> Luiz Caio Avila Diniz (em titularidade),</w:t>
      </w:r>
      <w:r w:rsidR="00D77237" w:rsidRPr="001E28B9">
        <w:rPr>
          <w:sz w:val="22"/>
          <w:szCs w:val="22"/>
          <w:lang w:eastAsia="pt-BR"/>
        </w:rPr>
        <w:t xml:space="preserve"> Pedro Roberto da Silva Neto,</w:t>
      </w:r>
      <w:r w:rsidR="00011057" w:rsidRPr="001E28B9">
        <w:rPr>
          <w:sz w:val="22"/>
          <w:szCs w:val="22"/>
          <w:lang w:eastAsia="pt-BR"/>
        </w:rPr>
        <w:t xml:space="preserve"> Anie Caroline Afonso Figueira,</w:t>
      </w:r>
      <w:r w:rsidR="00D77237" w:rsidRPr="001E28B9">
        <w:rPr>
          <w:sz w:val="22"/>
          <w:szCs w:val="22"/>
          <w:lang w:eastAsia="pt-BR"/>
        </w:rPr>
        <w:t xml:space="preserve"> Jéssica Costa Spehar e Gabriela Cascelli Farinasso</w:t>
      </w:r>
      <w:r w:rsidRPr="001E28B9">
        <w:rPr>
          <w:sz w:val="22"/>
          <w:szCs w:val="22"/>
          <w:lang w:eastAsia="pt-BR"/>
        </w:rPr>
        <w:t xml:space="preserve">; </w:t>
      </w:r>
      <w:r w:rsidR="00C06837" w:rsidRPr="001E28B9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1E28B9">
        <w:rPr>
          <w:b/>
          <w:bCs/>
          <w:sz w:val="22"/>
          <w:szCs w:val="22"/>
          <w:lang w:eastAsia="pt-BR"/>
        </w:rPr>
        <w:t>0</w:t>
      </w:r>
      <w:r w:rsidR="00011057" w:rsidRPr="001E28B9">
        <w:rPr>
          <w:b/>
          <w:bCs/>
          <w:sz w:val="22"/>
          <w:szCs w:val="22"/>
          <w:lang w:eastAsia="pt-BR"/>
        </w:rPr>
        <w:t>2</w:t>
      </w:r>
      <w:r w:rsidR="00C06837" w:rsidRPr="001E28B9">
        <w:rPr>
          <w:b/>
          <w:bCs/>
          <w:sz w:val="22"/>
          <w:szCs w:val="22"/>
          <w:lang w:eastAsia="pt-BR"/>
        </w:rPr>
        <w:t xml:space="preserve"> Ausências</w:t>
      </w:r>
      <w:r w:rsidR="00C06837" w:rsidRPr="001E28B9">
        <w:rPr>
          <w:bCs/>
          <w:sz w:val="22"/>
          <w:szCs w:val="22"/>
          <w:lang w:eastAsia="pt-BR"/>
        </w:rPr>
        <w:t>, dos conselheiros Júlia Teixeira Fernandes</w:t>
      </w:r>
      <w:r w:rsidR="00011057" w:rsidRPr="001E28B9">
        <w:rPr>
          <w:bCs/>
          <w:sz w:val="22"/>
          <w:szCs w:val="22"/>
          <w:lang w:eastAsia="pt-BR"/>
        </w:rPr>
        <w:t xml:space="preserve"> </w:t>
      </w:r>
      <w:r w:rsidR="00C06837" w:rsidRPr="001E28B9">
        <w:rPr>
          <w:bCs/>
          <w:sz w:val="22"/>
          <w:szCs w:val="22"/>
          <w:lang w:eastAsia="pt-BR"/>
        </w:rPr>
        <w:t xml:space="preserve">e </w:t>
      </w:r>
      <w:r w:rsidR="00011057" w:rsidRPr="001E28B9">
        <w:rPr>
          <w:bCs/>
          <w:sz w:val="22"/>
          <w:szCs w:val="22"/>
          <w:lang w:eastAsia="pt-BR"/>
        </w:rPr>
        <w:t>Carlos Henrique Magalhães de Lima</w:t>
      </w:r>
      <w:r w:rsidRPr="001E28B9">
        <w:rPr>
          <w:sz w:val="22"/>
          <w:szCs w:val="22"/>
          <w:lang w:eastAsia="pt-BR"/>
        </w:rPr>
        <w:t>.</w:t>
      </w:r>
    </w:p>
    <w:p w14:paraId="2D34D1FF" w14:textId="77777777" w:rsidR="00584C4D" w:rsidRPr="001E28B9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BB5F6D4" w:rsidR="00C079CA" w:rsidRPr="001E28B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 xml:space="preserve">Brasília/DF, </w:t>
      </w:r>
      <w:r w:rsidR="00D77237" w:rsidRPr="001E28B9">
        <w:rPr>
          <w:rFonts w:eastAsia="Verdana"/>
          <w:sz w:val="22"/>
          <w:szCs w:val="22"/>
        </w:rPr>
        <w:t>2</w:t>
      </w:r>
      <w:r w:rsidR="00011057" w:rsidRPr="001E28B9">
        <w:rPr>
          <w:rFonts w:eastAsia="Verdana"/>
          <w:sz w:val="22"/>
          <w:szCs w:val="22"/>
        </w:rPr>
        <w:t>6</w:t>
      </w:r>
      <w:r w:rsidRPr="001E28B9">
        <w:rPr>
          <w:rFonts w:eastAsia="Verdana"/>
          <w:sz w:val="22"/>
          <w:szCs w:val="22"/>
        </w:rPr>
        <w:t xml:space="preserve"> de </w:t>
      </w:r>
      <w:r w:rsidR="00D77237" w:rsidRPr="001E28B9">
        <w:rPr>
          <w:rFonts w:eastAsia="Verdana"/>
          <w:sz w:val="22"/>
          <w:szCs w:val="22"/>
        </w:rPr>
        <w:t>ju</w:t>
      </w:r>
      <w:r w:rsidR="00011057" w:rsidRPr="001E28B9">
        <w:rPr>
          <w:rFonts w:eastAsia="Verdana"/>
          <w:sz w:val="22"/>
          <w:szCs w:val="22"/>
        </w:rPr>
        <w:t>l</w:t>
      </w:r>
      <w:r w:rsidR="00D77237" w:rsidRPr="001E28B9">
        <w:rPr>
          <w:rFonts w:eastAsia="Verdana"/>
          <w:sz w:val="22"/>
          <w:szCs w:val="22"/>
        </w:rPr>
        <w:t>ho</w:t>
      </w:r>
      <w:r w:rsidRPr="001E28B9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 xml:space="preserve"> </w:t>
      </w:r>
    </w:p>
    <w:p w14:paraId="4157F52D" w14:textId="29FC34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1E28B9">
        <w:rPr>
          <w:rFonts w:eastAsia="Verdana"/>
          <w:sz w:val="22"/>
          <w:szCs w:val="22"/>
        </w:rPr>
        <w:t xml:space="preserve"> </w:t>
      </w:r>
    </w:p>
    <w:p w14:paraId="4B759385" w14:textId="78A92A6F" w:rsidR="00275CA4" w:rsidRPr="001E28B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1E28B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1E28B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1E28B9">
        <w:rPr>
          <w:b/>
          <w:sz w:val="22"/>
          <w:szCs w:val="22"/>
        </w:rPr>
        <w:t xml:space="preserve">Mônica Andréa Blanco </w:t>
      </w:r>
      <w:r w:rsidRPr="001E28B9">
        <w:rPr>
          <w:sz w:val="22"/>
          <w:szCs w:val="22"/>
        </w:rPr>
        <w:t xml:space="preserve"> </w:t>
      </w:r>
    </w:p>
    <w:p w14:paraId="380B45F5" w14:textId="39716978" w:rsidR="00C079CA" w:rsidRPr="001E28B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1E28B9">
        <w:rPr>
          <w:sz w:val="22"/>
          <w:szCs w:val="22"/>
        </w:rPr>
        <w:t xml:space="preserve">Presidente do CAU/DF </w:t>
      </w:r>
    </w:p>
    <w:sectPr w:rsidR="00C079CA" w:rsidRPr="001E28B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EEE77" w14:textId="77777777" w:rsidR="005268F3" w:rsidRDefault="005268F3">
      <w:r>
        <w:separator/>
      </w:r>
    </w:p>
  </w:endnote>
  <w:endnote w:type="continuationSeparator" w:id="0">
    <w:p w14:paraId="20291DC0" w14:textId="77777777" w:rsidR="005268F3" w:rsidRDefault="0052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A84531" w:rsidRDefault="00372A03" w:rsidP="00372A03">
    <w:pPr>
      <w:ind w:left="-1701" w:right="-851"/>
      <w:jc w:val="center"/>
      <w:rPr>
        <w:sz w:val="18"/>
        <w:szCs w:val="18"/>
      </w:rPr>
    </w:pPr>
    <w:r w:rsidRPr="00A84531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A84531">
      <w:rPr>
        <w:rFonts w:ascii="DaxCondensed-Regular" w:hAnsi="DaxCondensed-Regular"/>
        <w:sz w:val="18"/>
        <w:szCs w:val="18"/>
      </w:rPr>
      <w:fldChar w:fldCharType="begin"/>
    </w:r>
    <w:r w:rsidRPr="00A84531">
      <w:rPr>
        <w:rFonts w:ascii="DaxCondensed-Regular" w:hAnsi="DaxCondensed-Regular"/>
        <w:sz w:val="18"/>
        <w:szCs w:val="18"/>
      </w:rPr>
      <w:instrText>PAGE</w:instrText>
    </w:r>
    <w:r w:rsidRPr="00A84531">
      <w:rPr>
        <w:rFonts w:ascii="DaxCondensed-Regular" w:hAnsi="DaxCondensed-Regular"/>
        <w:sz w:val="18"/>
        <w:szCs w:val="18"/>
      </w:rPr>
      <w:fldChar w:fldCharType="separate"/>
    </w:r>
    <w:r w:rsidR="00CA3E6C">
      <w:rPr>
        <w:rFonts w:ascii="DaxCondensed-Regular" w:hAnsi="DaxCondensed-Regular"/>
        <w:noProof/>
        <w:sz w:val="18"/>
        <w:szCs w:val="18"/>
      </w:rPr>
      <w:t>1</w:t>
    </w:r>
    <w:r w:rsidRPr="00A84531">
      <w:rPr>
        <w:rFonts w:ascii="DaxCondensed-Regular" w:hAnsi="DaxCondensed-Regular"/>
        <w:sz w:val="18"/>
        <w:szCs w:val="18"/>
      </w:rPr>
      <w:fldChar w:fldCharType="end"/>
    </w:r>
    <w:r w:rsidRPr="00A84531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A84531">
      <w:rPr>
        <w:rFonts w:ascii="DaxCondensed-Regular" w:hAnsi="DaxCondensed-Regular"/>
        <w:sz w:val="18"/>
        <w:szCs w:val="18"/>
      </w:rPr>
      <w:fldChar w:fldCharType="begin"/>
    </w:r>
    <w:r w:rsidRPr="00A84531">
      <w:rPr>
        <w:rFonts w:ascii="DaxCondensed-Regular" w:hAnsi="DaxCondensed-Regular"/>
        <w:sz w:val="18"/>
        <w:szCs w:val="18"/>
      </w:rPr>
      <w:instrText>NUMPAGES</w:instrText>
    </w:r>
    <w:r w:rsidRPr="00A84531">
      <w:rPr>
        <w:rFonts w:ascii="DaxCondensed-Regular" w:hAnsi="DaxCondensed-Regular"/>
        <w:sz w:val="18"/>
        <w:szCs w:val="18"/>
      </w:rPr>
      <w:fldChar w:fldCharType="separate"/>
    </w:r>
    <w:r w:rsidR="00CA3E6C">
      <w:rPr>
        <w:rFonts w:ascii="DaxCondensed-Regular" w:hAnsi="DaxCondensed-Regular"/>
        <w:noProof/>
        <w:sz w:val="18"/>
        <w:szCs w:val="18"/>
      </w:rPr>
      <w:t>1</w:t>
    </w:r>
    <w:r w:rsidRPr="00A84531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A84531" w:rsidRDefault="00372A03" w:rsidP="00372A03">
    <w:pPr>
      <w:ind w:left="-1701" w:right="-7" w:firstLine="1701"/>
      <w:jc w:val="center"/>
      <w:rPr>
        <w:sz w:val="18"/>
        <w:szCs w:val="18"/>
      </w:rPr>
    </w:pPr>
    <w:r w:rsidRPr="00A84531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A84531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A84531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A84531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BDFAD0" w14:textId="77777777" w:rsidR="005268F3" w:rsidRDefault="005268F3">
      <w:r>
        <w:separator/>
      </w:r>
    </w:p>
  </w:footnote>
  <w:footnote w:type="continuationSeparator" w:id="0">
    <w:p w14:paraId="0C728D05" w14:textId="77777777" w:rsidR="005268F3" w:rsidRDefault="00526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907786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1E28B9"/>
    <w:rsid w:val="00272E4A"/>
    <w:rsid w:val="00275CA4"/>
    <w:rsid w:val="002E3707"/>
    <w:rsid w:val="00316A8F"/>
    <w:rsid w:val="00330ED8"/>
    <w:rsid w:val="00372A03"/>
    <w:rsid w:val="004368C2"/>
    <w:rsid w:val="00436EA0"/>
    <w:rsid w:val="004D35FF"/>
    <w:rsid w:val="005268F3"/>
    <w:rsid w:val="00531A41"/>
    <w:rsid w:val="00584C4D"/>
    <w:rsid w:val="00785751"/>
    <w:rsid w:val="007F38A4"/>
    <w:rsid w:val="008A7108"/>
    <w:rsid w:val="008F5859"/>
    <w:rsid w:val="00932031"/>
    <w:rsid w:val="00A84531"/>
    <w:rsid w:val="00C06837"/>
    <w:rsid w:val="00C079CA"/>
    <w:rsid w:val="00C45A0E"/>
    <w:rsid w:val="00CA3E6C"/>
    <w:rsid w:val="00CA56CE"/>
    <w:rsid w:val="00CD30A6"/>
    <w:rsid w:val="00D36A26"/>
    <w:rsid w:val="00D77237"/>
    <w:rsid w:val="00D934F2"/>
    <w:rsid w:val="00E36731"/>
    <w:rsid w:val="00F276E9"/>
    <w:rsid w:val="00F36EB3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317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17</cp:revision>
  <cp:lastPrinted>2021-01-18T14:52:00Z</cp:lastPrinted>
  <dcterms:created xsi:type="dcterms:W3CDTF">2021-06-04T18:57:00Z</dcterms:created>
  <dcterms:modified xsi:type="dcterms:W3CDTF">2021-07-29T18:30:00Z</dcterms:modified>
</cp:coreProperties>
</file>