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spacing w:line="276" w:lineRule="auto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45.0" w:type="dxa"/>
        <w:jc w:val="left"/>
        <w:tblInd w:w="-5.0" w:type="dxa"/>
        <w:tblLayout w:type="fixed"/>
        <w:tblLook w:val="0000"/>
      </w:tblPr>
      <w:tblGrid>
        <w:gridCol w:w="2190"/>
        <w:gridCol w:w="2880"/>
        <w:gridCol w:w="1455"/>
        <w:gridCol w:w="2520"/>
        <w:tblGridChange w:id="0">
          <w:tblGrid>
            <w:gridCol w:w="2190"/>
            <w:gridCol w:w="2880"/>
            <w:gridCol w:w="1455"/>
            <w:gridCol w:w="252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tabs>
                <w:tab w:val="left" w:pos="2780"/>
              </w:tabs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14 de setembro de 2020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HORÁRIO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8h30 as 10h00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LOCAL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hd w:fill="ffffff" w:val="clear"/>
              <w:spacing w:before="4" w:line="276" w:lineRule="auto"/>
              <w:ind w:left="4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Videoconferência</w:t>
            </w:r>
          </w:p>
        </w:tc>
      </w:tr>
      <w:tr>
        <w:tc>
          <w:tcPr>
            <w:vMerge w:val="restart"/>
            <w:tcBorders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PARTICIPANTES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João Gilberto de Carvalho Accioly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hd w:fill="ffffff" w:val="clear"/>
              <w:spacing w:before="4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Coordenador</w:t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Gabriela de Souza Tenorio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hd w:fill="ffffff" w:val="clear"/>
              <w:spacing w:before="4" w:line="276" w:lineRule="auto"/>
              <w:ind w:left="4" w:firstLine="0"/>
              <w:jc w:val="left"/>
              <w:rPr/>
            </w:pPr>
            <w:r w:rsidDel="00000000" w:rsidR="00000000" w:rsidRPr="00000000">
              <w:rPr>
                <w:sz w:val="22"/>
                <w:szCs w:val="22"/>
                <w:highlight w:val="white"/>
                <w:rtl w:val="0"/>
              </w:rPr>
              <w:t xml:space="preserve">Coordenadora adjunta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hd w:fill="ffffff" w:val="clear"/>
              <w:spacing w:before="4" w:line="276" w:lineRule="auto"/>
              <w:ind w:left="4" w:firstLine="0"/>
              <w:jc w:val="left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sz w:val="22"/>
                <w:szCs w:val="22"/>
                <w:highlight w:val="white"/>
                <w:rtl w:val="0"/>
              </w:rPr>
              <w:t xml:space="preserve">Daniel Marcos Szwec dos Santos Fernandes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hd w:fill="ffffff" w:val="clear"/>
              <w:spacing w:before="4" w:line="276" w:lineRule="auto"/>
              <w:ind w:left="4" w:firstLine="0"/>
              <w:jc w:val="left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Membro</w:t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jc w:val="left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hd w:fill="ffffff" w:val="clear"/>
              <w:spacing w:before="4" w:line="276" w:lineRule="auto"/>
              <w:ind w:left="4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Letícia Miguel Teixeira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Membro em titularidade</w:t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hd w:fill="ffffff" w:val="clear"/>
              <w:spacing w:before="4" w:line="276" w:lineRule="auto"/>
              <w:ind w:left="4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Flávio Soares Oliveira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Gerente Geral</w:t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hd w:fill="ffffff" w:val="clear"/>
              <w:spacing w:before="4" w:line="276" w:lineRule="auto"/>
              <w:ind w:left="4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Anderson Viana de Paula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Gerente de adm. e finanças</w:t>
            </w:r>
          </w:p>
        </w:tc>
      </w:tr>
      <w:tr>
        <w:trPr>
          <w:trHeight w:val="94" w:hRule="atLeast"/>
        </w:trPr>
        <w:tc>
          <w:tcPr>
            <w:vMerge w:val="continue"/>
            <w:tcBorders>
              <w:lef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hd w:fill="ffffff" w:val="clear"/>
              <w:spacing w:before="4" w:line="276" w:lineRule="auto"/>
              <w:ind w:left="4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Rafael Levi Amaral Santos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Analista financeiro-contábil</w:t>
            </w:r>
          </w:p>
        </w:tc>
      </w:tr>
      <w:tr>
        <w:trPr>
          <w:trHeight w:val="240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CONVIDADOS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Daniel Mangabeira da Vinha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Presidente</w:t>
            </w:r>
          </w:p>
        </w:tc>
      </w:tr>
      <w:tr>
        <w:trPr>
          <w:trHeight w:val="24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Alexandre Caputo Barreto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Assessor da Presidência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ASSESSORIA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Flávia Fernandes Queiroz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Assessora Contábil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SECRETARIADO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Juliana Severo dos Santos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widowControl w:val="0"/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8.0" w:type="dxa"/>
        <w:jc w:val="left"/>
        <w:tblInd w:w="0.0" w:type="dxa"/>
        <w:tblLayout w:type="fixed"/>
        <w:tblLook w:val="0000"/>
      </w:tblPr>
      <w:tblGrid>
        <w:gridCol w:w="2088"/>
        <w:gridCol w:w="6950"/>
        <w:tblGridChange w:id="0">
          <w:tblGrid>
            <w:gridCol w:w="2088"/>
            <w:gridCol w:w="6950"/>
          </w:tblGrid>
        </w:tblGridChange>
      </w:tblGrid>
      <w:t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Verificação do quórum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Houve quórum necessário para realização da reunião. </w:t>
            </w:r>
          </w:p>
        </w:tc>
      </w:tr>
    </w:tbl>
    <w:p w:rsidR="00000000" w:rsidDel="00000000" w:rsidP="00000000" w:rsidRDefault="00000000" w:rsidRPr="00000000" w14:paraId="0000003C">
      <w:pPr>
        <w:widowControl w:val="0"/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38.0" w:type="dxa"/>
        <w:jc w:val="left"/>
        <w:tblInd w:w="0.0" w:type="dxa"/>
        <w:tblLayout w:type="fixed"/>
        <w:tblLook w:val="0400"/>
      </w:tblPr>
      <w:tblGrid>
        <w:gridCol w:w="2088"/>
        <w:gridCol w:w="6950"/>
        <w:tblGridChange w:id="0">
          <w:tblGrid>
            <w:gridCol w:w="2088"/>
            <w:gridCol w:w="6950"/>
          </w:tblGrid>
        </w:tblGridChange>
      </w:tblGrid>
      <w:t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Leitura e aprovação da súmula da 7ª reunião ordinária de 2020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 Súmula foi lida e aprovada por unanimidade.</w:t>
            </w:r>
          </w:p>
        </w:tc>
      </w:tr>
    </w:tbl>
    <w:p w:rsidR="00000000" w:rsidDel="00000000" w:rsidP="00000000" w:rsidRDefault="00000000" w:rsidRPr="00000000" w14:paraId="00000041">
      <w:pPr>
        <w:widowControl w:val="0"/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38.0" w:type="dxa"/>
        <w:jc w:val="left"/>
        <w:tblInd w:w="0.0" w:type="dxa"/>
        <w:tblLayout w:type="fixed"/>
        <w:tblLook w:val="0000"/>
      </w:tblPr>
      <w:tblGrid>
        <w:gridCol w:w="2088"/>
        <w:gridCol w:w="6950"/>
        <w:tblGridChange w:id="0">
          <w:tblGrid>
            <w:gridCol w:w="2088"/>
            <w:gridCol w:w="6950"/>
          </w:tblGrid>
        </w:tblGridChange>
      </w:tblGrid>
      <w:t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Apresentação da pauta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A pauta foi apresentada e aprovada por unanimidade, com as seguintes alterações:</w:t>
              <w:br w:type="textWrapping"/>
              <w:t xml:space="preserve">1- Inserção do item 7: Encaminhamentos para o processo administrativo SICCAU n.º </w:t>
            </w:r>
            <w:r w:rsidDel="00000000" w:rsidR="00000000" w:rsidRPr="00000000">
              <w:rPr>
                <w:highlight w:val="white"/>
                <w:rtl w:val="0"/>
              </w:rPr>
              <w:t xml:space="preserve">779304/2018;</w:t>
              <w:br w:type="textWrapping"/>
              <w:t xml:space="preserve">2 - Inserção do item 8: Designação de assistente para a CED-CAU/DF.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53.0" w:type="dxa"/>
        <w:jc w:val="left"/>
        <w:tblInd w:w="0.0" w:type="dxa"/>
        <w:tblLayout w:type="fixed"/>
        <w:tblLook w:val="0000"/>
      </w:tblPr>
      <w:tblGrid>
        <w:gridCol w:w="9053"/>
        <w:tblGridChange w:id="0">
          <w:tblGrid>
            <w:gridCol w:w="9053"/>
          </w:tblGrid>
        </w:tblGridChange>
      </w:tblGrid>
      <w:tr>
        <w:trPr>
          <w:trHeight w:val="135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Informes da coordenação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widowControl w:val="0"/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38.0" w:type="dxa"/>
        <w:jc w:val="left"/>
        <w:tblInd w:w="0.0" w:type="dxa"/>
        <w:tblLayout w:type="fixed"/>
        <w:tblLook w:val="00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>
        <w:trPr>
          <w:trHeight w:val="313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Apresentação do relatório de arrecadação x despesa – agosto de 2020. 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Gerência financeira – GERFIN-CAU/DF</w:t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ind w:right="113"/>
              <w:rPr/>
            </w:pPr>
            <w:r w:rsidDel="00000000" w:rsidR="00000000" w:rsidRPr="00000000">
              <w:rPr>
                <w:rtl w:val="0"/>
              </w:rPr>
              <w:t xml:space="preserve">O analista financeiro-contábil Rafael Levi Amaral Santos apresentou o relatório financeiro do mês de agosto de 2020, com o demonstrativo de arrecadação, despesas, dados de inadimplência de anuidades e a projeção de arrecadação reajustada. Destacou que foi registrado um aumento significativo na arrecadação de anuidades de pessoa física, devido a prorrogação do prazo de pagamento das anuidades de 2020. </w:t>
            </w:r>
          </w:p>
        </w:tc>
      </w:tr>
    </w:tbl>
    <w:p w:rsidR="00000000" w:rsidDel="00000000" w:rsidP="00000000" w:rsidRDefault="00000000" w:rsidRPr="00000000" w14:paraId="0000004F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53.0" w:type="dxa"/>
        <w:jc w:val="left"/>
        <w:tblInd w:w="0.0" w:type="dxa"/>
        <w:tblLayout w:type="fixed"/>
        <w:tblLook w:val="0000"/>
      </w:tblPr>
      <w:tblGrid>
        <w:gridCol w:w="9053"/>
        <w:tblGridChange w:id="0">
          <w:tblGrid>
            <w:gridCol w:w="9053"/>
          </w:tblGrid>
        </w:tblGridChange>
      </w:tblGrid>
      <w:tr>
        <w:trPr>
          <w:trHeight w:val="135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Ordem do dia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widowControl w:val="0"/>
        <w:tabs>
          <w:tab w:val="left" w:pos="309"/>
          <w:tab w:val="right" w:pos="9354"/>
        </w:tabs>
        <w:ind w:left="-142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38.0" w:type="dxa"/>
        <w:jc w:val="left"/>
        <w:tblInd w:w="0.0" w:type="dxa"/>
        <w:tblLayout w:type="fixed"/>
        <w:tblLook w:val="00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>
        <w:trPr>
          <w:trHeight w:val="313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Diretrizes para a elaboração do Plano de Ação e Orçamento 2021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Gerência financeira – GERFIN-CAU/DF</w:t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ind w:right="113"/>
              <w:rPr/>
            </w:pPr>
            <w:r w:rsidDel="00000000" w:rsidR="00000000" w:rsidRPr="00000000">
              <w:rPr>
                <w:rtl w:val="0"/>
              </w:rPr>
              <w:t xml:space="preserve">O analista financeiro-contábil Rafael Levi Amaral Santos informou que o CAU/BR encaminhou a todos os CAU/UFs uma minuta das diretrizes para a elaboração do Plano de Ação e Orçamento para o ano de 2021 e relatou que o conselho federal teve dificuldade para estipular uma a prospecção de receita para o ano que vem. Apresentou os valores de arrecadação propostos para o Plano de Ação e Orçamento 2021 do CAU/DF, cerca de 6,6% maior do que o valor de arrecadação de receitas reprogramado em 2020.</w:t>
            </w:r>
          </w:p>
        </w:tc>
      </w:tr>
    </w:tbl>
    <w:p w:rsidR="00000000" w:rsidDel="00000000" w:rsidP="00000000" w:rsidRDefault="00000000" w:rsidRPr="00000000" w14:paraId="00000058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rPr/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Processo no Tribunal Regional do Trabalho da 10ª Região sobre a ação coletiva de supressão do 13º auxílio-alimentação.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Gerência geral - GERGER</w:t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ind w:right="113"/>
              <w:rPr/>
            </w:pPr>
            <w:r w:rsidDel="00000000" w:rsidR="00000000" w:rsidRPr="00000000">
              <w:rPr>
                <w:rtl w:val="0"/>
              </w:rPr>
              <w:t xml:space="preserve">O gerente geral Flávio Soares Oliveira relembrou o histórico do referido processo e informou que, após derrota do CAU/DF em segunda instância, foi determinado depósito em uma conta judicial no valor de R$ 20.118,30 (vinte mil, cento e dezoito reais e trinta centavos), que será custeado pelo saldo da reserva de contingência, por ser uma despesa não prevista no orçamento. Comunicou que o conselho irá recorrer da decisão.</w:t>
            </w:r>
          </w:p>
        </w:tc>
      </w:tr>
    </w:tbl>
    <w:p w:rsidR="00000000" w:rsidDel="00000000" w:rsidP="00000000" w:rsidRDefault="00000000" w:rsidRPr="00000000" w14:paraId="0000005F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rPr/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Aprovação do uso da reserva de contingência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Gerência geral - GERGER</w:t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ind w:right="113"/>
              <w:rPr/>
            </w:pPr>
            <w:r w:rsidDel="00000000" w:rsidR="00000000" w:rsidRPr="00000000">
              <w:rPr>
                <w:rtl w:val="0"/>
              </w:rPr>
              <w:t xml:space="preserve">A CAF-CAU/DF </w:t>
            </w:r>
            <w:r w:rsidDel="00000000" w:rsidR="00000000" w:rsidRPr="00000000">
              <w:rPr>
                <w:b w:val="1"/>
                <w:rtl w:val="0"/>
              </w:rPr>
              <w:t xml:space="preserve">aprovou</w:t>
            </w:r>
            <w:r w:rsidDel="00000000" w:rsidR="00000000" w:rsidRPr="00000000">
              <w:rPr>
                <w:rtl w:val="0"/>
              </w:rPr>
              <w:t xml:space="preserve"> o uso da reserva de contingência para custear o depósito em conta judicial no valor de R$ 20.118,30 (vinte mil, cento e dezoito reais e trinta centavos). O analista financeiro-contábil Rafael Levi Amaral Santos apresentou uma proposta de transposição orçamentária para complementar o valor disponível da reserva de contingência, que foi aprovada conforme demonstrado abaixo:</w:t>
            </w:r>
          </w:p>
          <w:p w:rsidR="00000000" w:rsidDel="00000000" w:rsidP="00000000" w:rsidRDefault="00000000" w:rsidRPr="00000000" w14:paraId="00000066">
            <w:pPr>
              <w:widowControl w:val="0"/>
              <w:ind w:right="113"/>
              <w:rPr>
                <w:highlight w:val="whit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3391853" cy="2165012"/>
                  <wp:effectExtent b="0" l="0" r="0" t="0"/>
                  <wp:docPr id="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853" cy="21650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Encaminhamentos para o processo administrativo SICCAU n.º </w:t>
            </w: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779304/2018.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Assessoria Especial da Presidência - ASSPRES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ind w:right="113"/>
              <w:rPr/>
            </w:pPr>
            <w:r w:rsidDel="00000000" w:rsidR="00000000" w:rsidRPr="00000000">
              <w:rPr>
                <w:rtl w:val="0"/>
              </w:rPr>
              <w:t xml:space="preserve">O assessor especial da presidência Alexandre Caputo Barreto relembrou o histórico do presente processo, que trata sobre a regularidade da situação funcional de empregadas do CAU/DF. Informou sobre a possibilidade das empregadas citadas no processo administrativo acionarem a justiça trabalhista para regular suas admissões e assegurar o caráter de emprego efetivo através de uma ação declaratória. O presidente Daniel Mangabeira da Vinha declarou que é de extrema importância que o referido processo administrativo seja concluído ainda nesta gestão e ressaltou que as funcionárias e o CAU/DF não devem ser prejudicados.</w:t>
            </w:r>
          </w:p>
          <w:p w:rsidR="00000000" w:rsidDel="00000000" w:rsidP="00000000" w:rsidRDefault="00000000" w:rsidRPr="00000000" w14:paraId="0000006E">
            <w:pPr>
              <w:widowControl w:val="0"/>
              <w:ind w:right="113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ind w:right="113"/>
              <w:rPr/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Deliberação n.º 015/2020 – CAF-CAU/DF</w:t>
            </w:r>
            <w:r w:rsidDel="00000000" w:rsidR="00000000" w:rsidRPr="00000000">
              <w:rPr>
                <w:highlight w:val="white"/>
                <w:rtl w:val="0"/>
              </w:rPr>
              <w:t xml:space="preserve">, que deliberou: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ind w:right="113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1 - Por encaminhar o processo ao Plenário do CAU/DF para análise e deliberação.</w:t>
            </w:r>
          </w:p>
        </w:tc>
      </w:tr>
    </w:tbl>
    <w:p w:rsidR="00000000" w:rsidDel="00000000" w:rsidP="00000000" w:rsidRDefault="00000000" w:rsidRPr="00000000" w14:paraId="00000072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Designação de Assistente da CED-CAU/DF.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Gerência geral - GERGER</w:t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ind w:right="113"/>
              <w:rPr/>
            </w:pPr>
            <w:r w:rsidDel="00000000" w:rsidR="00000000" w:rsidRPr="00000000">
              <w:rPr>
                <w:rtl w:val="0"/>
              </w:rPr>
              <w:t xml:space="preserve">O gerente geral Flávio Soares Oliveira apresentou a proposta de designação de assistente para auxiliar a Comissão de Ética e Disciplina do CAU/DF.</w:t>
            </w:r>
          </w:p>
          <w:p w:rsidR="00000000" w:rsidDel="00000000" w:rsidP="00000000" w:rsidRDefault="00000000" w:rsidRPr="00000000" w14:paraId="00000079">
            <w:pPr>
              <w:widowControl w:val="0"/>
              <w:ind w:right="113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ind w:right="113"/>
              <w:rPr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Deliberação n.º 016/2020 – CAF-CAU/DF</w:t>
            </w:r>
            <w:r w:rsidDel="00000000" w:rsidR="00000000" w:rsidRPr="00000000">
              <w:rPr>
                <w:highlight w:val="white"/>
                <w:rtl w:val="0"/>
              </w:rPr>
              <w:t xml:space="preserve">, que deliberou: </w:t>
              <w:br w:type="textWrapping"/>
            </w:r>
          </w:p>
          <w:p w:rsidR="00000000" w:rsidDel="00000000" w:rsidP="00000000" w:rsidRDefault="00000000" w:rsidRPr="00000000" w14:paraId="0000007B">
            <w:pPr>
              <w:widowControl w:val="0"/>
              <w:ind w:right="113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1 – Por aprovar a </w:t>
            </w:r>
            <w:r w:rsidDel="00000000" w:rsidR="00000000" w:rsidRPr="00000000">
              <w:rPr>
                <w:highlight w:val="white"/>
                <w:rtl w:val="0"/>
              </w:rPr>
              <w:t xml:space="preserve">designação de empregado(a) do CAU/DF para atuar como Assistente da Comissão de Ética Disciplina do CAU/DF - CED-CAU/DF pelo período de 3 (três) meses, passível de prorrogação.  </w:t>
            </w:r>
          </w:p>
        </w:tc>
      </w:tr>
    </w:tbl>
    <w:p w:rsidR="00000000" w:rsidDel="00000000" w:rsidP="00000000" w:rsidRDefault="00000000" w:rsidRPr="00000000" w14:paraId="0000007C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053.0" w:type="dxa"/>
        <w:jc w:val="left"/>
        <w:tblInd w:w="0.0" w:type="dxa"/>
        <w:tblLayout w:type="fixed"/>
        <w:tblLook w:val="0000"/>
      </w:tblPr>
      <w:tblGrid>
        <w:gridCol w:w="9053"/>
        <w:tblGridChange w:id="0">
          <w:tblGrid>
            <w:gridCol w:w="9053"/>
          </w:tblGrid>
        </w:tblGridChange>
      </w:tblGrid>
      <w:tr>
        <w:trPr>
          <w:trHeight w:val="135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Relato de processos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tabs>
          <w:tab w:val="left" w:pos="309"/>
          <w:tab w:val="right" w:pos="9354"/>
        </w:tabs>
        <w:jc w:val="left"/>
        <w:rPr>
          <w:b w:val="1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4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Relato e Voto Final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Processo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PROTOCOLO SICCAU n.º 1145825/2020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Relator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sem relator</w:t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ind w:right="113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Deliberação n.º 017/2020 – CAF-CAU/DF</w:t>
            </w:r>
            <w:r w:rsidDel="00000000" w:rsidR="00000000" w:rsidRPr="00000000">
              <w:rPr>
                <w:highlight w:val="white"/>
                <w:rtl w:val="0"/>
              </w:rPr>
              <w:t xml:space="preserve">, que deliberou: </w:t>
              <w:br w:type="textWrapping"/>
            </w:r>
          </w:p>
          <w:p w:rsidR="00000000" w:rsidDel="00000000" w:rsidP="00000000" w:rsidRDefault="00000000" w:rsidRPr="00000000" w14:paraId="00000087">
            <w:pPr>
              <w:widowControl w:val="0"/>
              <w:ind w:right="113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1 -</w:t>
            </w:r>
            <w:r w:rsidDel="00000000" w:rsidR="00000000" w:rsidRPr="00000000">
              <w:rPr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highlight w:val="white"/>
                <w:rtl w:val="0"/>
              </w:rPr>
              <w:t xml:space="preserve">Por indeferir a solicitação e dar prosseguimento ao processo de cobrança, devendo informar o requerente sobre o desfecho de sua solicitação e alertando-o sobre a possibilidade de negociar a dívida por meio do REFIS.</w:t>
            </w:r>
          </w:p>
        </w:tc>
      </w:tr>
    </w:tbl>
    <w:p w:rsidR="00000000" w:rsidDel="00000000" w:rsidP="00000000" w:rsidRDefault="00000000" w:rsidRPr="00000000" w14:paraId="00000088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Ciência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Processo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PROTOCOLO SICCAU n.º 1095324/2020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Relator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sem relator</w:t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ind w:right="113"/>
              <w:rPr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Deliberação n.º 018/2020 – CAF-CAU/DF</w:t>
            </w:r>
            <w:r w:rsidDel="00000000" w:rsidR="00000000" w:rsidRPr="00000000">
              <w:rPr>
                <w:highlight w:val="white"/>
                <w:rtl w:val="0"/>
              </w:rPr>
              <w:t xml:space="preserve">, que deliberou: </w:t>
              <w:br w:type="textWrapping"/>
            </w:r>
          </w:p>
          <w:p w:rsidR="00000000" w:rsidDel="00000000" w:rsidP="00000000" w:rsidRDefault="00000000" w:rsidRPr="00000000" w14:paraId="00000091">
            <w:pPr>
              <w:widowControl w:val="0"/>
              <w:ind w:right="113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1 – Por encaminhar o processo para a Assessoria Jurídica do CAU/DF e solicitar parecer técnico sobre a possibilidade de exclusão do registro da Lag Engenharia Eireli no CAU/DF, considerando as alegações de alteração do nome empresarial e de inatividade da empresa na área de arquitetura.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Ciência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Processo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PROTOCOLO SICCAU n.º 1153654/2020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Relator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sem relator</w:t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ind w:right="113"/>
              <w:rPr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Deliberação n.º 019/2020 – CAF-CAU/DF</w:t>
            </w:r>
            <w:r w:rsidDel="00000000" w:rsidR="00000000" w:rsidRPr="00000000">
              <w:rPr>
                <w:highlight w:val="white"/>
                <w:rtl w:val="0"/>
              </w:rPr>
              <w:t xml:space="preserve">, que deliberou: </w:t>
              <w:br w:type="textWrapping"/>
            </w:r>
          </w:p>
          <w:p w:rsidR="00000000" w:rsidDel="00000000" w:rsidP="00000000" w:rsidRDefault="00000000" w:rsidRPr="00000000" w14:paraId="0000009B">
            <w:pPr>
              <w:widowControl w:val="0"/>
              <w:ind w:right="113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1 – Por solicitar à interessada a apresentação de laudo médico que comprove sua incapacidade laboral.</w:t>
            </w:r>
            <w:r w:rsidDel="00000000" w:rsidR="00000000" w:rsidRPr="00000000">
              <w:rPr>
                <w:highlight w:val="whit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9C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Relato e Voto Final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Processo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PROTOCOLO SICCAU n.º 113348/2020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Relator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sem relator</w:t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ind w:right="113"/>
              <w:rPr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Deliberação n.º 020/2020 – CAF-CAU/DF</w:t>
            </w:r>
            <w:r w:rsidDel="00000000" w:rsidR="00000000" w:rsidRPr="00000000">
              <w:rPr>
                <w:highlight w:val="white"/>
                <w:rtl w:val="0"/>
              </w:rPr>
              <w:t xml:space="preserve">, que deliberou: </w:t>
              <w:br w:type="textWrapping"/>
            </w:r>
          </w:p>
          <w:p w:rsidR="00000000" w:rsidDel="00000000" w:rsidP="00000000" w:rsidRDefault="00000000" w:rsidRPr="00000000" w14:paraId="000000A5">
            <w:pPr>
              <w:widowControl w:val="0"/>
              <w:ind w:right="113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1 – Por</w:t>
            </w:r>
            <w:r w:rsidDel="00000000" w:rsidR="00000000" w:rsidRPr="00000000">
              <w:rPr>
                <w:highlight w:val="white"/>
                <w:rtl w:val="0"/>
              </w:rPr>
              <w:t xml:space="preserve"> indeferir a solicitação e dar prosseguimento ao processo de cobrança, devendo informar o requerente sobre o desfecho de sua solicitação e alertando-o sobre a possibilidade de negociar a dívida por meio do REFIS.</w:t>
            </w:r>
          </w:p>
        </w:tc>
      </w:tr>
    </w:tbl>
    <w:p w:rsidR="00000000" w:rsidDel="00000000" w:rsidP="00000000" w:rsidRDefault="00000000" w:rsidRPr="00000000" w14:paraId="000000A6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053.0" w:type="dxa"/>
        <w:jc w:val="left"/>
        <w:tblInd w:w="0.0" w:type="dxa"/>
        <w:tblLayout w:type="fixed"/>
        <w:tblLook w:val="0400"/>
      </w:tblPr>
      <w:tblGrid>
        <w:gridCol w:w="9053"/>
        <w:tblGridChange w:id="0">
          <w:tblGrid>
            <w:gridCol w:w="9053"/>
          </w:tblGrid>
        </w:tblGridChange>
      </w:tblGrid>
      <w:tr>
        <w:trPr>
          <w:trHeight w:val="135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Informes da Gerência Geral</w:t>
            </w:r>
          </w:p>
        </w:tc>
      </w:tr>
    </w:tbl>
    <w:p w:rsidR="00000000" w:rsidDel="00000000" w:rsidP="00000000" w:rsidRDefault="00000000" w:rsidRPr="00000000" w14:paraId="000000A8">
      <w:pPr>
        <w:widowControl w:val="0"/>
        <w:tabs>
          <w:tab w:val="left" w:pos="6195"/>
        </w:tabs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9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Informes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Gerência Geral - GERGER</w:t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Encaminhamento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O gerente geral Flávio Soares Oliveira relatou sobre a participação do CAU/DF no </w:t>
            </w:r>
            <w:r w:rsidDel="00000000" w:rsidR="00000000" w:rsidRPr="00000000">
              <w:rPr>
                <w:highlight w:val="white"/>
                <w:rtl w:val="0"/>
              </w:rPr>
              <w:t xml:space="preserve">III Seminário das Comissões de Planejamento e Finanças dos CAU/UFs e BR, nos dias 20 e 21 de agosto de 2020, e sobre a apresentação de um novo modelo de prestação de contas ao Tribunal de Contas da União (TCU). Comunicou que foi encaminhado para os conselheiros da CAF-CAU/DF o Anteprojeto de Resolução que dispõe sobre procedimentos orçamentários, contábeis e de prestação de contas a serem adotados pelo CAU/BR e pelos CAU/UF, aprovado na Comissão de Planejamento e Finanças - CPFi - CAU/BR.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053.0" w:type="dxa"/>
        <w:jc w:val="left"/>
        <w:tblInd w:w="0.0" w:type="dxa"/>
        <w:tblLayout w:type="fixed"/>
        <w:tblLook w:val="0400"/>
      </w:tblPr>
      <w:tblGrid>
        <w:gridCol w:w="9053"/>
        <w:tblGridChange w:id="0">
          <w:tblGrid>
            <w:gridCol w:w="9053"/>
          </w:tblGrid>
        </w:tblGridChange>
      </w:tblGrid>
      <w:tr>
        <w:trPr>
          <w:trHeight w:val="135" w:hRule="atLeast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Assuntos de interesse geral</w:t>
            </w:r>
          </w:p>
        </w:tc>
      </w:tr>
    </w:tbl>
    <w:p w:rsidR="00000000" w:rsidDel="00000000" w:rsidP="00000000" w:rsidRDefault="00000000" w:rsidRPr="00000000" w14:paraId="000000B1">
      <w:pPr>
        <w:widowControl w:val="0"/>
        <w:tabs>
          <w:tab w:val="left" w:pos="6195"/>
        </w:tabs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1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Não houve.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widowControl w:val="0"/>
        <w:tabs>
          <w:tab w:val="left" w:pos="309"/>
          <w:tab w:val="right" w:pos="9354"/>
        </w:tabs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2"/>
        <w:tblW w:w="9038.0" w:type="dxa"/>
        <w:jc w:val="left"/>
        <w:tblInd w:w="-108.0" w:type="dxa"/>
        <w:tblLayout w:type="fixed"/>
        <w:tblLook w:val="0000"/>
      </w:tblPr>
      <w:tblGrid>
        <w:gridCol w:w="4519"/>
        <w:gridCol w:w="4519"/>
        <w:tblGridChange w:id="0">
          <w:tblGrid>
            <w:gridCol w:w="4519"/>
            <w:gridCol w:w="4519"/>
          </w:tblGrid>
        </w:tblGridChange>
      </w:tblGrid>
      <w:t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5">
            <w:pPr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João Gilberto de Carvalho Accioly</w:t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highlight w:val="white"/>
                <w:rtl w:val="0"/>
              </w:rPr>
              <w:t xml:space="preserve">Coordenador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jc w:val="left"/>
              <w:rPr>
                <w:b w:val="1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Gabriela de Souza Tenorio</w:t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highlight w:val="white"/>
                <w:rtl w:val="0"/>
              </w:rPr>
              <w:t xml:space="preserve">Coordenadora-adjunta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widowControl w:val="0"/>
        <w:tabs>
          <w:tab w:val="left" w:pos="309"/>
          <w:tab w:val="right" w:pos="9354"/>
        </w:tabs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0"/>
        <w:tabs>
          <w:tab w:val="left" w:pos="309"/>
          <w:tab w:val="right" w:pos="9354"/>
        </w:tabs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0"/>
        <w:tabs>
          <w:tab w:val="left" w:pos="309"/>
          <w:tab w:val="right" w:pos="9354"/>
        </w:tabs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3"/>
        <w:tblW w:w="9038.0" w:type="dxa"/>
        <w:jc w:val="left"/>
        <w:tblInd w:w="-108.0" w:type="dxa"/>
        <w:tblLayout w:type="fixed"/>
        <w:tblLook w:val="0000"/>
      </w:tblPr>
      <w:tblGrid>
        <w:gridCol w:w="4519"/>
        <w:gridCol w:w="4519"/>
        <w:tblGridChange w:id="0">
          <w:tblGrid>
            <w:gridCol w:w="4519"/>
            <w:gridCol w:w="4519"/>
          </w:tblGrid>
        </w:tblGridChange>
      </w:tblGrid>
      <w:t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Daniel Marcos Szwec dos Santos Fernandes</w:t>
            </w:r>
          </w:p>
          <w:p w:rsidR="00000000" w:rsidDel="00000000" w:rsidP="00000000" w:rsidRDefault="00000000" w:rsidRPr="00000000" w14:paraId="000000C3">
            <w:pPr>
              <w:jc w:val="center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Membro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br w:type="textWrapping"/>
              <w:t xml:space="preserve">                Letícia Miguel Teixeira</w:t>
            </w:r>
            <w:r w:rsidDel="00000000" w:rsidR="00000000" w:rsidRPr="00000000">
              <w:rPr>
                <w:rtl w:val="0"/>
              </w:rPr>
              <w:br w:type="textWrapping"/>
              <w:t xml:space="preserve">                  </w:t>
            </w:r>
            <w:r w:rsidDel="00000000" w:rsidR="00000000" w:rsidRPr="00000000">
              <w:rPr>
                <w:highlight w:val="white"/>
                <w:rtl w:val="0"/>
              </w:rPr>
              <w:t xml:space="preserve">Membro em titularidade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6">
      <w:pPr>
        <w:widowControl w:val="0"/>
        <w:tabs>
          <w:tab w:val="left" w:pos="309"/>
          <w:tab w:val="right" w:pos="9354"/>
        </w:tabs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b w:val="1"/>
          <w:sz w:val="28"/>
          <w:szCs w:val="28"/>
        </w:rPr>
      </w:pPr>
      <w:bookmarkStart w:colFirst="0" w:colLast="0" w:name="_heading=h.3qpwbo451o7t" w:id="1"/>
      <w:bookmarkEnd w:id="1"/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pgSz w:h="16840" w:w="11900"/>
      <w:pgMar w:bottom="1134" w:top="1701" w:left="1701" w:right="1134" w:header="284" w:footer="22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DaxCondensed-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0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16"/>
        <w:szCs w:val="16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Página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 de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1C3942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D1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2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SEPS 705/905, Bloco “A”, Salas 401 a 406, Centro Empresarial Santa Cruz - CEP 70.390-055 - Brasília (DF) </w:t>
    </w:r>
  </w:p>
  <w:p w:rsidR="00000000" w:rsidDel="00000000" w:rsidP="00000000" w:rsidRDefault="00000000" w:rsidRPr="00000000" w14:paraId="000000D3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(61) 3222-5176/3222-5179 | www.caudf.gov.br | atendimento@caudf.gov.br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-1701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_x0000_i1025" style="width:453pt;height:42.75pt" o:ole="" type="#_x0000_t75">
          <v:imagedata r:id="rId1" o:title=""/>
        </v:shape>
        <o:OLEObject DrawAspect="Content" r:id="rId2" ObjectID="_1594012582" ProgID="CorelDraw.Graphic.16" ShapeID="_x0000_i1025" Type="Embed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B">
    <w:pPr>
      <w:keepNext w:val="1"/>
      <w:widowControl w:val="0"/>
      <w:numPr>
        <w:ilvl w:val="3"/>
        <w:numId w:val="1"/>
      </w:numPr>
      <w:tabs>
        <w:tab w:val="center" w:pos="-142"/>
      </w:tabs>
      <w:ind w:right="-569"/>
      <w:jc w:val="center"/>
      <w:rPr>
        <w:rFonts w:ascii="Arial" w:cs="Arial" w:eastAsia="Arial" w:hAnsi="Arial"/>
        <w:b w:val="1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C">
    <w:pPr>
      <w:keepNext w:val="1"/>
      <w:widowControl w:val="0"/>
      <w:numPr>
        <w:ilvl w:val="3"/>
        <w:numId w:val="1"/>
      </w:numPr>
      <w:tabs>
        <w:tab w:val="center" w:pos="-142"/>
      </w:tabs>
      <w:ind w:right="-569"/>
      <w:jc w:val="center"/>
      <w:rPr>
        <w:rFonts w:ascii="Arial" w:cs="Arial" w:eastAsia="Arial" w:hAnsi="Arial"/>
        <w:b w:val="1"/>
      </w:rPr>
    </w:pPr>
    <w:r w:rsidDel="00000000" w:rsidR="00000000" w:rsidRPr="00000000">
      <w:rPr>
        <w:b w:val="1"/>
        <w:rtl w:val="0"/>
      </w:rPr>
      <w:t xml:space="preserve">SÚMULA DA 8ª REUNIÃO ORDINÁRIA CAF-CAU/DF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D">
    <w:pPr>
      <w:widowControl w:val="0"/>
      <w:jc w:val="center"/>
      <w:rPr/>
    </w:pPr>
    <w:r w:rsidDel="00000000" w:rsidR="00000000" w:rsidRPr="00000000">
      <w:rPr>
        <w:rtl w:val="0"/>
      </w:rPr>
      <w:t xml:space="preserve">         </w:t>
    </w:r>
    <w:r w:rsidDel="00000000" w:rsidR="00000000" w:rsidRPr="00000000">
      <w:rPr>
        <w:rtl w:val="0"/>
      </w:rPr>
      <w:t xml:space="preserve">Comissão de Administração, Planejamento e Finanças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  <w:qFormat w:val="1"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155CC3"/>
    <w:pPr>
      <w:keepNext w:val="1"/>
      <w:keepLines w:val="1"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 w:val="1"/>
    <w:rsid w:val="00727ADF"/>
    <w:pPr>
      <w:keepNext w:val="1"/>
      <w:outlineLvl w:val="1"/>
    </w:pPr>
    <w:rPr>
      <w:rFonts w:eastAsia="Times New Roman"/>
      <w:b w:val="1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155CC3"/>
    <w:pPr>
      <w:keepNext w:val="1"/>
      <w:keepLines w:val="1"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 w:val="1"/>
    <w:qFormat w:val="1"/>
    <w:rsid w:val="00D714E1"/>
    <w:pPr>
      <w:keepNext w:val="1"/>
      <w:jc w:val="center"/>
      <w:outlineLvl w:val="3"/>
    </w:pPr>
    <w:rPr>
      <w:b w:val="1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2Char" w:customStyle="1">
    <w:name w:val="Título 2 Char"/>
    <w:link w:val="Ttulo2"/>
    <w:rsid w:val="00727ADF"/>
    <w:rPr>
      <w:rFonts w:ascii="Times New Roman" w:cs="Times New Roman" w:eastAsia="Times New Roman" w:hAnsi="Times New Roman"/>
      <w:b w:val="1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link w:val="Cabealho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Rodap">
    <w:name w:val="footer"/>
    <w:basedOn w:val="Normal"/>
    <w:link w:val="Rodap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727ADF"/>
    <w:pPr>
      <w:ind w:left="720"/>
      <w:contextualSpacing w:val="1"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 w:val="1"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cs="Times New Roman" w:eastAsia="MS Mincho" w:hAnsi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cs="Times New Roman" w:eastAsia="Times New Roman" w:hAnsi="Calibri Light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 w:val="1"/>
    <w:rsid w:val="00155CC3"/>
    <w:rPr>
      <w:rFonts w:ascii="Calibri Light" w:cs="Times New Roman" w:eastAsia="Times New Roman" w:hAnsi="Calibri Light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cs="Times New Roman" w:eastAsia="MS Mincho" w:hAnsi="Times New Roman"/>
      <w:b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13E1B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 w:val="1"/>
    <w:rsid w:val="00B13E1B"/>
    <w:rPr>
      <w:rFonts w:ascii="Tahoma" w:cs="Tahoma" w:hAnsi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 w:val="1"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 w:val="1"/>
    <w:rsid w:val="00407584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 w:val="1"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 w:val="1"/>
    <w:rsid w:val="005542F6"/>
    <w:pPr>
      <w:autoSpaceDE w:val="0"/>
      <w:autoSpaceDN w:val="0"/>
      <w:adjustRightInd w:val="0"/>
    </w:pPr>
    <w:rPr>
      <w:rFonts w:ascii="Calibri" w:cs="Arial" w:hAnsi="Calibri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cs="Arial" w:hAnsi="Calibri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 w:val="1"/>
    <w:rsid w:val="00AB01DB"/>
    <w:pPr>
      <w:jc w:val="center"/>
    </w:pPr>
    <w:rPr>
      <w:rFonts w:eastAsia="Times New Roman"/>
      <w:b w:val="1"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 w:val="1"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hd w:color="auto" w:fill="auto" w:val="clear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 w:val="1"/>
    <w:unhideWhenUsed w:val="1"/>
    <w:rsid w:val="009C0F4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134" w:hanging="1134"/>
    </w:pPr>
    <w:rPr>
      <w:rFonts w:ascii="Calibri Light" w:eastAsia="Times New Roman" w:hAnsi="Calibri Light"/>
    </w:rPr>
  </w:style>
  <w:style w:type="character" w:styleId="CabealhodamensagemChar" w:customStyle="1">
    <w:name w:val="Cabeçalho da mensagem Char"/>
    <w:link w:val="Cabealhodamensagem"/>
    <w:uiPriority w:val="99"/>
    <w:semiHidden w:val="1"/>
    <w:rsid w:val="009C0F42"/>
    <w:rPr>
      <w:rFonts w:ascii="Calibri Light" w:cs="Times New Roman" w:eastAsia="Times New Roman" w:hAnsi="Calibri Light"/>
      <w:sz w:val="24"/>
      <w:szCs w:val="24"/>
      <w:shd w:color="auto" w:fill="auto" w:val="pct20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odaLista1" w:customStyle="1">
    <w:name w:val="Parágrafo da Lista1"/>
    <w:basedOn w:val="Normal"/>
    <w:rsid w:val="00190BF9"/>
    <w:pPr>
      <w:suppressAutoHyphens w:val="1"/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9" Type="http://schemas.openxmlformats.org/officeDocument/2006/relationships/image" Target="media/image2.jp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knADZeIokxK7U+08vqpwdCargw==">AMUW2mVW+n74jfkSeA+WWE8EO3YwzHM9YHt24rHYZVffYoja5+XGzbv+185xMt+tWbV1PiSZBwzr11J6ZIb44x7oMjpuKPHqHv7d5nmzTfPXypFB/ow4v43EoLR4XXonmvb/3HFnG8gDjWcHa7ZU/0lpwFfikjfKKA==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2018-07-25T11:30:00Z</dcterms:created>
  <dc:creator>Anderson Viana</dc:creator>
</cp:coreProperties>
</file>