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53.0" w:type="dxa"/>
        <w:jc w:val="left"/>
        <w:tblInd w:w="-5.0" w:type="dxa"/>
        <w:tblLayout w:type="fixed"/>
        <w:tblLook w:val="0000"/>
      </w:tblPr>
      <w:tblGrid>
        <w:gridCol w:w="2239"/>
        <w:gridCol w:w="2833"/>
        <w:gridCol w:w="1560"/>
        <w:gridCol w:w="2421"/>
        <w:tblGridChange w:id="0">
          <w:tblGrid>
            <w:gridCol w:w="2239"/>
            <w:gridCol w:w="2833"/>
            <w:gridCol w:w="1560"/>
            <w:gridCol w:w="242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left" w:pos="278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17 de agosto de 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4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HORÁRIO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8h30 as 10h00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6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shd w:fill="ffffff" w:val="clear"/>
              <w:spacing w:before="4" w:line="276" w:lineRule="auto"/>
              <w:ind w:left="4" w:firstLine="0"/>
              <w:rPr/>
            </w:pPr>
            <w:r w:rsidDel="00000000" w:rsidR="00000000" w:rsidRPr="00000000">
              <w:rPr>
                <w:rtl w:val="0"/>
              </w:rPr>
              <w:t xml:space="preserve">Videoconferência</w:t>
            </w:r>
          </w:p>
        </w:tc>
      </w:tr>
      <w:tr>
        <w:tc>
          <w:tcPr>
            <w:vMerge w:val="restart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A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PARTICIPANTES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João Gilberto de Carvalho Accioly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hd w:fill="ffffff" w:val="clear"/>
              <w:spacing w:before="4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Coordenador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Gabriela de Souza Tenorio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hd w:fill="ffffff" w:val="clear"/>
              <w:spacing w:before="4" w:line="276" w:lineRule="auto"/>
              <w:ind w:left="4" w:firstLine="0"/>
              <w:rPr/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Coordenadora adjunta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hd w:fill="ffffff" w:val="clear"/>
              <w:spacing w:before="4" w:line="276" w:lineRule="auto"/>
              <w:ind w:left="4" w:firstLine="0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Daniel Marcos Szwec dos Santos Fernandes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hd w:fill="ffffff" w:val="clear"/>
              <w:spacing w:before="4" w:line="276" w:lineRule="auto"/>
              <w:ind w:left="4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Membro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hd w:fill="ffffff" w:val="clear"/>
              <w:spacing w:before="4" w:line="276" w:lineRule="auto"/>
              <w:ind w:left="4" w:firstLine="0"/>
              <w:rPr/>
            </w:pPr>
            <w:r w:rsidDel="00000000" w:rsidR="00000000" w:rsidRPr="00000000">
              <w:rPr>
                <w:rtl w:val="0"/>
              </w:rPr>
              <w:t xml:space="preserve">Letícia Miguel Teixeira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Membro em titularidade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hd w:fill="ffffff" w:val="clear"/>
              <w:spacing w:before="4" w:line="276" w:lineRule="auto"/>
              <w:ind w:left="4" w:firstLine="0"/>
              <w:rPr/>
            </w:pPr>
            <w:r w:rsidDel="00000000" w:rsidR="00000000" w:rsidRPr="00000000">
              <w:rPr>
                <w:rtl w:val="0"/>
              </w:rPr>
              <w:t xml:space="preserve">Flávio Soares Oliveira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Gerente Geral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hd w:fill="ffffff" w:val="clear"/>
              <w:spacing w:before="4" w:line="276" w:lineRule="auto"/>
              <w:ind w:left="4" w:firstLine="0"/>
              <w:rPr/>
            </w:pPr>
            <w:r w:rsidDel="00000000" w:rsidR="00000000" w:rsidRPr="00000000">
              <w:rPr>
                <w:rtl w:val="0"/>
              </w:rPr>
              <w:t xml:space="preserve">Anderson Viana de Paula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Gerente de adm. e finanças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hd w:fill="ffffff" w:val="clear"/>
              <w:spacing w:before="4" w:line="276" w:lineRule="auto"/>
              <w:ind w:left="4" w:firstLine="0"/>
              <w:rPr/>
            </w:pPr>
            <w:r w:rsidDel="00000000" w:rsidR="00000000" w:rsidRPr="00000000">
              <w:rPr>
                <w:rtl w:val="0"/>
              </w:rPr>
              <w:t xml:space="preserve">Rafael Levi Amaral Santos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Analista financeiro-contábil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ASSESSORIA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Flávia Fernandes Queiroz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Assessora Contábil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SECRETARIADO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Juliana Severo dos Santos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F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Verificação do quórum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1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Houve quórum necessário para realização da reunião. </w:t>
            </w:r>
          </w:p>
        </w:tc>
      </w:tr>
    </w:tbl>
    <w:p w:rsidR="00000000" w:rsidDel="00000000" w:rsidP="00000000" w:rsidRDefault="00000000" w:rsidRPr="00000000" w14:paraId="00000033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38.0" w:type="dxa"/>
        <w:jc w:val="left"/>
        <w:tblInd w:w="0.0" w:type="dxa"/>
        <w:tblLayout w:type="fixed"/>
        <w:tblLook w:val="04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4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Leitura e aprovação da súmula da 6ª reunião ordinária de 2020 e da súmula da 1ª Reunião Extraordinária de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6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As Súmulas foram lidas e aprovadas por unanimidade.</w:t>
            </w:r>
          </w:p>
        </w:tc>
      </w:tr>
    </w:tbl>
    <w:p w:rsidR="00000000" w:rsidDel="00000000" w:rsidP="00000000" w:rsidRDefault="00000000" w:rsidRPr="00000000" w14:paraId="00000038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9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Apresentação da pauta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B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pauta foi apresentada e aprovada por unanimidade.</w:t>
            </w:r>
          </w:p>
        </w:tc>
      </w:tr>
    </w:tbl>
    <w:p w:rsidR="00000000" w:rsidDel="00000000" w:rsidP="00000000" w:rsidRDefault="00000000" w:rsidRPr="00000000" w14:paraId="0000003D">
      <w:pPr>
        <w:tabs>
          <w:tab w:val="left" w:pos="309"/>
          <w:tab w:val="right" w:pos="9354"/>
        </w:tabs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E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Informes da coordenação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rPr>
          <w:trHeight w:val="313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0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Apresentação do relatório de arrecadação x despesa – julho de 2020. 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2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Gerência financeira – GERFIN-CAU/DF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ind w:right="113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analista financeiro-contábil Rafael Levi Amaral Santos apresentou o relatório financeiro do mês de julho de 2020, com o demonstrativo de arrecadação, despesas, dados de inadimplência de anuidades e a projeção de arrecadação reajustada. Informou que a arrecadação mensal segue em linha com os valores projetados na Reprogramação 2020, assim como a despesa mensal realizada. </w:t>
            </w:r>
          </w:p>
        </w:tc>
      </w:tr>
    </w:tbl>
    <w:p w:rsidR="00000000" w:rsidDel="00000000" w:rsidP="00000000" w:rsidRDefault="00000000" w:rsidRPr="00000000" w14:paraId="00000046">
      <w:pPr>
        <w:tabs>
          <w:tab w:val="left" w:pos="309"/>
          <w:tab w:val="right" w:pos="9354"/>
        </w:tabs>
        <w:ind w:left="-142"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rPr>
          <w:trHeight w:val="313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7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Prestação de Contas Contábeis – 2º Trimestre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9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Gerência financeira – GERFIN-CAU/DF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ind w:right="113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assessora contábil Flávia Fernandes Queiroz apresentou o relatório de Prestação de Contas contábeis relativo ao 2º Trimestre de 2020. Informou que o cancelamento e contingenciamento de despesas refletiu em uma redução significativa no valor total das despesas; destacou a queda de arrecadação de Registros de Responsabilidade Técnica (RRT) durante os primeiros meses da pandemia de Covid-19 impactando o total de receitas arrecadadas. </w:t>
            </w:r>
          </w:p>
          <w:p w:rsidR="00000000" w:rsidDel="00000000" w:rsidP="00000000" w:rsidRDefault="00000000" w:rsidRPr="00000000" w14:paraId="0000004D">
            <w:pPr>
              <w:ind w:right="113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ind w:right="113"/>
              <w:jc w:val="both"/>
              <w:rPr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Deliberação n.º 014/2020 – CAF-CAU/DF</w:t>
            </w:r>
            <w:r w:rsidDel="00000000" w:rsidR="00000000" w:rsidRPr="00000000">
              <w:rPr>
                <w:highlight w:val="white"/>
                <w:rtl w:val="0"/>
              </w:rPr>
              <w:t xml:space="preserve">, que deliberou:  </w:t>
            </w:r>
          </w:p>
          <w:p w:rsidR="00000000" w:rsidDel="00000000" w:rsidP="00000000" w:rsidRDefault="00000000" w:rsidRPr="00000000" w14:paraId="0000004F">
            <w:pPr>
              <w:ind w:right="113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ind w:right="113"/>
              <w:jc w:val="both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1 - Pela aprovação da prestação de contas 2º trimestre de 2020 do CAU/DF, com posterior envio ao Plenário do CAU/DF, para aprovação e imediato encaminhamento ao Plenário do CAU/BR para homologação.  </w:t>
            </w:r>
          </w:p>
          <w:p w:rsidR="00000000" w:rsidDel="00000000" w:rsidP="00000000" w:rsidRDefault="00000000" w:rsidRPr="00000000" w14:paraId="00000051">
            <w:pPr>
              <w:ind w:right="113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tabs>
          <w:tab w:val="left" w:pos="309"/>
          <w:tab w:val="right" w:pos="9354"/>
        </w:tabs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jc w:val="both"/>
              <w:rPr/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III Seminário das Comissões de Planejamento e Finanças dos CAU/UFs e BR - dias 20 e 21 de agosto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Gerência geral - GERGER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7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ind w:right="113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gerente geral Flávio Soares Oliveira informou sobre o </w:t>
            </w:r>
            <w:r w:rsidDel="00000000" w:rsidR="00000000" w:rsidRPr="00000000">
              <w:rPr>
                <w:highlight w:val="white"/>
                <w:rtl w:val="0"/>
              </w:rPr>
              <w:t xml:space="preserve">III Seminário das Comissões de Planejamento e Finanças dos CAU/UFs e BR, que acontecerá virtualmente nos dias 20 e 21 de agosto de 2020.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tabs>
          <w:tab w:val="left" w:pos="309"/>
          <w:tab w:val="right" w:pos="9354"/>
        </w:tabs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A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Informes da Gerência Geral</w:t>
            </w:r>
          </w:p>
        </w:tc>
      </w:tr>
    </w:tbl>
    <w:p w:rsidR="00000000" w:rsidDel="00000000" w:rsidP="00000000" w:rsidRDefault="00000000" w:rsidRPr="00000000" w14:paraId="0000005B">
      <w:pPr>
        <w:tabs>
          <w:tab w:val="left" w:pos="6195"/>
        </w:tabs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C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Informes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E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Gerência Geral - GERGER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gerente geral Flávio Soares Oliveira comunicou:</w:t>
            </w:r>
          </w:p>
          <w:p w:rsidR="00000000" w:rsidDel="00000000" w:rsidP="00000000" w:rsidRDefault="00000000" w:rsidRPr="00000000" w14:paraId="0000006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Após análise das observações do CAU/BR na reprogramação, foi necessário ajustar duas deliberações da CAF-CAU/DF: na deliberação nº 012/2020 foi inserido um parágrafo sobre a porcentagem de contingência e na deliberação nº 013/2020 foi acrescentado a despesas do superávit o valor que utilizamos no laudo e demolição para a nova sede do CAU/DF;</w:t>
            </w:r>
          </w:p>
          <w:p w:rsidR="00000000" w:rsidDel="00000000" w:rsidP="00000000" w:rsidRDefault="00000000" w:rsidRPr="00000000" w14:paraId="0000006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Informou sobre o cumprimento do encaminhamento da Deliberação nº 039/2020 – COA-CAU/BR referente ao cumprimento do Decreto Federal n° 10.139/2019 – que sejam publicados, nos respectivos Portais de Transparência e/ou sítios eletrônicos, até o dia 31 de julho 2020, todos os atos administrativos da autarquia (Regimento, Deliberações Plenárias, Deliberação das Comissões, Portarias Ordinárias, etc;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Comunicou sobre o encaminhamento da Deliberação nº 026/2020 CPFI-CAU/BR - Suspender a entrega do relatório semestral previsto no Art. 7º da Resolução nº174, pelo CAU/BR e pelos CAU/UF, até data futura a ser informada, face à revisão da Resolução nº174 em conformidade com a IN 84/2020 do TCU;</w:t>
            </w:r>
          </w:p>
          <w:p w:rsidR="00000000" w:rsidDel="00000000" w:rsidP="00000000" w:rsidRDefault="00000000" w:rsidRPr="00000000" w14:paraId="00000067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Informou sobre a DELIBERAÇÃO N° 025/2020 – CPFi-CAU/BR e DELIBERAÇÃO PLENÁRIA DPOBR Nº 0103-05/2020 - Homologar o processo de prestação de contas do CAU/DF, relativas ao exercício de 2017, como REGULAR;</w:t>
            </w:r>
          </w:p>
          <w:p w:rsidR="00000000" w:rsidDel="00000000" w:rsidP="00000000" w:rsidRDefault="00000000" w:rsidRPr="00000000" w14:paraId="00000069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Declarou que o CAU/BR confirmou o envio do  Cronograma Prévio da Programação 2021: Elaboração e envio da Programação 2021- 28 de setembro a 30 de outubro;</w:t>
            </w:r>
          </w:p>
          <w:p w:rsidR="00000000" w:rsidDel="00000000" w:rsidP="00000000" w:rsidRDefault="00000000" w:rsidRPr="00000000" w14:paraId="0000006B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Informou da Criação do Grupo de trabalho para tratativas do rateio do condomínio da nova sede do CAU/DF;</w:t>
              <w:br w:type="textWrapping"/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Reforçou o convite para o III Seminário das Comissões de Planejamento e Finanças dos CAU/UFs e BR, que acontecerá de forma virtual, nos dias 20 e 21 de agosto, de 14h00 às 18h00;</w:t>
              <w:br w:type="textWrapping"/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Informou que a assessoria jurídica no CAU/DF fez um parecer favorável à criação de um sistema de deliberação remota, que permita que as súmulas e deliberações de comissões do CAU/DF sejam assinada apenas  pelo coordenador da respectiva comissão.</w:t>
            </w:r>
          </w:p>
          <w:p w:rsidR="00000000" w:rsidDel="00000000" w:rsidP="00000000" w:rsidRDefault="00000000" w:rsidRPr="00000000" w14:paraId="0000006F">
            <w:pPr>
              <w:ind w:right="113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38.0" w:type="dxa"/>
        <w:jc w:val="left"/>
        <w:tblInd w:w="-108.0" w:type="dxa"/>
        <w:tblLayout w:type="fixed"/>
        <w:tblLook w:val="0000"/>
      </w:tblPr>
      <w:tblGrid>
        <w:gridCol w:w="4519"/>
        <w:gridCol w:w="4519"/>
        <w:tblGridChange w:id="0">
          <w:tblGrid>
            <w:gridCol w:w="4519"/>
            <w:gridCol w:w="4519"/>
          </w:tblGrid>
        </w:tblGridChange>
      </w:tblGrid>
      <w:t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widowControl w:val="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1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highlight w:val="white"/>
                <w:rtl w:val="0"/>
              </w:rPr>
              <w:t xml:space="preserve">Coordenador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highlight w:val="white"/>
                <w:rtl w:val="0"/>
              </w:rPr>
              <w:t xml:space="preserve">Coordenadora-adjunta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38.0" w:type="dxa"/>
        <w:jc w:val="left"/>
        <w:tblInd w:w="-108.0" w:type="dxa"/>
        <w:tblLayout w:type="fixed"/>
        <w:tblLook w:val="0000"/>
      </w:tblPr>
      <w:tblGrid>
        <w:gridCol w:w="4519"/>
        <w:gridCol w:w="4519"/>
        <w:tblGridChange w:id="0">
          <w:tblGrid>
            <w:gridCol w:w="4519"/>
            <w:gridCol w:w="4519"/>
          </w:tblGrid>
        </w:tblGridChange>
      </w:tblGrid>
      <w:t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Daniel Marcos Szwec dos Santos Fernandes</w:t>
            </w:r>
          </w:p>
          <w:p w:rsidR="00000000" w:rsidDel="00000000" w:rsidP="00000000" w:rsidRDefault="00000000" w:rsidRPr="00000000" w14:paraId="00000080">
            <w:pPr>
              <w:widowControl w:val="1"/>
              <w:jc w:val="center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Membro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b w:val="1"/>
                <w:rtl w:val="0"/>
              </w:rPr>
              <w:br w:type="textWrapping"/>
              <w:t xml:space="preserve">                Letícia Miguel Teixeira</w:t>
            </w:r>
            <w:r w:rsidDel="00000000" w:rsidR="00000000" w:rsidRPr="00000000">
              <w:rPr>
                <w:rtl w:val="0"/>
              </w:rPr>
              <w:br w:type="textWrapping"/>
              <w:t xml:space="preserve">                  </w:t>
            </w:r>
            <w:r w:rsidDel="00000000" w:rsidR="00000000" w:rsidRPr="00000000">
              <w:rPr>
                <w:highlight w:val="white"/>
                <w:rtl w:val="0"/>
              </w:rPr>
              <w:t xml:space="preserve">Membro em titularidade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/>
      <w:pgMar w:bottom="1134" w:top="513" w:left="1701" w:right="851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tabs>
        <w:tab w:val="left" w:pos="897"/>
        <w:tab w:val="center" w:pos="4107"/>
      </w:tabs>
      <w:spacing w:line="360" w:lineRule="auto"/>
      <w:ind w:left="-1701" w:right="-569" w:firstLine="0"/>
      <w:jc w:val="right"/>
      <w:rPr/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   Setor de Edifícios Públicos Sul – SEPS 705/905, Bloco “A”, Salas 401 a 406, Centro Empresarial Santa Cruz | CEP 70.390-055     </w:t>
    </w:r>
    <w:r w:rsidDel="00000000" w:rsidR="00000000" w:rsidRPr="00000000">
      <w:rPr>
        <w:rFonts w:ascii="DaxCondensed-Regular" w:cs="DaxCondensed-Regular" w:eastAsia="DaxCondensed-Regular" w:hAnsi="DaxCondensed-Regular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b w:val="1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-50799</wp:posOffset>
              </wp:positionV>
              <wp:extent cx="7747710" cy="76300"/>
              <wp:effectExtent b="0" l="0" r="0" t="0"/>
              <wp:wrapSquare wrapText="bothSides" distB="0" distT="0" distL="0" distR="0"/>
              <wp:docPr id="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01020" y="3780000"/>
                        <a:ext cx="7689960" cy="0"/>
                      </a:xfrm>
                      <a:prstGeom prst="straightConnector1">
                        <a:avLst/>
                      </a:prstGeom>
                      <a:noFill/>
                      <a:ln cap="sq" cmpd="sng" w="19075">
                        <a:solidFill>
                          <a:srgbClr val="1C3942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-50799</wp:posOffset>
              </wp:positionV>
              <wp:extent cx="7747710" cy="76300"/>
              <wp:effectExtent b="0" l="0" r="0" t="0"/>
              <wp:wrapSquare wrapText="bothSides" distB="0" distT="0" distL="0" distR="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7710" cy="76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C">
    <w:pPr>
      <w:ind w:left="-284" w:right="-7" w:firstLine="0"/>
      <w:jc w:val="center"/>
      <w:rPr/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Brasília-DF | Telefone: (61) 3222-5176, </w:t>
    </w:r>
    <w:r w:rsidDel="00000000" w:rsidR="00000000" w:rsidRPr="00000000">
      <w:rPr>
        <w:rFonts w:ascii="DaxCondensed-Regular" w:cs="DaxCondensed-Regular" w:eastAsia="DaxCondensed-Regular" w:hAnsi="DaxCondensed-Regular"/>
        <w:b w:val="1"/>
        <w:color w:val="1c3942"/>
        <w:sz w:val="18"/>
        <w:szCs w:val="18"/>
        <w:rtl w:val="0"/>
      </w:rPr>
      <w:t xml:space="preserve">www.caudf.gov.br | atendimento@caudf.gov.br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1701" w:right="140" w:firstLine="0"/>
      <w:rPr>
        <w:rFonts w:ascii="Arial" w:cs="Arial" w:eastAsia="Arial" w:hAnsi="Arial"/>
        <w:color w:val="1c3942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1701" w:right="140" w:firstLine="0"/>
      <w:jc w:val="center"/>
      <w:rPr>
        <w:color w:val="000000"/>
        <w:sz w:val="21"/>
        <w:szCs w:val="21"/>
      </w:rPr>
    </w:pPr>
    <w:r w:rsidDel="00000000" w:rsidR="00000000" w:rsidRPr="00000000">
      <w:rPr>
        <w:color w:val="000000"/>
      </w:rPr>
      <w:pict>
        <v:shape id="ole_rId1" style="width:453pt;height:42.75pt" coordsize="" o:spid="_x0000_i1025" stroked="f" o:spt="100.0" adj="0,,0" path="">
          <v:formulas/>
          <v:stroke joinstyle="miter"/>
          <v:imagedata r:id="rId1" o:title=""/>
          <v:path o:connecttype="segments"/>
        </v:shape>
        <o:OLEObject DrawAspect="Content" r:id="rId2" ObjectID="_1658582388" ProgID="CorelDraw.Graphic.16" ShapeID="ole_rId1" Type="Embed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numPr>
        <w:ilvl w:val="3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-142"/>
      </w:tabs>
      <w:ind w:left="0" w:right="-569" w:firstLine="0"/>
      <w:jc w:val="center"/>
      <w:rPr>
        <w:rFonts w:ascii="Arial" w:cs="Arial" w:eastAsia="Arial" w:hAnsi="Arial"/>
        <w:b w:val="1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numPr>
        <w:ilvl w:val="3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-142"/>
      </w:tabs>
      <w:ind w:left="0" w:right="-569" w:firstLine="0"/>
      <w:jc w:val="center"/>
      <w:rPr>
        <w:b w:val="1"/>
        <w:color w:val="000000"/>
        <w:sz w:val="21"/>
        <w:szCs w:val="2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keepNext w:val="1"/>
      <w:numPr>
        <w:ilvl w:val="3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-142"/>
      </w:tabs>
      <w:ind w:left="0" w:right="-569" w:firstLine="0"/>
      <w:jc w:val="center"/>
      <w:rPr>
        <w:rFonts w:ascii="Arial" w:cs="Arial" w:eastAsia="Arial" w:hAnsi="Arial"/>
        <w:b w:val="1"/>
        <w:color w:val="000000"/>
        <w:sz w:val="22"/>
        <w:szCs w:val="22"/>
      </w:rPr>
    </w:pPr>
    <w:r w:rsidDel="00000000" w:rsidR="00000000" w:rsidRPr="00000000">
      <w:rPr>
        <w:b w:val="1"/>
        <w:color w:val="000000"/>
        <w:sz w:val="21"/>
        <w:szCs w:val="21"/>
        <w:rtl w:val="0"/>
      </w:rPr>
      <w:t xml:space="preserve">SÚMULA DA </w:t>
    </w:r>
    <w:r w:rsidDel="00000000" w:rsidR="00000000" w:rsidRPr="00000000">
      <w:rPr>
        <w:b w:val="1"/>
        <w:sz w:val="21"/>
        <w:szCs w:val="21"/>
        <w:rtl w:val="0"/>
      </w:rPr>
      <w:t xml:space="preserve">7</w:t>
    </w:r>
    <w:r w:rsidDel="00000000" w:rsidR="00000000" w:rsidRPr="00000000">
      <w:rPr>
        <w:b w:val="1"/>
        <w:color w:val="000000"/>
        <w:sz w:val="21"/>
        <w:szCs w:val="21"/>
        <w:rtl w:val="0"/>
      </w:rPr>
      <w:t xml:space="preserve">ª REUNIÃO ORDINÁRIA CAF-CAU/DF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jc w:val="center"/>
      <w:rPr/>
    </w:pPr>
    <w:r w:rsidDel="00000000" w:rsidR="00000000" w:rsidRPr="00000000">
      <w:rPr>
        <w:rtl w:val="0"/>
      </w:rPr>
      <w:t xml:space="preserve">         </w:t>
    </w:r>
    <w:r w:rsidDel="00000000" w:rsidR="00000000" w:rsidRPr="00000000">
      <w:rPr>
        <w:sz w:val="22"/>
        <w:szCs w:val="22"/>
        <w:rtl w:val="0"/>
      </w:rPr>
      <w:t xml:space="preserve">Comissão de Administração, Planejamento e Finanças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jc w:val="center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</w:rPr>
  </w:style>
  <w:style w:type="paragraph" w:styleId="Heading4">
    <w:name w:val="heading 4"/>
    <w:basedOn w:val="Normal"/>
    <w:next w:val="Normal"/>
    <w:pPr>
      <w:keepNext w:val="1"/>
      <w:widowControl w:val="1"/>
      <w:spacing w:after="120" w:before="120" w:lineRule="auto"/>
      <w:jc w:val="center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  <w:qFormat w:val="1"/>
    <w:pPr>
      <w:suppressAutoHyphens w:val="1"/>
    </w:pPr>
    <w:rPr>
      <w:szCs w:val="20"/>
      <w:lang w:eastAsia="zh-CN"/>
    </w:rPr>
  </w:style>
  <w:style w:type="paragraph" w:styleId="Ttulo1">
    <w:name w:val="heading 1"/>
    <w:basedOn w:val="Normal"/>
    <w:pPr>
      <w:spacing w:before="480"/>
      <w:outlineLvl w:val="0"/>
    </w:pPr>
    <w:rPr>
      <w:b w:val="1"/>
      <w:color w:val="345a8a"/>
      <w:sz w:val="32"/>
    </w:rPr>
  </w:style>
  <w:style w:type="paragraph" w:styleId="Ttulo2">
    <w:name w:val="heading 2"/>
    <w:basedOn w:val="Normal"/>
    <w:pPr>
      <w:spacing w:before="200"/>
      <w:outlineLvl w:val="1"/>
    </w:pPr>
    <w:rPr>
      <w:b w:val="1"/>
      <w:color w:val="4f81bd"/>
      <w:sz w:val="26"/>
    </w:rPr>
  </w:style>
  <w:style w:type="paragraph" w:styleId="Ttulo3">
    <w:name w:val="heading 3"/>
    <w:basedOn w:val="Normal"/>
    <w:pPr>
      <w:spacing w:before="200"/>
      <w:outlineLvl w:val="2"/>
    </w:pPr>
    <w:rPr>
      <w:b w:val="1"/>
      <w:color w:val="4f81bd"/>
    </w:rPr>
  </w:style>
  <w:style w:type="paragraph" w:styleId="Ttulo4">
    <w:name w:val="heading 4"/>
    <w:basedOn w:val="Normal"/>
    <w:next w:val="Normal"/>
    <w:qFormat w:val="1"/>
    <w:pPr>
      <w:keepNext w:val="1"/>
      <w:widowControl w:val="1"/>
      <w:spacing w:after="120" w:before="120"/>
      <w:jc w:val="center"/>
      <w:outlineLvl w:val="3"/>
    </w:pPr>
    <w:rPr>
      <w:rFonts w:ascii="Arial" w:cs="Arial" w:hAnsi="Arial"/>
      <w:b w:val="1"/>
      <w:sz w:val="22"/>
      <w:szCs w:val="22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</w:rPr>
  </w:style>
  <w:style w:type="paragraph" w:styleId="Ttulo8">
    <w:name w:val="heading 8"/>
    <w:basedOn w:val="Normal"/>
    <w:next w:val="Normal"/>
    <w:qFormat w:val="1"/>
    <w:pPr>
      <w:widowControl w:val="1"/>
      <w:spacing w:after="60" w:before="240"/>
      <w:outlineLvl w:val="7"/>
    </w:pPr>
    <w:rPr>
      <w:rFonts w:ascii="Arial" w:cs="Arial" w:hAnsi="Arial"/>
      <w:i w:val="1"/>
      <w:iCs w:val="1"/>
      <w:szCs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Corpodetexto"/>
    <w:pPr>
      <w:spacing w:after="300"/>
    </w:pPr>
    <w:rPr>
      <w:color w:val="17365d"/>
      <w:sz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qFormat w:val="1"/>
  </w:style>
  <w:style w:type="character" w:styleId="WW8Num1z1" w:customStyle="1">
    <w:name w:val="WW8Num1z1"/>
    <w:qFormat w:val="1"/>
  </w:style>
  <w:style w:type="character" w:styleId="WW8Num1z2" w:customStyle="1">
    <w:name w:val="WW8Num1z2"/>
    <w:qFormat w:val="1"/>
  </w:style>
  <w:style w:type="character" w:styleId="WW8Num1z3" w:customStyle="1">
    <w:name w:val="WW8Num1z3"/>
    <w:qFormat w:val="1"/>
  </w:style>
  <w:style w:type="character" w:styleId="WW8Num1z4" w:customStyle="1">
    <w:name w:val="WW8Num1z4"/>
    <w:qFormat w:val="1"/>
  </w:style>
  <w:style w:type="character" w:styleId="WW8Num1z5" w:customStyle="1">
    <w:name w:val="WW8Num1z5"/>
    <w:qFormat w:val="1"/>
  </w:style>
  <w:style w:type="character" w:styleId="WW8Num1z6" w:customStyle="1">
    <w:name w:val="WW8Num1z6"/>
    <w:qFormat w:val="1"/>
  </w:style>
  <w:style w:type="character" w:styleId="WW8Num1z7" w:customStyle="1">
    <w:name w:val="WW8Num1z7"/>
    <w:qFormat w:val="1"/>
  </w:style>
  <w:style w:type="character" w:styleId="WW8Num1z8" w:customStyle="1">
    <w:name w:val="WW8Num1z8"/>
    <w:qFormat w:val="1"/>
  </w:style>
  <w:style w:type="character" w:styleId="WW8Num2z0" w:customStyle="1">
    <w:name w:val="WW8Num2z0"/>
    <w:qFormat w:val="1"/>
  </w:style>
  <w:style w:type="character" w:styleId="WW8Num2z1" w:customStyle="1">
    <w:name w:val="WW8Num2z1"/>
    <w:qFormat w:val="1"/>
  </w:style>
  <w:style w:type="character" w:styleId="WW8Num2z2" w:customStyle="1">
    <w:name w:val="WW8Num2z2"/>
    <w:qFormat w:val="1"/>
  </w:style>
  <w:style w:type="character" w:styleId="WW8Num2z3" w:customStyle="1">
    <w:name w:val="WW8Num2z3"/>
    <w:qFormat w:val="1"/>
  </w:style>
  <w:style w:type="character" w:styleId="WW8Num2z4" w:customStyle="1">
    <w:name w:val="WW8Num2z4"/>
    <w:qFormat w:val="1"/>
  </w:style>
  <w:style w:type="character" w:styleId="WW8Num2z5" w:customStyle="1">
    <w:name w:val="WW8Num2z5"/>
    <w:qFormat w:val="1"/>
  </w:style>
  <w:style w:type="character" w:styleId="WW8Num2z6" w:customStyle="1">
    <w:name w:val="WW8Num2z6"/>
    <w:qFormat w:val="1"/>
  </w:style>
  <w:style w:type="character" w:styleId="WW8Num2z7" w:customStyle="1">
    <w:name w:val="WW8Num2z7"/>
    <w:qFormat w:val="1"/>
  </w:style>
  <w:style w:type="character" w:styleId="WW8Num2z8" w:customStyle="1">
    <w:name w:val="WW8Num2z8"/>
    <w:qFormat w:val="1"/>
  </w:style>
  <w:style w:type="character" w:styleId="WW8Num3z0" w:customStyle="1">
    <w:name w:val="WW8Num3z0"/>
    <w:qFormat w:val="1"/>
    <w:rPr>
      <w:rFonts w:ascii="Symbol" w:cs="Symbol" w:hAnsi="Symbol"/>
    </w:rPr>
  </w:style>
  <w:style w:type="character" w:styleId="WW8Num3z1" w:customStyle="1">
    <w:name w:val="WW8Num3z1"/>
    <w:qFormat w:val="1"/>
    <w:rPr>
      <w:rFonts w:ascii="Courier New" w:cs="Courier New" w:hAnsi="Courier New"/>
    </w:rPr>
  </w:style>
  <w:style w:type="character" w:styleId="WW8Num3z2" w:customStyle="1">
    <w:name w:val="WW8Num3z2"/>
    <w:qFormat w:val="1"/>
    <w:rPr>
      <w:rFonts w:ascii="Wingdings" w:cs="Wingdings" w:hAnsi="Wingdings"/>
    </w:rPr>
  </w:style>
  <w:style w:type="character" w:styleId="WW8Num4z0" w:customStyle="1">
    <w:name w:val="WW8Num4z0"/>
    <w:qFormat w:val="1"/>
  </w:style>
  <w:style w:type="character" w:styleId="WW8Num4z1" w:customStyle="1">
    <w:name w:val="WW8Num4z1"/>
    <w:qFormat w:val="1"/>
  </w:style>
  <w:style w:type="character" w:styleId="WW8Num4z2" w:customStyle="1">
    <w:name w:val="WW8Num4z2"/>
    <w:qFormat w:val="1"/>
  </w:style>
  <w:style w:type="character" w:styleId="WW8Num4z3" w:customStyle="1">
    <w:name w:val="WW8Num4z3"/>
    <w:qFormat w:val="1"/>
  </w:style>
  <w:style w:type="character" w:styleId="WW8Num4z4" w:customStyle="1">
    <w:name w:val="WW8Num4z4"/>
    <w:qFormat w:val="1"/>
  </w:style>
  <w:style w:type="character" w:styleId="WW8Num4z5" w:customStyle="1">
    <w:name w:val="WW8Num4z5"/>
    <w:qFormat w:val="1"/>
  </w:style>
  <w:style w:type="character" w:styleId="WW8Num4z6" w:customStyle="1">
    <w:name w:val="WW8Num4z6"/>
    <w:qFormat w:val="1"/>
  </w:style>
  <w:style w:type="character" w:styleId="WW8Num4z7" w:customStyle="1">
    <w:name w:val="WW8Num4z7"/>
    <w:qFormat w:val="1"/>
  </w:style>
  <w:style w:type="character" w:styleId="WW8Num4z8" w:customStyle="1">
    <w:name w:val="WW8Num4z8"/>
    <w:qFormat w:val="1"/>
  </w:style>
  <w:style w:type="character" w:styleId="WW8Num5z0" w:customStyle="1">
    <w:name w:val="WW8Num5z0"/>
    <w:qFormat w:val="1"/>
    <w:rPr>
      <w:rFonts w:ascii="Symbol" w:cs="Symbol" w:hAnsi="Symbol"/>
      <w:sz w:val="20"/>
    </w:rPr>
  </w:style>
  <w:style w:type="character" w:styleId="WW8Num5z1" w:customStyle="1">
    <w:name w:val="WW8Num5z1"/>
    <w:qFormat w:val="1"/>
    <w:rPr>
      <w:rFonts w:ascii="Courier New" w:cs="Courier New" w:hAnsi="Courier New"/>
      <w:sz w:val="20"/>
    </w:rPr>
  </w:style>
  <w:style w:type="character" w:styleId="WW8Num5z2" w:customStyle="1">
    <w:name w:val="WW8Num5z2"/>
    <w:qFormat w:val="1"/>
    <w:rPr>
      <w:rFonts w:ascii="Wingdings" w:cs="Wingdings" w:hAnsi="Wingdings"/>
      <w:sz w:val="20"/>
    </w:rPr>
  </w:style>
  <w:style w:type="character" w:styleId="WW8Num6z0" w:customStyle="1">
    <w:name w:val="WW8Num6z0"/>
    <w:qFormat w:val="1"/>
    <w:rPr>
      <w:b w:val="1"/>
    </w:rPr>
  </w:style>
  <w:style w:type="character" w:styleId="WW8Num6z1" w:customStyle="1">
    <w:name w:val="WW8Num6z1"/>
    <w:qFormat w:val="1"/>
  </w:style>
  <w:style w:type="character" w:styleId="WW8Num6z2" w:customStyle="1">
    <w:name w:val="WW8Num6z2"/>
    <w:qFormat w:val="1"/>
  </w:style>
  <w:style w:type="character" w:styleId="WW8Num6z3" w:customStyle="1">
    <w:name w:val="WW8Num6z3"/>
    <w:qFormat w:val="1"/>
  </w:style>
  <w:style w:type="character" w:styleId="WW8Num6z4" w:customStyle="1">
    <w:name w:val="WW8Num6z4"/>
    <w:qFormat w:val="1"/>
  </w:style>
  <w:style w:type="character" w:styleId="WW8Num6z5" w:customStyle="1">
    <w:name w:val="WW8Num6z5"/>
    <w:qFormat w:val="1"/>
  </w:style>
  <w:style w:type="character" w:styleId="WW8Num6z6" w:customStyle="1">
    <w:name w:val="WW8Num6z6"/>
    <w:qFormat w:val="1"/>
  </w:style>
  <w:style w:type="character" w:styleId="WW8Num6z7" w:customStyle="1">
    <w:name w:val="WW8Num6z7"/>
    <w:qFormat w:val="1"/>
  </w:style>
  <w:style w:type="character" w:styleId="WW8Num6z8" w:customStyle="1">
    <w:name w:val="WW8Num6z8"/>
    <w:qFormat w:val="1"/>
  </w:style>
  <w:style w:type="character" w:styleId="WW8Num7z0" w:customStyle="1">
    <w:name w:val="WW8Num7z0"/>
    <w:qFormat w:val="1"/>
  </w:style>
  <w:style w:type="character" w:styleId="WW8Num7z1" w:customStyle="1">
    <w:name w:val="WW8Num7z1"/>
    <w:qFormat w:val="1"/>
  </w:style>
  <w:style w:type="character" w:styleId="WW8Num7z2" w:customStyle="1">
    <w:name w:val="WW8Num7z2"/>
    <w:qFormat w:val="1"/>
  </w:style>
  <w:style w:type="character" w:styleId="WW8Num7z3" w:customStyle="1">
    <w:name w:val="WW8Num7z3"/>
    <w:qFormat w:val="1"/>
  </w:style>
  <w:style w:type="character" w:styleId="WW8Num7z4" w:customStyle="1">
    <w:name w:val="WW8Num7z4"/>
    <w:qFormat w:val="1"/>
  </w:style>
  <w:style w:type="character" w:styleId="WW8Num7z5" w:customStyle="1">
    <w:name w:val="WW8Num7z5"/>
    <w:qFormat w:val="1"/>
  </w:style>
  <w:style w:type="character" w:styleId="WW8Num7z6" w:customStyle="1">
    <w:name w:val="WW8Num7z6"/>
    <w:qFormat w:val="1"/>
  </w:style>
  <w:style w:type="character" w:styleId="WW8Num7z7" w:customStyle="1">
    <w:name w:val="WW8Num7z7"/>
    <w:qFormat w:val="1"/>
  </w:style>
  <w:style w:type="character" w:styleId="WW8Num7z8" w:customStyle="1">
    <w:name w:val="WW8Num7z8"/>
    <w:qFormat w:val="1"/>
  </w:style>
  <w:style w:type="character" w:styleId="WW8Num8z0" w:customStyle="1">
    <w:name w:val="WW8Num8z0"/>
    <w:qFormat w:val="1"/>
    <w:rPr>
      <w:rFonts w:ascii="Symbol" w:cs="Symbol" w:hAnsi="Symbol"/>
    </w:rPr>
  </w:style>
  <w:style w:type="character" w:styleId="WW8Num8z1" w:customStyle="1">
    <w:name w:val="WW8Num8z1"/>
    <w:qFormat w:val="1"/>
    <w:rPr>
      <w:rFonts w:ascii="Courier New" w:cs="Courier New" w:hAnsi="Courier New"/>
    </w:rPr>
  </w:style>
  <w:style w:type="character" w:styleId="WW8Num8z2" w:customStyle="1">
    <w:name w:val="WW8Num8z2"/>
    <w:qFormat w:val="1"/>
    <w:rPr>
      <w:rFonts w:ascii="Wingdings" w:cs="Wingdings" w:hAnsi="Wingdings"/>
    </w:rPr>
  </w:style>
  <w:style w:type="character" w:styleId="WW8Num9z0" w:customStyle="1">
    <w:name w:val="WW8Num9z0"/>
    <w:qFormat w:val="1"/>
  </w:style>
  <w:style w:type="character" w:styleId="WW8Num9z1" w:customStyle="1">
    <w:name w:val="WW8Num9z1"/>
    <w:qFormat w:val="1"/>
  </w:style>
  <w:style w:type="character" w:styleId="WW8Num9z2" w:customStyle="1">
    <w:name w:val="WW8Num9z2"/>
    <w:qFormat w:val="1"/>
  </w:style>
  <w:style w:type="character" w:styleId="WW8Num9z3" w:customStyle="1">
    <w:name w:val="WW8Num9z3"/>
    <w:qFormat w:val="1"/>
  </w:style>
  <w:style w:type="character" w:styleId="WW8Num9z4" w:customStyle="1">
    <w:name w:val="WW8Num9z4"/>
    <w:qFormat w:val="1"/>
  </w:style>
  <w:style w:type="character" w:styleId="WW8Num9z5" w:customStyle="1">
    <w:name w:val="WW8Num9z5"/>
    <w:qFormat w:val="1"/>
  </w:style>
  <w:style w:type="character" w:styleId="WW8Num9z6" w:customStyle="1">
    <w:name w:val="WW8Num9z6"/>
    <w:qFormat w:val="1"/>
  </w:style>
  <w:style w:type="character" w:styleId="WW8Num9z7" w:customStyle="1">
    <w:name w:val="WW8Num9z7"/>
    <w:qFormat w:val="1"/>
  </w:style>
  <w:style w:type="character" w:styleId="WW8Num9z8" w:customStyle="1">
    <w:name w:val="WW8Num9z8"/>
    <w:qFormat w:val="1"/>
  </w:style>
  <w:style w:type="character" w:styleId="WW8Num10z0" w:customStyle="1">
    <w:name w:val="WW8Num10z0"/>
    <w:qFormat w:val="1"/>
    <w:rPr>
      <w:b w:val="1"/>
      <w:color w:val="auto"/>
    </w:rPr>
  </w:style>
  <w:style w:type="character" w:styleId="WW8Num10z1" w:customStyle="1">
    <w:name w:val="WW8Num10z1"/>
    <w:qFormat w:val="1"/>
  </w:style>
  <w:style w:type="character" w:styleId="WW8Num10z2" w:customStyle="1">
    <w:name w:val="WW8Num10z2"/>
    <w:qFormat w:val="1"/>
  </w:style>
  <w:style w:type="character" w:styleId="WW8Num10z3" w:customStyle="1">
    <w:name w:val="WW8Num10z3"/>
    <w:qFormat w:val="1"/>
  </w:style>
  <w:style w:type="character" w:styleId="WW8Num10z4" w:customStyle="1">
    <w:name w:val="WW8Num10z4"/>
    <w:qFormat w:val="1"/>
  </w:style>
  <w:style w:type="character" w:styleId="WW8Num10z5" w:customStyle="1">
    <w:name w:val="WW8Num10z5"/>
    <w:qFormat w:val="1"/>
  </w:style>
  <w:style w:type="character" w:styleId="WW8Num10z6" w:customStyle="1">
    <w:name w:val="WW8Num10z6"/>
    <w:qFormat w:val="1"/>
  </w:style>
  <w:style w:type="character" w:styleId="WW8Num10z7" w:customStyle="1">
    <w:name w:val="WW8Num10z7"/>
    <w:qFormat w:val="1"/>
  </w:style>
  <w:style w:type="character" w:styleId="WW8Num10z8" w:customStyle="1">
    <w:name w:val="WW8Num10z8"/>
    <w:qFormat w:val="1"/>
  </w:style>
  <w:style w:type="character" w:styleId="WW8Num11z0" w:customStyle="1">
    <w:name w:val="WW8Num11z0"/>
    <w:qFormat w:val="1"/>
    <w:rPr>
      <w:rFonts w:ascii="Symbol" w:cs="Symbol" w:hAnsi="Symbol"/>
    </w:rPr>
  </w:style>
  <w:style w:type="character" w:styleId="WW8Num11z1" w:customStyle="1">
    <w:name w:val="WW8Num11z1"/>
    <w:qFormat w:val="1"/>
    <w:rPr>
      <w:rFonts w:ascii="Courier New" w:cs="Courier New" w:hAnsi="Courier New"/>
    </w:rPr>
  </w:style>
  <w:style w:type="character" w:styleId="WW8Num11z2" w:customStyle="1">
    <w:name w:val="WW8Num11z2"/>
    <w:qFormat w:val="1"/>
    <w:rPr>
      <w:rFonts w:ascii="Wingdings" w:cs="Wingdings" w:hAnsi="Wingdings"/>
    </w:rPr>
  </w:style>
  <w:style w:type="character" w:styleId="WW8Num12z0" w:customStyle="1">
    <w:name w:val="WW8Num12z0"/>
    <w:qFormat w:val="1"/>
    <w:rPr>
      <w:rFonts w:ascii="Symbol" w:cs="Symbol" w:hAnsi="Symbol"/>
    </w:rPr>
  </w:style>
  <w:style w:type="character" w:styleId="WW8Num12z1" w:customStyle="1">
    <w:name w:val="WW8Num12z1"/>
    <w:qFormat w:val="1"/>
    <w:rPr>
      <w:rFonts w:ascii="Courier New" w:cs="Courier New" w:hAnsi="Courier New"/>
    </w:rPr>
  </w:style>
  <w:style w:type="character" w:styleId="WW8Num12z2" w:customStyle="1">
    <w:name w:val="WW8Num12z2"/>
    <w:qFormat w:val="1"/>
    <w:rPr>
      <w:rFonts w:ascii="Wingdings" w:cs="Wingdings" w:hAnsi="Wingdings"/>
    </w:rPr>
  </w:style>
  <w:style w:type="character" w:styleId="Fontepargpadro1" w:customStyle="1">
    <w:name w:val="Fonte parág. padrão1"/>
    <w:qFormat w:val="1"/>
  </w:style>
  <w:style w:type="character" w:styleId="CabealhoChar" w:customStyle="1">
    <w:name w:val="Cabeçalho Char"/>
    <w:basedOn w:val="Fontepargpadro1"/>
    <w:qFormat w:val="1"/>
  </w:style>
  <w:style w:type="character" w:styleId="RodapChar" w:customStyle="1">
    <w:name w:val="Rodapé Char"/>
    <w:basedOn w:val="Fontepargpadro1"/>
    <w:uiPriority w:val="99"/>
    <w:qFormat w:val="1"/>
  </w:style>
  <w:style w:type="character" w:styleId="TextodebaloChar" w:customStyle="1">
    <w:name w:val="Texto de balão Char"/>
    <w:qFormat w:val="1"/>
    <w:rPr>
      <w:rFonts w:ascii="Tahoma" w:cs="Tahoma" w:hAnsi="Tahoma"/>
      <w:sz w:val="16"/>
      <w:szCs w:val="16"/>
    </w:rPr>
  </w:style>
  <w:style w:type="character" w:styleId="RecuodecorpodetextoChar" w:customStyle="1">
    <w:name w:val="Recuo de corpo de texto Char"/>
    <w:qFormat w:val="1"/>
    <w:rPr>
      <w:rFonts w:ascii="Times New Roman" w:cs="Times New Roman" w:eastAsia="Times New Roman" w:hAnsi="Times New Roman"/>
      <w:sz w:val="28"/>
    </w:rPr>
  </w:style>
  <w:style w:type="character" w:styleId="Ttulo1Char" w:customStyle="1">
    <w:name w:val="Título 1 Char"/>
    <w:qFormat w:val="1"/>
    <w:rPr>
      <w:rFonts w:ascii="Arial" w:cs="Arial" w:eastAsia="Times New Roman" w:hAnsi="Arial"/>
      <w:sz w:val="28"/>
      <w:szCs w:val="22"/>
      <w:shd w:color="auto" w:fill="e5e5e5" w:val="clear"/>
    </w:rPr>
  </w:style>
  <w:style w:type="character" w:styleId="Ttulo2Char" w:customStyle="1">
    <w:name w:val="Título 2 Char"/>
    <w:qFormat w:val="1"/>
    <w:rPr>
      <w:rFonts w:ascii="Impact" w:cs="Impact" w:eastAsia="Times New Roman" w:hAnsi="Impact"/>
      <w:b w:val="1"/>
      <w:i w:val="1"/>
      <w:sz w:val="32"/>
      <w:szCs w:val="22"/>
    </w:rPr>
  </w:style>
  <w:style w:type="character" w:styleId="Ttulo4Char" w:customStyle="1">
    <w:name w:val="Título 4 Char"/>
    <w:qFormat w:val="1"/>
    <w:rPr>
      <w:rFonts w:ascii="Arial" w:cs="Arial" w:eastAsia="Times New Roman" w:hAnsi="Arial"/>
      <w:b w:val="1"/>
      <w:sz w:val="22"/>
      <w:szCs w:val="22"/>
    </w:rPr>
  </w:style>
  <w:style w:type="character" w:styleId="Ttulo8Char" w:customStyle="1">
    <w:name w:val="Título 8 Char"/>
    <w:qFormat w:val="1"/>
    <w:rPr>
      <w:rFonts w:ascii="Arial" w:cs="Arial" w:eastAsia="Times New Roman" w:hAnsi="Arial"/>
      <w:i w:val="1"/>
      <w:iCs w:val="1"/>
      <w:sz w:val="24"/>
      <w:szCs w:val="24"/>
    </w:rPr>
  </w:style>
  <w:style w:type="character" w:styleId="Nmerodelinha">
    <w:name w:val="line number"/>
    <w:basedOn w:val="Fontepargpadro1"/>
    <w:qFormat w:val="1"/>
  </w:style>
  <w:style w:type="character" w:styleId="LinkdaInternet" w:customStyle="1">
    <w:name w:val="Link da Internet"/>
    <w:rPr>
      <w:color w:val="0000ff"/>
      <w:u w:val="single"/>
    </w:rPr>
  </w:style>
  <w:style w:type="character" w:styleId="Forte">
    <w:name w:val="Strong"/>
    <w:uiPriority w:val="22"/>
    <w:qFormat w:val="1"/>
    <w:rPr>
      <w:b w:val="1"/>
      <w:bCs w:val="1"/>
    </w:rPr>
  </w:style>
  <w:style w:type="character" w:styleId="st" w:customStyle="1">
    <w:name w:val="st"/>
    <w:basedOn w:val="Fontepargpadro1"/>
    <w:qFormat w:val="1"/>
  </w:style>
  <w:style w:type="character" w:styleId="apple-converted-space" w:customStyle="1">
    <w:name w:val="apple-converted-space"/>
    <w:basedOn w:val="Fontepargpadro1"/>
    <w:qFormat w:val="1"/>
  </w:style>
  <w:style w:type="character" w:styleId="Ttulo3Char" w:customStyle="1">
    <w:name w:val="Título 3 Char"/>
    <w:qFormat w:val="1"/>
    <w:rPr>
      <w:rFonts w:ascii="Calibri Light" w:cs="Times New Roman" w:eastAsia="Times New Roman" w:hAnsi="Calibri Light"/>
      <w:b w:val="1"/>
      <w:bCs w:val="1"/>
      <w:color w:val="5b9bd5"/>
      <w:sz w:val="24"/>
    </w:rPr>
  </w:style>
  <w:style w:type="character" w:styleId="nfase">
    <w:name w:val="Emphasis"/>
    <w:qFormat w:val="1"/>
    <w:rPr>
      <w:i w:val="1"/>
      <w:iCs w:val="1"/>
    </w:rPr>
  </w:style>
  <w:style w:type="character" w:styleId="Numeraodelinhas" w:customStyle="1">
    <w:name w:val="Numeração de linhas"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Mangal"/>
    </w:rPr>
  </w:style>
  <w:style w:type="paragraph" w:styleId="Ttulo10" w:customStyle="1">
    <w:name w:val="Título1"/>
    <w:basedOn w:val="Normal"/>
    <w:next w:val="Corpode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abealhoeRodap" w:customStyle="1">
    <w:name w:val="Cabeçalho e Rodapé"/>
    <w:basedOn w:val="Normal"/>
    <w:qFormat w:val="1"/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Textodebalo">
    <w:name w:val="Balloon Text"/>
    <w:basedOn w:val="Normal"/>
    <w:qFormat w:val="1"/>
    <w:rPr>
      <w:rFonts w:ascii="Tahoma" w:cs="Tahoma" w:eastAsia="Calibri" w:hAnsi="Tahoma"/>
      <w:sz w:val="16"/>
      <w:szCs w:val="16"/>
    </w:rPr>
  </w:style>
  <w:style w:type="paragraph" w:styleId="Recuodecorpodetexto">
    <w:name w:val="Body Text Indent"/>
    <w:basedOn w:val="Normal"/>
    <w:pPr>
      <w:widowControl w:val="1"/>
      <w:spacing w:line="360" w:lineRule="auto"/>
      <w:ind w:firstLine="1701"/>
      <w:jc w:val="both"/>
    </w:pPr>
    <w:rPr>
      <w:sz w:val="28"/>
    </w:rPr>
  </w:style>
  <w:style w:type="paragraph" w:styleId="texto" w:customStyle="1">
    <w:name w:val="texto"/>
    <w:basedOn w:val="Normal"/>
    <w:qFormat w:val="1"/>
    <w:pPr>
      <w:widowControl w:val="1"/>
      <w:spacing w:after="280" w:before="280"/>
    </w:pPr>
    <w:rPr>
      <w:rFonts w:ascii="Verdana" w:cs="Arial" w:hAnsi="Verdana"/>
      <w:color w:val="515151"/>
      <w:sz w:val="11"/>
      <w:szCs w:val="11"/>
    </w:rPr>
  </w:style>
  <w:style w:type="paragraph" w:styleId="NormalWeb">
    <w:name w:val="Normal (Web)"/>
    <w:basedOn w:val="Normal"/>
    <w:uiPriority w:val="99"/>
    <w:qFormat w:val="1"/>
    <w:pPr>
      <w:widowControl w:val="1"/>
      <w:spacing w:after="280" w:before="280"/>
    </w:pPr>
    <w:rPr>
      <w:szCs w:val="24"/>
    </w:r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paragraph" w:styleId="SemEspaamento">
    <w:name w:val="No Spacing"/>
    <w:qFormat w:val="1"/>
    <w:pPr>
      <w:widowControl w:val="1"/>
      <w:suppressAutoHyphens w:val="1"/>
    </w:pPr>
    <w:rPr>
      <w:rFonts w:ascii="Cambria" w:eastAsia="MS Mincho" w:hAnsi="Cambria"/>
      <w:lang w:eastAsia="zh-CN"/>
    </w:rPr>
  </w:style>
  <w:style w:type="paragraph" w:styleId="Contedodatabela" w:customStyle="1">
    <w:name w:val="Conteúdo da tabela"/>
    <w:basedOn w:val="Normal"/>
    <w:qFormat w:val="1"/>
    <w:pPr>
      <w:suppressLineNumbers w:val="1"/>
    </w:pPr>
  </w:style>
  <w:style w:type="paragraph" w:styleId="Ttulodetabela" w:customStyle="1">
    <w:name w:val="Título de tabela"/>
    <w:basedOn w:val="Contedodatabela"/>
    <w:qFormat w:val="1"/>
    <w:pPr>
      <w:jc w:val="center"/>
    </w:pPr>
    <w:rPr>
      <w:b w:val="1"/>
      <w:bCs w:val="1"/>
    </w:rPr>
  </w:style>
  <w:style w:type="paragraph" w:styleId="Padro" w:customStyle="1">
    <w:name w:val="Padrão"/>
    <w:qFormat w:val="1"/>
    <w:pPr>
      <w:widowControl w:val="1"/>
      <w:spacing w:line="200" w:lineRule="atLeast"/>
    </w:pPr>
    <w:rPr>
      <w:rFonts w:ascii="Lucida Sans" w:cs="Liberation Sans" w:eastAsia="Tahoma" w:hAnsi="Lucida Sans"/>
      <w:kern w:val="2"/>
      <w:sz w:val="36"/>
      <w:lang w:eastAsia="ja-JP"/>
    </w:rPr>
  </w:style>
  <w:style w:type="paragraph" w:styleId="Objetosempreenchimento" w:customStyle="1">
    <w:name w:val="Objeto sem preenchimento"/>
    <w:basedOn w:val="Padro"/>
    <w:qFormat w:val="1"/>
  </w:style>
  <w:style w:type="paragraph" w:styleId="Objetosempreenchimentonemlinha" w:customStyle="1">
    <w:name w:val="Objeto sem preenchimento nem linha"/>
    <w:basedOn w:val="Padro"/>
    <w:qFormat w:val="1"/>
  </w:style>
  <w:style w:type="paragraph" w:styleId="A4" w:customStyle="1">
    <w:name w:val="A4"/>
    <w:basedOn w:val="Texto0"/>
    <w:qFormat w:val="1"/>
    <w:rPr>
      <w:rFonts w:ascii="Noto Sans" w:hAnsi="Noto Sans"/>
      <w:sz w:val="36"/>
    </w:rPr>
  </w:style>
  <w:style w:type="paragraph" w:styleId="Texto0" w:customStyle="1">
    <w:name w:val="Texto"/>
    <w:basedOn w:val="Legenda"/>
    <w:qFormat w:val="1"/>
  </w:style>
  <w:style w:type="paragraph" w:styleId="TtulododocumentoA4" w:customStyle="1">
    <w:name w:val="Título do documento A4"/>
    <w:basedOn w:val="A4"/>
    <w:qFormat w:val="1"/>
    <w:rPr>
      <w:sz w:val="87"/>
    </w:rPr>
  </w:style>
  <w:style w:type="paragraph" w:styleId="TtuloA4" w:customStyle="1">
    <w:name w:val="Título A4"/>
    <w:basedOn w:val="A4"/>
    <w:qFormat w:val="1"/>
    <w:rPr>
      <w:sz w:val="48"/>
    </w:rPr>
  </w:style>
  <w:style w:type="paragraph" w:styleId="TextoA4" w:customStyle="1">
    <w:name w:val="Texto A4"/>
    <w:basedOn w:val="A4"/>
    <w:qFormat w:val="1"/>
  </w:style>
  <w:style w:type="paragraph" w:styleId="A0" w:customStyle="1">
    <w:name w:val="A0"/>
    <w:basedOn w:val="Texto0"/>
    <w:qFormat w:val="1"/>
    <w:rPr>
      <w:rFonts w:ascii="Noto Sans" w:hAnsi="Noto Sans"/>
      <w:sz w:val="95"/>
    </w:rPr>
  </w:style>
  <w:style w:type="paragraph" w:styleId="TtulododocumentoA0" w:customStyle="1">
    <w:name w:val="Título do documento A0"/>
    <w:basedOn w:val="A0"/>
    <w:qFormat w:val="1"/>
    <w:rPr>
      <w:sz w:val="191"/>
    </w:rPr>
  </w:style>
  <w:style w:type="paragraph" w:styleId="TtuloA0" w:customStyle="1">
    <w:name w:val="Título A0"/>
    <w:basedOn w:val="A0"/>
    <w:qFormat w:val="1"/>
    <w:rPr>
      <w:sz w:val="143"/>
    </w:rPr>
  </w:style>
  <w:style w:type="paragraph" w:styleId="TextoA0" w:customStyle="1">
    <w:name w:val="Texto A0"/>
    <w:basedOn w:val="A0"/>
    <w:qFormat w:val="1"/>
  </w:style>
  <w:style w:type="paragraph" w:styleId="Formas" w:customStyle="1">
    <w:name w:val="Formas"/>
    <w:basedOn w:val="Figura"/>
    <w:qFormat w:val="1"/>
    <w:rPr>
      <w:rFonts w:ascii="Liberation Sans" w:hAnsi="Liberation Sans"/>
      <w:b w:val="1"/>
      <w:sz w:val="28"/>
    </w:rPr>
  </w:style>
  <w:style w:type="paragraph" w:styleId="Figura" w:customStyle="1">
    <w:name w:val="Figura"/>
    <w:basedOn w:val="Legenda"/>
    <w:qFormat w:val="1"/>
  </w:style>
  <w:style w:type="paragraph" w:styleId="Preenchido" w:customStyle="1">
    <w:name w:val="Preenchido"/>
    <w:basedOn w:val="Formas"/>
    <w:qFormat w:val="1"/>
  </w:style>
  <w:style w:type="paragraph" w:styleId="Preenchidoazul" w:customStyle="1">
    <w:name w:val="Preenchido azul"/>
    <w:basedOn w:val="Preenchido"/>
    <w:qFormat w:val="1"/>
    <w:rPr>
      <w:color w:val="ffffff"/>
    </w:rPr>
  </w:style>
  <w:style w:type="paragraph" w:styleId="Preenchidoverde" w:customStyle="1">
    <w:name w:val="Preenchido verde"/>
    <w:basedOn w:val="Preenchido"/>
    <w:qFormat w:val="1"/>
    <w:rPr>
      <w:color w:val="ffffff"/>
    </w:rPr>
  </w:style>
  <w:style w:type="paragraph" w:styleId="Preenchidovermelho" w:customStyle="1">
    <w:name w:val="Preenchido vermelho"/>
    <w:basedOn w:val="Preenchido"/>
    <w:qFormat w:val="1"/>
    <w:rPr>
      <w:color w:val="ffffff"/>
    </w:rPr>
  </w:style>
  <w:style w:type="paragraph" w:styleId="Preenchidoamarelo" w:customStyle="1">
    <w:name w:val="Preenchido amarelo"/>
    <w:basedOn w:val="Preenchido"/>
    <w:qFormat w:val="1"/>
    <w:rPr>
      <w:color w:val="ffffff"/>
    </w:rPr>
  </w:style>
  <w:style w:type="paragraph" w:styleId="Contorno" w:customStyle="1">
    <w:name w:val="Contorno"/>
    <w:basedOn w:val="Formas"/>
    <w:qFormat w:val="1"/>
  </w:style>
  <w:style w:type="paragraph" w:styleId="Contornoazul" w:customStyle="1">
    <w:name w:val="Contorno azul"/>
    <w:basedOn w:val="Contorno"/>
    <w:qFormat w:val="1"/>
    <w:rPr>
      <w:color w:val="355269"/>
    </w:rPr>
  </w:style>
  <w:style w:type="paragraph" w:styleId="Contornoverde" w:customStyle="1">
    <w:name w:val="Contorno verde"/>
    <w:basedOn w:val="Contorno"/>
    <w:qFormat w:val="1"/>
    <w:rPr>
      <w:color w:val="127622"/>
    </w:rPr>
  </w:style>
  <w:style w:type="paragraph" w:styleId="Contornovermelho" w:customStyle="1">
    <w:name w:val="Contorno vermelho"/>
    <w:basedOn w:val="Contorno"/>
    <w:qFormat w:val="1"/>
    <w:rPr>
      <w:color w:val="c9211e"/>
    </w:rPr>
  </w:style>
  <w:style w:type="paragraph" w:styleId="Contornoamarelo" w:customStyle="1">
    <w:name w:val="Contorno amarelo"/>
    <w:basedOn w:val="Contorno"/>
    <w:qFormat w:val="1"/>
    <w:rPr>
      <w:color w:val="b47804"/>
    </w:rPr>
  </w:style>
  <w:style w:type="paragraph" w:styleId="Linhas" w:customStyle="1">
    <w:name w:val="Linhas"/>
    <w:basedOn w:val="Figura"/>
    <w:qFormat w:val="1"/>
    <w:rPr>
      <w:rFonts w:ascii="Liberation Sans" w:hAnsi="Liberation Sans"/>
      <w:sz w:val="36"/>
    </w:rPr>
  </w:style>
  <w:style w:type="paragraph" w:styleId="Linhascomsetas" w:customStyle="1">
    <w:name w:val="Linhas com setas"/>
    <w:basedOn w:val="Linhas"/>
    <w:qFormat w:val="1"/>
  </w:style>
  <w:style w:type="paragraph" w:styleId="Linhastracejadas" w:customStyle="1">
    <w:name w:val="Linhas tracejadas"/>
    <w:basedOn w:val="Linhas"/>
    <w:qFormat w:val="1"/>
  </w:style>
  <w:style w:type="paragraph" w:styleId="LayoutPersonalizadoLTGliederung1" w:customStyle="1">
    <w:name w:val="Layout Personalizado~LT~Gliederung 1"/>
    <w:qFormat w:val="1"/>
    <w:pPr>
      <w:widowControl w:val="1"/>
      <w:spacing w:before="283" w:line="192" w:lineRule="auto"/>
    </w:pPr>
    <w:rPr>
      <w:rFonts w:ascii="Lucida Sans" w:cs="Liberation Sans" w:eastAsia="Tahoma" w:hAnsi="Lucida Sans"/>
      <w:color w:val="000000"/>
      <w:kern w:val="2"/>
      <w:sz w:val="64"/>
      <w:lang w:eastAsia="ja-JP"/>
    </w:rPr>
  </w:style>
  <w:style w:type="paragraph" w:styleId="LayoutPersonalizadoLTGliederung2" w:customStyle="1">
    <w:name w:val="Layout Personalizado~LT~Gliederung 2"/>
    <w:basedOn w:val="LayoutPersonalizadoLTGliederung1"/>
    <w:qFormat w:val="1"/>
    <w:pPr>
      <w:spacing w:before="227"/>
    </w:pPr>
    <w:rPr>
      <w:sz w:val="40"/>
    </w:rPr>
  </w:style>
  <w:style w:type="paragraph" w:styleId="LayoutPersonalizadoLTGliederung3" w:customStyle="1">
    <w:name w:val="Layout Personalizado~LT~Gliederung 3"/>
    <w:basedOn w:val="LayoutPersonalizadoLTGliederung2"/>
    <w:qFormat w:val="1"/>
    <w:pPr>
      <w:spacing w:before="170"/>
    </w:pPr>
  </w:style>
  <w:style w:type="paragraph" w:styleId="LayoutPersonalizadoLTGliederung4" w:customStyle="1">
    <w:name w:val="Layout Personalizado~LT~Gliederung 4"/>
    <w:basedOn w:val="LayoutPersonalizadoLTGliederung3"/>
    <w:qFormat w:val="1"/>
    <w:pPr>
      <w:spacing w:before="113"/>
    </w:pPr>
  </w:style>
  <w:style w:type="paragraph" w:styleId="LayoutPersonalizadoLTGliederung5" w:customStyle="1">
    <w:name w:val="Layout Personalizado~LT~Gliederung 5"/>
    <w:basedOn w:val="LayoutPersonalizadoLTGliederung4"/>
    <w:qFormat w:val="1"/>
    <w:pPr>
      <w:spacing w:before="57"/>
    </w:pPr>
  </w:style>
  <w:style w:type="paragraph" w:styleId="LayoutPersonalizadoLTGliederung6" w:customStyle="1">
    <w:name w:val="Layout Personalizado~LT~Gliederung 6"/>
    <w:basedOn w:val="LayoutPersonalizadoLTGliederung5"/>
    <w:qFormat w:val="1"/>
  </w:style>
  <w:style w:type="paragraph" w:styleId="LayoutPersonalizadoLTGliederung7" w:customStyle="1">
    <w:name w:val="Layout Personalizado~LT~Gliederung 7"/>
    <w:basedOn w:val="LayoutPersonalizadoLTGliederung6"/>
    <w:qFormat w:val="1"/>
  </w:style>
  <w:style w:type="paragraph" w:styleId="LayoutPersonalizadoLTGliederung8" w:customStyle="1">
    <w:name w:val="Layout Personalizado~LT~Gliederung 8"/>
    <w:basedOn w:val="LayoutPersonalizadoLTGliederung7"/>
    <w:qFormat w:val="1"/>
  </w:style>
  <w:style w:type="paragraph" w:styleId="LayoutPersonalizadoLTGliederung9" w:customStyle="1">
    <w:name w:val="Layout Personalizado~LT~Gliederung 9"/>
    <w:basedOn w:val="LayoutPersonalizadoLTGliederung8"/>
    <w:qFormat w:val="1"/>
  </w:style>
  <w:style w:type="paragraph" w:styleId="LayoutPersonalizadoLTTitel" w:customStyle="1">
    <w:name w:val="Layout Personalizado~LT~Titel"/>
    <w:qFormat w:val="1"/>
    <w:pPr>
      <w:widowControl w:val="1"/>
      <w:spacing w:line="200" w:lineRule="atLeast"/>
    </w:pPr>
    <w:rPr>
      <w:rFonts w:ascii="Lucida Sans" w:cs="Liberation Sans" w:eastAsia="Tahoma" w:hAnsi="Lucida Sans"/>
      <w:color w:val="000000"/>
      <w:kern w:val="2"/>
      <w:sz w:val="36"/>
      <w:lang w:eastAsia="ja-JP"/>
    </w:rPr>
  </w:style>
  <w:style w:type="paragraph" w:styleId="LayoutPersonalizadoLTUntertitel" w:customStyle="1">
    <w:name w:val="Layout Personalizado~LT~Untertitel"/>
    <w:qFormat w:val="1"/>
    <w:pPr>
      <w:widowControl w:val="1"/>
      <w:jc w:val="center"/>
    </w:pPr>
    <w:rPr>
      <w:rFonts w:ascii="Lucida Sans" w:cs="Liberation Sans" w:eastAsia="Tahoma" w:hAnsi="Lucida Sans"/>
      <w:kern w:val="2"/>
      <w:sz w:val="64"/>
      <w:lang w:eastAsia="ja-JP"/>
    </w:rPr>
  </w:style>
  <w:style w:type="paragraph" w:styleId="LayoutPersonalizadoLTNotizen" w:customStyle="1">
    <w:name w:val="Layout Personalizado~LT~Notizen"/>
    <w:qFormat w:val="1"/>
    <w:pPr>
      <w:widowControl w:val="1"/>
      <w:ind w:left="340" w:hanging="340"/>
    </w:pPr>
    <w:rPr>
      <w:rFonts w:ascii="Lucida Sans" w:cs="Liberation Sans" w:eastAsia="Tahoma" w:hAnsi="Lucida Sans"/>
      <w:kern w:val="2"/>
      <w:sz w:val="40"/>
      <w:lang w:eastAsia="ja-JP"/>
    </w:rPr>
  </w:style>
  <w:style w:type="paragraph" w:styleId="LayoutPersonalizadoLTHintergrundobjekte" w:customStyle="1">
    <w:name w:val="Layout Personalizado~LT~Hintergrundobjekte"/>
    <w:qFormat w:val="1"/>
    <w:pPr>
      <w:widowControl w:val="1"/>
    </w:pPr>
    <w:rPr>
      <w:rFonts w:ascii="Liberation Serif" w:cs="Liberation Sans" w:eastAsia="Tahoma" w:hAnsi="Liberation Serif"/>
      <w:kern w:val="2"/>
      <w:lang w:eastAsia="ja-JP"/>
    </w:rPr>
  </w:style>
  <w:style w:type="paragraph" w:styleId="LayoutPersonalizadoLTHintergrund" w:customStyle="1">
    <w:name w:val="Layout Personalizado~LT~Hintergrund"/>
    <w:qFormat w:val="1"/>
    <w:pPr>
      <w:widowControl w:val="1"/>
    </w:pPr>
    <w:rPr>
      <w:rFonts w:ascii="Liberation Serif" w:cs="Liberation Sans" w:eastAsia="Tahoma" w:hAnsi="Liberation Serif"/>
      <w:kern w:val="2"/>
      <w:lang w:eastAsia="ja-JP"/>
    </w:rPr>
  </w:style>
  <w:style w:type="paragraph" w:styleId="default" w:customStyle="1">
    <w:name w:val="default"/>
    <w:qFormat w:val="1"/>
    <w:pPr>
      <w:widowControl w:val="1"/>
      <w:spacing w:line="200" w:lineRule="atLeast"/>
    </w:pPr>
    <w:rPr>
      <w:rFonts w:ascii="Lucida Sans" w:cs="Liberation Sans" w:eastAsia="Tahoma" w:hAnsi="Lucida Sans"/>
      <w:kern w:val="2"/>
      <w:sz w:val="36"/>
      <w:lang w:eastAsia="ja-JP"/>
    </w:rPr>
  </w:style>
  <w:style w:type="paragraph" w:styleId="gray1" w:customStyle="1">
    <w:name w:val="gray1"/>
    <w:basedOn w:val="default"/>
    <w:qFormat w:val="1"/>
  </w:style>
  <w:style w:type="paragraph" w:styleId="gray2" w:customStyle="1">
    <w:name w:val="gray2"/>
    <w:basedOn w:val="default"/>
    <w:qFormat w:val="1"/>
  </w:style>
  <w:style w:type="paragraph" w:styleId="gray3" w:customStyle="1">
    <w:name w:val="gray3"/>
    <w:basedOn w:val="default"/>
    <w:qFormat w:val="1"/>
  </w:style>
  <w:style w:type="paragraph" w:styleId="bw1" w:customStyle="1">
    <w:name w:val="bw1"/>
    <w:basedOn w:val="default"/>
    <w:qFormat w:val="1"/>
  </w:style>
  <w:style w:type="paragraph" w:styleId="bw2" w:customStyle="1">
    <w:name w:val="bw2"/>
    <w:basedOn w:val="default"/>
    <w:qFormat w:val="1"/>
  </w:style>
  <w:style w:type="paragraph" w:styleId="bw3" w:customStyle="1">
    <w:name w:val="bw3"/>
    <w:basedOn w:val="default"/>
    <w:qFormat w:val="1"/>
  </w:style>
  <w:style w:type="paragraph" w:styleId="orange1" w:customStyle="1">
    <w:name w:val="orange1"/>
    <w:basedOn w:val="default"/>
    <w:qFormat w:val="1"/>
  </w:style>
  <w:style w:type="paragraph" w:styleId="orange2" w:customStyle="1">
    <w:name w:val="orange2"/>
    <w:basedOn w:val="default"/>
    <w:qFormat w:val="1"/>
  </w:style>
  <w:style w:type="paragraph" w:styleId="orange3" w:customStyle="1">
    <w:name w:val="orange3"/>
    <w:basedOn w:val="default"/>
    <w:qFormat w:val="1"/>
  </w:style>
  <w:style w:type="paragraph" w:styleId="turquoise1" w:customStyle="1">
    <w:name w:val="turquoise1"/>
    <w:basedOn w:val="default"/>
    <w:qFormat w:val="1"/>
  </w:style>
  <w:style w:type="paragraph" w:styleId="turquoise2" w:customStyle="1">
    <w:name w:val="turquoise2"/>
    <w:basedOn w:val="default"/>
    <w:qFormat w:val="1"/>
  </w:style>
  <w:style w:type="paragraph" w:styleId="turquoise3" w:customStyle="1">
    <w:name w:val="turquoise3"/>
    <w:basedOn w:val="default"/>
    <w:qFormat w:val="1"/>
  </w:style>
  <w:style w:type="paragraph" w:styleId="blue1" w:customStyle="1">
    <w:name w:val="blue1"/>
    <w:basedOn w:val="default"/>
    <w:qFormat w:val="1"/>
  </w:style>
  <w:style w:type="paragraph" w:styleId="blue2" w:customStyle="1">
    <w:name w:val="blue2"/>
    <w:basedOn w:val="default"/>
    <w:qFormat w:val="1"/>
  </w:style>
  <w:style w:type="paragraph" w:styleId="blue3" w:customStyle="1">
    <w:name w:val="blue3"/>
    <w:basedOn w:val="default"/>
    <w:qFormat w:val="1"/>
  </w:style>
  <w:style w:type="paragraph" w:styleId="sun1" w:customStyle="1">
    <w:name w:val="sun1"/>
    <w:basedOn w:val="default"/>
    <w:qFormat w:val="1"/>
  </w:style>
  <w:style w:type="paragraph" w:styleId="sun2" w:customStyle="1">
    <w:name w:val="sun2"/>
    <w:basedOn w:val="default"/>
    <w:qFormat w:val="1"/>
  </w:style>
  <w:style w:type="paragraph" w:styleId="sun3" w:customStyle="1">
    <w:name w:val="sun3"/>
    <w:basedOn w:val="default"/>
    <w:qFormat w:val="1"/>
  </w:style>
  <w:style w:type="paragraph" w:styleId="earth1" w:customStyle="1">
    <w:name w:val="earth1"/>
    <w:basedOn w:val="default"/>
    <w:qFormat w:val="1"/>
  </w:style>
  <w:style w:type="paragraph" w:styleId="earth2" w:customStyle="1">
    <w:name w:val="earth2"/>
    <w:basedOn w:val="default"/>
    <w:qFormat w:val="1"/>
  </w:style>
  <w:style w:type="paragraph" w:styleId="earth3" w:customStyle="1">
    <w:name w:val="earth3"/>
    <w:basedOn w:val="default"/>
    <w:qFormat w:val="1"/>
  </w:style>
  <w:style w:type="paragraph" w:styleId="green1" w:customStyle="1">
    <w:name w:val="green1"/>
    <w:basedOn w:val="default"/>
    <w:qFormat w:val="1"/>
  </w:style>
  <w:style w:type="paragraph" w:styleId="green2" w:customStyle="1">
    <w:name w:val="green2"/>
    <w:basedOn w:val="default"/>
    <w:qFormat w:val="1"/>
  </w:style>
  <w:style w:type="paragraph" w:styleId="green3" w:customStyle="1">
    <w:name w:val="green3"/>
    <w:basedOn w:val="default"/>
    <w:qFormat w:val="1"/>
  </w:style>
  <w:style w:type="paragraph" w:styleId="seetang1" w:customStyle="1">
    <w:name w:val="seetang1"/>
    <w:basedOn w:val="default"/>
    <w:qFormat w:val="1"/>
  </w:style>
  <w:style w:type="paragraph" w:styleId="seetang2" w:customStyle="1">
    <w:name w:val="seetang2"/>
    <w:basedOn w:val="default"/>
    <w:qFormat w:val="1"/>
  </w:style>
  <w:style w:type="paragraph" w:styleId="seetang3" w:customStyle="1">
    <w:name w:val="seetang3"/>
    <w:basedOn w:val="default"/>
    <w:qFormat w:val="1"/>
  </w:style>
  <w:style w:type="paragraph" w:styleId="lightblue1" w:customStyle="1">
    <w:name w:val="lightblue1"/>
    <w:basedOn w:val="default"/>
    <w:qFormat w:val="1"/>
  </w:style>
  <w:style w:type="paragraph" w:styleId="lightblue2" w:customStyle="1">
    <w:name w:val="lightblue2"/>
    <w:basedOn w:val="default"/>
    <w:qFormat w:val="1"/>
  </w:style>
  <w:style w:type="paragraph" w:styleId="lightblue3" w:customStyle="1">
    <w:name w:val="lightblue3"/>
    <w:basedOn w:val="default"/>
    <w:qFormat w:val="1"/>
  </w:style>
  <w:style w:type="paragraph" w:styleId="yellow1" w:customStyle="1">
    <w:name w:val="yellow1"/>
    <w:basedOn w:val="default"/>
    <w:qFormat w:val="1"/>
  </w:style>
  <w:style w:type="paragraph" w:styleId="yellow2" w:customStyle="1">
    <w:name w:val="yellow2"/>
    <w:basedOn w:val="default"/>
    <w:qFormat w:val="1"/>
  </w:style>
  <w:style w:type="paragraph" w:styleId="yellow3" w:customStyle="1">
    <w:name w:val="yellow3"/>
    <w:basedOn w:val="default"/>
    <w:qFormat w:val="1"/>
  </w:style>
  <w:style w:type="paragraph" w:styleId="Objetosdoplanodefundo" w:customStyle="1">
    <w:name w:val="Objetos do plano de fundo"/>
    <w:qFormat w:val="1"/>
    <w:pPr>
      <w:widowControl w:val="1"/>
    </w:pPr>
    <w:rPr>
      <w:rFonts w:ascii="Liberation Serif" w:cs="Liberation Sans" w:eastAsia="Tahoma" w:hAnsi="Liberation Serif"/>
      <w:kern w:val="2"/>
      <w:lang w:eastAsia="ja-JP"/>
    </w:rPr>
  </w:style>
  <w:style w:type="paragraph" w:styleId="Planodefundo" w:customStyle="1">
    <w:name w:val="Plano de fundo"/>
    <w:qFormat w:val="1"/>
    <w:pPr>
      <w:widowControl w:val="1"/>
    </w:pPr>
    <w:rPr>
      <w:rFonts w:ascii="Liberation Serif" w:cs="Liberation Sans" w:eastAsia="Tahoma" w:hAnsi="Liberation Serif"/>
      <w:kern w:val="2"/>
      <w:lang w:eastAsia="ja-JP"/>
    </w:rPr>
  </w:style>
  <w:style w:type="paragraph" w:styleId="Notas" w:customStyle="1">
    <w:name w:val="Notas"/>
    <w:qFormat w:val="1"/>
    <w:pPr>
      <w:widowControl w:val="1"/>
      <w:ind w:left="340" w:hanging="340"/>
    </w:pPr>
    <w:rPr>
      <w:rFonts w:ascii="Lucida Sans" w:cs="Liberation Sans" w:eastAsia="Tahoma" w:hAnsi="Lucida Sans"/>
      <w:kern w:val="2"/>
      <w:sz w:val="40"/>
      <w:lang w:eastAsia="ja-JP"/>
    </w:rPr>
  </w:style>
  <w:style w:type="paragraph" w:styleId="Estruturadetpicos1" w:customStyle="1">
    <w:name w:val="Estrutura de tópicos 1"/>
    <w:qFormat w:val="1"/>
    <w:pPr>
      <w:widowControl w:val="1"/>
      <w:spacing w:before="283" w:line="192" w:lineRule="auto"/>
    </w:pPr>
    <w:rPr>
      <w:rFonts w:ascii="Lucida Sans" w:cs="Liberation Sans" w:eastAsia="Tahoma" w:hAnsi="Lucida Sans"/>
      <w:color w:val="000000"/>
      <w:kern w:val="2"/>
      <w:sz w:val="64"/>
      <w:lang w:eastAsia="ja-JP"/>
    </w:rPr>
  </w:style>
  <w:style w:type="paragraph" w:styleId="Estruturadetpicos2" w:customStyle="1">
    <w:name w:val="Estrutura de tópicos 2"/>
    <w:basedOn w:val="Estruturadetpicos1"/>
    <w:qFormat w:val="1"/>
    <w:pPr>
      <w:spacing w:before="227"/>
    </w:pPr>
    <w:rPr>
      <w:sz w:val="40"/>
    </w:rPr>
  </w:style>
  <w:style w:type="paragraph" w:styleId="Estruturadetpicos3" w:customStyle="1">
    <w:name w:val="Estrutura de tópicos 3"/>
    <w:basedOn w:val="Estruturadetpicos2"/>
    <w:qFormat w:val="1"/>
    <w:pPr>
      <w:spacing w:before="170"/>
    </w:pPr>
  </w:style>
  <w:style w:type="paragraph" w:styleId="Estruturadetpicos4" w:customStyle="1">
    <w:name w:val="Estrutura de tópicos 4"/>
    <w:basedOn w:val="Estruturadetpicos3"/>
    <w:qFormat w:val="1"/>
    <w:pPr>
      <w:spacing w:before="113"/>
    </w:pPr>
  </w:style>
  <w:style w:type="paragraph" w:styleId="Estruturadetpicos5" w:customStyle="1">
    <w:name w:val="Estrutura de tópicos 5"/>
    <w:basedOn w:val="Estruturadetpicos4"/>
    <w:qFormat w:val="1"/>
    <w:pPr>
      <w:spacing w:before="57"/>
    </w:pPr>
  </w:style>
  <w:style w:type="paragraph" w:styleId="Estruturadetpicos6" w:customStyle="1">
    <w:name w:val="Estrutura de tópicos 6"/>
    <w:basedOn w:val="Estruturadetpicos5"/>
    <w:qFormat w:val="1"/>
  </w:style>
  <w:style w:type="paragraph" w:styleId="Estruturadetpicos7" w:customStyle="1">
    <w:name w:val="Estrutura de tópicos 7"/>
    <w:basedOn w:val="Estruturadetpicos6"/>
    <w:qFormat w:val="1"/>
  </w:style>
  <w:style w:type="paragraph" w:styleId="Estruturadetpicos8" w:customStyle="1">
    <w:name w:val="Estrutura de tópicos 8"/>
    <w:basedOn w:val="Estruturadetpicos7"/>
    <w:qFormat w:val="1"/>
  </w:style>
  <w:style w:type="paragraph" w:styleId="Estruturadetpicos9" w:customStyle="1">
    <w:name w:val="Estrutura de tópicos 9"/>
    <w:basedOn w:val="Estruturadetpicos8"/>
    <w:qFormat w:val="1"/>
  </w:style>
  <w:style w:type="paragraph" w:styleId="TtuloecontedoLTGliederung1" w:customStyle="1">
    <w:name w:val="Título e conteúdo~LT~Gliederung 1"/>
    <w:qFormat w:val="1"/>
    <w:pPr>
      <w:widowControl w:val="1"/>
      <w:spacing w:before="283" w:line="192" w:lineRule="auto"/>
    </w:pPr>
    <w:rPr>
      <w:rFonts w:ascii="Lucida Sans" w:cs="Liberation Sans" w:eastAsia="Tahoma" w:hAnsi="Lucida Sans"/>
      <w:color w:val="000000"/>
      <w:kern w:val="2"/>
      <w:sz w:val="64"/>
      <w:lang w:eastAsia="ja-JP"/>
    </w:rPr>
  </w:style>
  <w:style w:type="paragraph" w:styleId="TtuloecontedoLTGliederung2" w:customStyle="1">
    <w:name w:val="Título e conteúdo~LT~Gliederung 2"/>
    <w:basedOn w:val="TtuloecontedoLTGliederung1"/>
    <w:qFormat w:val="1"/>
    <w:pPr>
      <w:spacing w:before="227"/>
    </w:pPr>
    <w:rPr>
      <w:sz w:val="40"/>
    </w:rPr>
  </w:style>
  <w:style w:type="paragraph" w:styleId="TtuloecontedoLTGliederung3" w:customStyle="1">
    <w:name w:val="Título e conteúdo~LT~Gliederung 3"/>
    <w:basedOn w:val="TtuloecontedoLTGliederung2"/>
    <w:qFormat w:val="1"/>
    <w:pPr>
      <w:spacing w:before="170"/>
    </w:pPr>
  </w:style>
  <w:style w:type="paragraph" w:styleId="TtuloecontedoLTGliederung4" w:customStyle="1">
    <w:name w:val="Título e conteúdo~LT~Gliederung 4"/>
    <w:basedOn w:val="TtuloecontedoLTGliederung3"/>
    <w:qFormat w:val="1"/>
    <w:pPr>
      <w:spacing w:before="113"/>
    </w:pPr>
  </w:style>
  <w:style w:type="paragraph" w:styleId="TtuloecontedoLTGliederung5" w:customStyle="1">
    <w:name w:val="Título e conteúdo~LT~Gliederung 5"/>
    <w:basedOn w:val="TtuloecontedoLTGliederung4"/>
    <w:qFormat w:val="1"/>
    <w:pPr>
      <w:spacing w:before="57"/>
    </w:pPr>
  </w:style>
  <w:style w:type="paragraph" w:styleId="TtuloecontedoLTGliederung6" w:customStyle="1">
    <w:name w:val="Título e conteúdo~LT~Gliederung 6"/>
    <w:basedOn w:val="TtuloecontedoLTGliederung5"/>
    <w:qFormat w:val="1"/>
  </w:style>
  <w:style w:type="paragraph" w:styleId="TtuloecontedoLTGliederung7" w:customStyle="1">
    <w:name w:val="Título e conteúdo~LT~Gliederung 7"/>
    <w:basedOn w:val="TtuloecontedoLTGliederung6"/>
    <w:qFormat w:val="1"/>
  </w:style>
  <w:style w:type="paragraph" w:styleId="TtuloecontedoLTGliederung8" w:customStyle="1">
    <w:name w:val="Título e conteúdo~LT~Gliederung 8"/>
    <w:basedOn w:val="TtuloecontedoLTGliederung7"/>
    <w:qFormat w:val="1"/>
  </w:style>
  <w:style w:type="paragraph" w:styleId="TtuloecontedoLTGliederung9" w:customStyle="1">
    <w:name w:val="Título e conteúdo~LT~Gliederung 9"/>
    <w:basedOn w:val="TtuloecontedoLTGliederung8"/>
    <w:qFormat w:val="1"/>
  </w:style>
  <w:style w:type="paragraph" w:styleId="TtuloecontedoLTTitel" w:customStyle="1">
    <w:name w:val="Título e conteúdo~LT~Titel"/>
    <w:qFormat w:val="1"/>
    <w:pPr>
      <w:widowControl w:val="1"/>
      <w:spacing w:line="200" w:lineRule="atLeast"/>
    </w:pPr>
    <w:rPr>
      <w:rFonts w:ascii="Lucida Sans" w:cs="Liberation Sans" w:eastAsia="Tahoma" w:hAnsi="Lucida Sans"/>
      <w:color w:val="000000"/>
      <w:kern w:val="2"/>
      <w:sz w:val="36"/>
      <w:lang w:eastAsia="ja-JP"/>
    </w:rPr>
  </w:style>
  <w:style w:type="paragraph" w:styleId="TtuloecontedoLTUntertitel" w:customStyle="1">
    <w:name w:val="Título e conteúdo~LT~Untertitel"/>
    <w:qFormat w:val="1"/>
    <w:pPr>
      <w:widowControl w:val="1"/>
      <w:jc w:val="center"/>
    </w:pPr>
    <w:rPr>
      <w:rFonts w:ascii="Lucida Sans" w:cs="Liberation Sans" w:eastAsia="Tahoma" w:hAnsi="Lucida Sans"/>
      <w:kern w:val="2"/>
      <w:sz w:val="64"/>
      <w:lang w:eastAsia="ja-JP"/>
    </w:rPr>
  </w:style>
  <w:style w:type="paragraph" w:styleId="TtuloecontedoLTNotizen" w:customStyle="1">
    <w:name w:val="Título e conteúdo~LT~Notizen"/>
    <w:qFormat w:val="1"/>
    <w:pPr>
      <w:widowControl w:val="1"/>
      <w:ind w:left="340" w:hanging="340"/>
    </w:pPr>
    <w:rPr>
      <w:rFonts w:ascii="Lucida Sans" w:cs="Liberation Sans" w:eastAsia="Tahoma" w:hAnsi="Lucida Sans"/>
      <w:kern w:val="2"/>
      <w:sz w:val="40"/>
      <w:lang w:eastAsia="ja-JP"/>
    </w:rPr>
  </w:style>
  <w:style w:type="paragraph" w:styleId="TtuloecontedoLTHintergrundobjekte" w:customStyle="1">
    <w:name w:val="Título e conteúdo~LT~Hintergrundobjekte"/>
    <w:qFormat w:val="1"/>
    <w:pPr>
      <w:widowControl w:val="1"/>
    </w:pPr>
    <w:rPr>
      <w:rFonts w:ascii="Liberation Serif" w:cs="Liberation Sans" w:eastAsia="Tahoma" w:hAnsi="Liberation Serif"/>
      <w:kern w:val="2"/>
      <w:lang w:eastAsia="ja-JP"/>
    </w:rPr>
  </w:style>
  <w:style w:type="paragraph" w:styleId="TtuloecontedoLTHintergrund" w:customStyle="1">
    <w:name w:val="Título e conteúdo~LT~Hintergrund"/>
    <w:qFormat w:val="1"/>
    <w:pPr>
      <w:widowControl w:val="1"/>
    </w:pPr>
    <w:rPr>
      <w:rFonts w:ascii="Liberation Serif" w:cs="Liberation Sans" w:eastAsia="Tahoma" w:hAnsi="Liberation Serif"/>
      <w:kern w:val="2"/>
      <w:lang w:eastAsia="ja-JP"/>
    </w:rPr>
  </w:style>
  <w:style w:type="paragraph" w:styleId="Subttulo">
    <w:name w:val="Subtitle"/>
    <w:basedOn w:val="Normal"/>
    <w:next w:val="Normal"/>
    <w:rPr>
      <w:i w:val="1"/>
      <w:color w:val="4f81bd"/>
      <w:szCs w:val="24"/>
    </w:rPr>
  </w:style>
  <w:style w:type="table" w:styleId="a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4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5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6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7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8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9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b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c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d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0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1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2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3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4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5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6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7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8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9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a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b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c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d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e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0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1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2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3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4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5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i w:val="1"/>
      <w:color w:val="4f81bd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clkr6lLWhCicP/AY2rceOYRHaA==">AMUW2mXGio9JXabLPZTX4UGVGncnrR9ySzLZeILXn/acVEOHKQ+SL4tBR6pw+167QJdGYw5921QHPHLYXtiiF18yhKdfLdhgUgRNJLxZpV/ll/P/llzG57Gz55HldYbAAOoenYJkXZO3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2020-08-10T19:33:00Z</dcterms:created>
  <dc:creator>Andre Sorio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