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r>
    </w:p>
    <w:tbl>
      <w:tblPr>
        <w:tblStyle w:val="Table1"/>
        <w:tblW w:w="906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79"/>
        <w:gridCol w:w="2761"/>
        <w:gridCol w:w="1604"/>
        <w:gridCol w:w="2420"/>
      </w:tblGrid>
      <w:tr>
        <w:trPr/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 xml:space="preserve">DATA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2780" w:leader="none"/>
              </w:tabs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/>
              <w:t>07</w:t>
            </w:r>
            <w:r>
              <w:rPr>
                <w:position w:val="0"/>
                <w:sz w:val="24"/>
                <w:vertAlign w:val="baseline"/>
              </w:rPr>
              <w:t xml:space="preserve"> de</w:t>
            </w:r>
            <w:r>
              <w:rPr/>
              <w:t xml:space="preserve"> dezembro</w:t>
            </w:r>
            <w:r>
              <w:rPr>
                <w:position w:val="0"/>
                <w:sz w:val="24"/>
                <w:vertAlign w:val="baseline"/>
              </w:rPr>
              <w:t xml:space="preserve"> de 20</w:t>
            </w:r>
            <w:r>
              <w:rPr/>
              <w:t>20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HORÁRIO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/>
              <w:t>08h30 às 10h30</w:t>
            </w:r>
          </w:p>
        </w:tc>
      </w:tr>
      <w:tr>
        <w:trPr>
          <w:trHeight w:val="94" w:hRule="atLeast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LOCAL</w:t>
            </w:r>
          </w:p>
        </w:tc>
        <w:tc>
          <w:tcPr>
            <w:tcW w:w="6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vertAlign w:val="baseline"/>
              </w:rPr>
            </w:pPr>
            <w:r>
              <w:rPr/>
              <w:t>Videoconferência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2"/>
        <w:tblW w:w="905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79"/>
        <w:gridCol w:w="4351"/>
        <w:gridCol w:w="2420"/>
      </w:tblGrid>
      <w:tr>
        <w:trPr>
          <w:trHeight w:val="240" w:hRule="atLeast"/>
        </w:trPr>
        <w:tc>
          <w:tcPr>
            <w:tcW w:w="2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1"/>
              <w:widowControl w:val="false"/>
              <w:spacing w:lineRule="auto" w:line="276"/>
              <w:rPr/>
            </w:pPr>
            <w:r>
              <w:rPr>
                <w:b/>
              </w:rPr>
              <w:t>PARTICIPANTES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 xml:space="preserve">João Gilberto de Carvalho Accioly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Coordenador</w:t>
            </w:r>
          </w:p>
        </w:tc>
      </w:tr>
      <w:tr>
        <w:trPr>
          <w:trHeight w:val="240" w:hRule="atLeast"/>
        </w:trPr>
        <w:tc>
          <w:tcPr>
            <w:tcW w:w="2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highlight w:val="white"/>
              </w:rPr>
            </w:pPr>
            <w:r>
              <w:rPr>
                <w:highlight w:val="white"/>
              </w:rPr>
              <w:t>Gabriela de Souza Tenorio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highlight w:val="white"/>
              </w:rPr>
            </w:pPr>
            <w:r>
              <w:rPr>
                <w:highlight w:val="white"/>
              </w:rPr>
              <w:t>Coordenadora-adjunta</w:t>
            </w:r>
          </w:p>
        </w:tc>
      </w:tr>
      <w:tr>
        <w:trPr>
          <w:trHeight w:val="240" w:hRule="atLeast"/>
        </w:trPr>
        <w:tc>
          <w:tcPr>
            <w:tcW w:w="2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Daniel Marcos Szwec dos Santos Fernandes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Membro</w:t>
            </w:r>
          </w:p>
        </w:tc>
      </w:tr>
      <w:tr>
        <w:trPr>
          <w:trHeight w:val="240" w:hRule="atLeast"/>
        </w:trPr>
        <w:tc>
          <w:tcPr>
            <w:tcW w:w="2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highlight w:val="white"/>
                <w:vertAlign w:val="baseline"/>
              </w:rPr>
              <w:t>Leticia Miguel Teixeira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highlight w:val="white"/>
                <w:vertAlign w:val="baseline"/>
              </w:rPr>
              <w:t>Membro em titularidade</w:t>
            </w:r>
          </w:p>
        </w:tc>
      </w:tr>
      <w:tr>
        <w:trPr>
          <w:trHeight w:val="94" w:hRule="atLeast"/>
        </w:trPr>
        <w:tc>
          <w:tcPr>
            <w:tcW w:w="2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>
                <w:b/>
              </w:rPr>
              <w:t>CONVIDADOS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Flávio Soares Oliveira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Gerente Geral</w:t>
            </w:r>
          </w:p>
        </w:tc>
      </w:tr>
      <w:tr>
        <w:trPr>
          <w:trHeight w:val="94" w:hRule="atLeast"/>
        </w:trPr>
        <w:tc>
          <w:tcPr>
            <w:tcW w:w="2279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</w:r>
          </w:p>
        </w:tc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Anderson Viana de Paula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rPr>
                <w:position w:val="0"/>
                <w:sz w:val="24"/>
                <w:vertAlign w:val="baseline"/>
              </w:rPr>
            </w:pPr>
            <w:r>
              <w:rPr/>
              <w:t>Gerente de administração e finanças</w:t>
            </w:r>
          </w:p>
        </w:tc>
      </w:tr>
      <w:tr>
        <w:trPr>
          <w:trHeight w:val="94" w:hRule="atLeast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ASSESSORIA</w:t>
            </w:r>
          </w:p>
        </w:tc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Flávia Fernandes Queiroz</w:t>
            </w:r>
          </w:p>
        </w:tc>
      </w:tr>
      <w:tr>
        <w:trPr>
          <w:trHeight w:val="94" w:hRule="atLeast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SECRETARIADO</w:t>
            </w:r>
          </w:p>
        </w:tc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Juliana Severo dos Santos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3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Verificação do quórum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Houve quórum necessário para realização da reunião. A conselheira Luciana Jobim Navarro justificou a sua ausência.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4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Apresentação da pauta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 xml:space="preserve">A pauta foi apresentada e </w:t>
            </w:r>
            <w:r>
              <w:rPr/>
              <w:t>aprovada</w:t>
            </w:r>
            <w:r>
              <w:rPr>
                <w:position w:val="0"/>
                <w:sz w:val="24"/>
                <w:vertAlign w:val="baseline"/>
              </w:rPr>
              <w:t xml:space="preserve"> </w:t>
            </w:r>
            <w:r>
              <w:rPr/>
              <w:t xml:space="preserve">por unanimidade. 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ind w:left="-142" w:hanging="0"/>
        <w:jc w:val="left"/>
        <w:rPr/>
      </w:pPr>
      <w:r>
        <w:rPr/>
      </w:r>
    </w:p>
    <w:tbl>
      <w:tblPr>
        <w:tblStyle w:val="Table5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/>
            </w:pPr>
            <w:r>
              <w:rPr>
                <w:b/>
              </w:rPr>
              <w:t>Aprovação da súmula da 10ª Reunião Ordinária de 2020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>
                <w:b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A súmula foi aprovada por unanimidade.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tbl>
      <w:tblPr>
        <w:tblStyle w:val="Table6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Informes da coordenação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7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both"/>
              <w:rPr>
                <w:b/>
                <w:b/>
                <w:position w:val="0"/>
                <w:sz w:val="24"/>
                <w:vertAlign w:val="baseline"/>
              </w:rPr>
            </w:pPr>
            <w:r>
              <w:rPr>
                <w:b/>
              </w:rPr>
              <w:t>Prestação de Contas Contábeis - 3º Trimestre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/>
              <w:t xml:space="preserve">Assessoria Contábil 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jc w:val="both"/>
              <w:rPr/>
            </w:pPr>
            <w:r>
              <w:rPr/>
              <w:t>A assessora contábil Flávia Fernandes Queiroz apresentou o relatório de Prestação de Contas Contábeis do 3º Trimestre de 2020, destacando que o aumento registrado na arrecadação do conselho deve-se à extensão do prazo de pagamento das anuidades do exercício 2020. Ressaltou a significativa redução nas despesas em virtude da implementação do teletrabalho durante o período da pandemia de Covid-19.</w:t>
            </w:r>
          </w:p>
          <w:p>
            <w:pPr>
              <w:pStyle w:val="Normal1"/>
              <w:widowControl w:val="false"/>
              <w:spacing w:lineRule="auto" w:line="276"/>
              <w:jc w:val="both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76"/>
              <w:jc w:val="both"/>
              <w:rPr/>
            </w:pPr>
            <w:r>
              <w:rPr>
                <w:b/>
              </w:rPr>
              <w:t xml:space="preserve">Deliberação n.º 028/2020 – CAF-CAU/DF, que deliberou: </w:t>
            </w:r>
          </w:p>
          <w:p>
            <w:pPr>
              <w:pStyle w:val="Normal1"/>
              <w:widowControl w:val="false"/>
              <w:spacing w:lineRule="auto" w:line="276"/>
              <w:jc w:val="both"/>
              <w:rPr/>
            </w:pPr>
            <w:r>
              <w:rPr>
                <w:highlight w:val="white"/>
              </w:rPr>
              <w:t xml:space="preserve">1 - Pela aprovação da prestação de contas 3º trimestre de 2020 do CAU/DF, com posterior envio ao Plenário do CAU/DF, para aprovação e imediato encaminhamento ao Plenário do CAU/BR para homologação. </w:t>
            </w:r>
          </w:p>
        </w:tc>
      </w:tr>
    </w:tbl>
    <w:p>
      <w:pPr>
        <w:pStyle w:val="Normal1"/>
        <w:tabs>
          <w:tab w:val="clear" w:pos="720"/>
          <w:tab w:val="left" w:pos="6195" w:leader="none"/>
        </w:tabs>
        <w:rPr/>
      </w:pPr>
      <w:r>
        <w:rPr/>
      </w:r>
    </w:p>
    <w:tbl>
      <w:tblPr>
        <w:tblStyle w:val="Table8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Informes da gerência geral</w:t>
            </w:r>
          </w:p>
        </w:tc>
      </w:tr>
    </w:tbl>
    <w:p>
      <w:pPr>
        <w:pStyle w:val="Normal1"/>
        <w:tabs>
          <w:tab w:val="clear" w:pos="720"/>
          <w:tab w:val="left" w:pos="6195" w:leader="none"/>
        </w:tabs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9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both"/>
              <w:rPr>
                <w:b/>
                <w:b/>
                <w:position w:val="0"/>
                <w:sz w:val="24"/>
                <w:vertAlign w:val="baseline"/>
              </w:rPr>
            </w:pPr>
            <w:r>
              <w:rPr>
                <w:b/>
              </w:rPr>
              <w:t>Informes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/>
              <w:t>Gerência</w:t>
            </w:r>
            <w:r>
              <w:rPr>
                <w:position w:val="0"/>
                <w:sz w:val="24"/>
                <w:vertAlign w:val="baseline"/>
              </w:rPr>
              <w:t xml:space="preserve"> Geral – GERGER-CAU/DF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position w:val="0"/>
                <w:sz w:val="24"/>
                <w:vertAlign w:val="baseline"/>
              </w:rPr>
            </w:pPr>
            <w:r>
              <w:rPr/>
              <w:t xml:space="preserve">O gerente geral Flávio Soares Oliveira informou que o Plano de Ação e Orçamento 2021 do CAU/DF foi enviado ao CAU/BR no dia 27 de novembro de 2020, dentro do prazo estabelecido. Comunicou que o prazo de funcionamento do grupo de trabalho do Plano de Empregos, Carreiras e Salários (PECS) foi prorrogado até o dia 15 de junho de 2021. Relatou que o Relatório de Gestão, com informações técnicas sobre o CAU/DF e sobre a gestão 2018-2020, foi enviado para todos os conselheiros eleitos neste ano, conforme determinação do Regimento Eleitoral. 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10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Assuntos gerais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tbl>
      <w:tblPr>
        <w:tblStyle w:val="Table11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1"/>
              <w:widowControl w:val="false"/>
              <w:spacing w:lineRule="auto" w:line="276"/>
              <w:rPr>
                <w:position w:val="0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position w:val="0"/>
                <w:sz w:val="24"/>
                <w:vertAlign w:val="baseline"/>
              </w:rPr>
            </w:pPr>
            <w:r>
              <w:rPr/>
              <w:t>Os membros da CAF-CAU/DF fizeram breves discursos de agradecimento à equipe e aos demais conselheiros do CAU/DF, lembrando dos principais aprendizados e conquistas da comissão.</w:t>
            </w:r>
          </w:p>
        </w:tc>
      </w:tr>
    </w:tbl>
    <w:p>
      <w:pPr>
        <w:pStyle w:val="Normal1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>
          <w:b/>
          <w:b/>
        </w:rPr>
      </w:pPr>
      <w:r>
        <w:rPr>
          <w:b/>
        </w:rPr>
        <w:t xml:space="preserve">Considerando a conjuntura epidemiológica e reuniões deliberativas virtuais decorrentes, atesto a veracidade e a autenticidade das informações prestadas. </w:t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jc w:val="center"/>
        <w:rPr>
          <w:b/>
          <w:b/>
        </w:rPr>
      </w:pPr>
      <w:r>
        <w:rPr>
          <w:b/>
        </w:rPr>
        <w:t xml:space="preserve">João Gilberto de Carvalho Accioly </w:t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vertAlign w:val="baseline"/>
        </w:rPr>
      </w:pPr>
      <w:r>
        <w:rPr/>
        <w:t xml:space="preserve">Coordenador da CAF-CAU/DF </w:t>
      </w:r>
    </w:p>
    <w:p>
      <w:pPr>
        <w:pStyle w:val="Normal1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vertAlign w:val="baselin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851" w:header="142" w:top="513" w:footer="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Impact">
    <w:charset w:val="00"/>
    <w:family w:val="roman"/>
    <w:pitch w:val="variable"/>
  </w:font>
  <w:font w:name="Calibri Light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Cambria">
    <w:charset w:val="00"/>
    <w:family w:val="roman"/>
    <w:pitch w:val="variable"/>
  </w:font>
  <w:font w:name="Georgia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897" w:leader="none"/>
        <w:tab w:val="center" w:pos="4107" w:leader="none"/>
      </w:tabs>
      <w:spacing w:lineRule="auto" w:line="360"/>
      <w:ind w:left="-1701" w:right="-569" w:hanging="0"/>
      <w:jc w:val="right"/>
      <w:rPr>
        <w:rFonts w:ascii="DaxCondensed-Regular" w:hAnsi="DaxCondensed-Regular" w:eastAsia="DaxCondensed-Regular" w:cs="DaxCondensed-Regular"/>
        <w:color w:val="1C3942"/>
        <w:position w:val="0"/>
        <w:sz w:val="24"/>
        <w:sz w:val="18"/>
        <w:szCs w:val="18"/>
        <w:vertAlign w:val="baseline"/>
      </w:rPr>
    </w:pPr>
    <w: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column">
                <wp:posOffset>-1155700</wp:posOffset>
              </wp:positionH>
              <wp:positionV relativeFrom="paragraph">
                <wp:posOffset>-63500</wp:posOffset>
              </wp:positionV>
              <wp:extent cx="7681595" cy="1968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0960" cy="1908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cap="sq" w="19075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Figura1" stroked="t" style="position:absolute;margin-left:-91pt;margin-top:-5pt;width:604.75pt;height:1.45pt;mso-wrap-style:none;v-text-anchor:middle" type="shapetype_32">
              <v:fill o:detectmouseclick="t" on="false"/>
              <v:stroke color="#1c3942" weight="19080" joinstyle="miter" endcap="square"/>
              <w10:wrap type="square"/>
            </v:shape>
          </w:pict>
        </mc:Fallback>
      </mc:AlternateContent>
    </w: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   </w:t>
    </w: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Setor de Edifícios Públicos Sul – SEPS 705/905, Bloco “A”, Salas 401 a 406, Centro Empresarial Santa Cruz | CEP 70.390-055    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DaxCondensed-Regular" w:cs="DaxCondensed-Regular" w:ascii="DaxCondensed-Regular" w:hAnsi="DaxCondensed-Regular"/>
        <w:b/>
        <w:color w:val="1C3942"/>
        <w:position w:val="0"/>
        <w:sz w:val="16"/>
        <w:sz w:val="16"/>
        <w:szCs w:val="16"/>
        <w:vertAlign w:val="baseline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ind w:left="-284" w:right="-7" w:hanging="0"/>
      <w:jc w:val="center"/>
      <w:rPr>
        <w:position w:val="0"/>
        <w:sz w:val="24"/>
        <w:vertAlign w:val="baseline"/>
      </w:rPr>
    </w:pP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Brasília-DF | Telefone: (61) 3222-5176, </w:t>
    </w:r>
    <w:r>
      <w:rPr>
        <w:rFonts w:eastAsia="DaxCondensed-Regular" w:cs="DaxCondensed-Regular" w:ascii="DaxCondensed-Regular" w:hAnsi="DaxCondensed-Regular"/>
        <w:b/>
        <w:color w:val="1C3942"/>
        <w:position w:val="0"/>
        <w:sz w:val="18"/>
        <w:sz w:val="18"/>
        <w:szCs w:val="18"/>
        <w:vertAlign w:val="baseline"/>
      </w:rPr>
      <w:t>www.caudf.gov.br | atendimento@caudf.gov.br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0" w:right="0" w:hanging="0"/>
      <w:jc w:val="left"/>
      <w:rPr>
        <w:rFonts w:ascii="DaxCondensed-Regular" w:hAnsi="DaxCondensed-Regular" w:eastAsia="DaxCondensed-Regular" w:cs="DaxCondensed-Regular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DaxCondensed-Regular" w:cs="DaxCondensed-Regular" w:ascii="DaxCondensed-Regular" w:hAnsi="DaxCondensed-Regular"/>
        <w:b w:val="false"/>
        <w:i w:val="false"/>
        <w:caps w:val="false"/>
        <w:smallCaps w:val="false"/>
        <w:strike w:val="false"/>
        <w:dstrike w:val="false"/>
        <w:color w:val="1C3942"/>
        <w:position w:val="0"/>
        <w:sz w:val="16"/>
        <w:sz w:val="16"/>
        <w:szCs w:val="16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-1701" w:right="14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1C3942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left="-1701" w:right="14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1"/>
        <w:szCs w:val="21"/>
        <w:u w:val="none"/>
        <w:shd w:fill="auto" w:val="clear"/>
        <w:vertAlign w:val="baseline"/>
      </w:rPr>
    </w:pPr>
    <w:r>
      <w:rPr/>
      <w:object>
        <v:shape id="ole_rId1" style="width:450pt;height:42pt" o:ole="">
          <v:imagedata r:id="rId2" o:title=""/>
        </v:shape>
        <o:OLEObject Type="Embed" ProgID="CorelDraw.Graphic.16" ShapeID="ole_rId1" DrawAspect="Content" ObjectID="_700199872" r:id="rId1"/>
      </w:object>
    </w:r>
  </w:p>
  <w:p>
    <w:pPr>
      <w:pStyle w:val="Normal1"/>
      <w:keepNext w:val="false"/>
      <w:keepLines w:val="false"/>
      <w:widowControl w:val="false"/>
      <w:numPr>
        <w:ilvl w:val="3"/>
        <w:numId w:val="1"/>
      </w:numPr>
      <w:pBdr/>
      <w:shd w:val="clear" w:fill="auto"/>
      <w:tabs>
        <w:tab w:val="clear" w:pos="720"/>
        <w:tab w:val="center" w:pos="-142" w:leader="none"/>
      </w:tabs>
      <w:spacing w:lineRule="auto" w:line="240" w:before="0" w:after="0"/>
      <w:ind w:left="0" w:right="-569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 w:val="false"/>
      <w:numPr>
        <w:ilvl w:val="3"/>
        <w:numId w:val="1"/>
      </w:numPr>
      <w:pBdr/>
      <w:shd w:val="clear" w:fill="auto"/>
      <w:tabs>
        <w:tab w:val="clear" w:pos="720"/>
        <w:tab w:val="center" w:pos="-142" w:leader="none"/>
      </w:tabs>
      <w:spacing w:lineRule="auto" w:line="240" w:before="0" w:after="0"/>
      <w:ind w:left="0" w:right="-569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2"/>
        <w:szCs w:val="22"/>
        <w:u w:val="none"/>
        <w:shd w:fill="auto" w:val="clear"/>
        <w:vertAlign w:val="baseline"/>
      </w:rPr>
    </w:pPr>
    <w:r>
      <w:rPr>
        <w:rFonts w:eastAsia="Times New Roman" w:cs="Times New Roman"/>
        <w:b/>
        <w:i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SÚMULA DA 1</w:t>
    </w:r>
    <w:r>
      <w:rPr>
        <w:b/>
        <w:sz w:val="21"/>
        <w:szCs w:val="21"/>
      </w:rPr>
      <w:t>1</w:t>
    </w:r>
    <w:r>
      <w:rPr>
        <w:rFonts w:eastAsia="Times New Roman" w:cs="Times New Roman"/>
        <w:b/>
        <w:i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ª REUNIÃO ORDINÁRIA CAF-CAU/DF</w:t>
    </w:r>
  </w:p>
  <w:p>
    <w:pPr>
      <w:pStyle w:val="Normal1"/>
      <w:jc w:val="center"/>
      <w:rPr>
        <w:position w:val="0"/>
        <w:sz w:val="24"/>
        <w:vertAlign w:val="baseline"/>
      </w:rPr>
    </w:pPr>
    <w:r>
      <w:rPr>
        <w:position w:val="0"/>
        <w:sz w:val="24"/>
        <w:vertAlign w:val="baseline"/>
      </w:rPr>
      <w:t xml:space="preserve">         </w:t>
    </w:r>
    <w:r>
      <w:rPr>
        <w:position w:val="0"/>
        <w:sz w:val="22"/>
        <w:sz w:val="22"/>
        <w:szCs w:val="22"/>
        <w:vertAlign w:val="baseline"/>
      </w:rPr>
      <w:t>Comissão de Administração, Planejamento e Finanças</w:t>
    </w:r>
  </w:p>
  <w:p>
    <w:pPr>
      <w:pStyle w:val="Normal1"/>
      <w:jc w:val="center"/>
      <w:rPr>
        <w:position w:val="0"/>
        <w:sz w:val="22"/>
        <w:sz w:val="22"/>
        <w:szCs w:val="22"/>
        <w:vertAlign w:val="baseline"/>
      </w:rPr>
    </w:pPr>
    <w:r>
      <w:rPr>
        <w:position w:val="0"/>
        <w:sz w:val="22"/>
        <w:sz w:val="22"/>
        <w:szCs w:val="22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next w:val="Normal1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1">
    <w:name w:val="Heading 1"/>
    <w:basedOn w:val="Normal1"/>
    <w:next w:val="Normal1"/>
    <w:qFormat/>
    <w:pPr>
      <w:keepNext w:val="true"/>
      <w:widowControl/>
      <w:shd w:val="clear" w:color="auto" w:fill="E5E5E5"/>
      <w:suppressAutoHyphens w:val="false"/>
      <w:spacing w:lineRule="atLeast" w:line="1"/>
      <w:jc w:val="center"/>
      <w:textAlignment w:val="top"/>
      <w:outlineLvl w:val="0"/>
    </w:pPr>
    <w:rPr>
      <w:rFonts w:ascii="Arial" w:hAnsi="Arial" w:cs="Arial"/>
      <w:b/>
      <w:w w:val="100"/>
      <w:position w:val="0"/>
      <w:sz w:val="28"/>
      <w:sz w:val="28"/>
      <w:szCs w:val="22"/>
      <w:u w:val="single"/>
      <w:effect w:val="none"/>
      <w:vertAlign w:val="baseline"/>
      <w:em w:val="none"/>
      <w:lang w:val="pt-BR" w:eastAsia="zh-CN" w:bidi="ar-SA"/>
    </w:rPr>
  </w:style>
  <w:style w:type="paragraph" w:styleId="Ttulo2">
    <w:name w:val="Heading 2"/>
    <w:basedOn w:val="Normal1"/>
    <w:next w:val="Normal1"/>
    <w:qFormat/>
    <w:pPr>
      <w:keepNext w:val="true"/>
      <w:widowControl/>
      <w:suppressAutoHyphens w:val="false"/>
      <w:spacing w:lineRule="atLeast" w:line="1"/>
      <w:jc w:val="center"/>
      <w:textAlignment w:val="top"/>
      <w:outlineLvl w:val="1"/>
    </w:pPr>
    <w:rPr>
      <w:rFonts w:ascii="Impact" w:hAnsi="Impact" w:cs="Impact"/>
      <w:b/>
      <w:i/>
      <w:w w:val="100"/>
      <w:position w:val="0"/>
      <w:sz w:val="32"/>
      <w:sz w:val="32"/>
      <w:szCs w:val="22"/>
      <w:effect w:val="none"/>
      <w:vertAlign w:val="baseline"/>
      <w:em w:val="none"/>
      <w:lang w:val="pt-BR" w:eastAsia="zh-CN" w:bidi="ar-SA"/>
    </w:rPr>
  </w:style>
  <w:style w:type="paragraph" w:styleId="Ttulo3">
    <w:name w:val="Heading 3"/>
    <w:basedOn w:val="Normal1"/>
    <w:next w:val="Normal1"/>
    <w:qFormat/>
    <w:pPr>
      <w:keepNext w:val="true"/>
      <w:keepLines/>
      <w:widowControl w:val="false"/>
      <w:suppressAutoHyphens w:val="false"/>
      <w:spacing w:lineRule="atLeast" w:line="1" w:before="200" w:after="0"/>
      <w:textAlignment w:val="top"/>
      <w:outlineLvl w:val="2"/>
    </w:pPr>
    <w:rPr>
      <w:rFonts w:ascii="Calibri Light" w:hAnsi="Calibri Light" w:eastAsia="Times New Roman" w:cs="Times New Roman"/>
      <w:b/>
      <w:bCs/>
      <w:color w:val="5B9BD5"/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tulo4">
    <w:name w:val="Heading 4"/>
    <w:basedOn w:val="Normal1"/>
    <w:next w:val="Normal1"/>
    <w:qFormat/>
    <w:pPr>
      <w:keepNext w:val="true"/>
      <w:widowControl/>
      <w:suppressAutoHyphens w:val="false"/>
      <w:spacing w:lineRule="atLeast" w:line="1" w:before="120" w:after="120"/>
      <w:jc w:val="center"/>
      <w:textAlignment w:val="top"/>
      <w:outlineLvl w:val="3"/>
    </w:pPr>
    <w:rPr>
      <w:rFonts w:ascii="Arial" w:hAnsi="Arial" w:cs="Arial"/>
      <w:b/>
      <w:w w:val="100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Ttulo8">
    <w:name w:val="Heading 8"/>
    <w:basedOn w:val="Normal1"/>
    <w:next w:val="Normal1"/>
    <w:qFormat/>
    <w:pPr>
      <w:widowControl/>
      <w:suppressAutoHyphens w:val="false"/>
      <w:spacing w:lineRule="atLeast" w:line="1" w:before="240" w:after="60"/>
      <w:textAlignment w:val="top"/>
      <w:outlineLvl w:val="7"/>
    </w:pPr>
    <w:rPr>
      <w:rFonts w:ascii="Arial" w:hAnsi="Arial" w:cs="Arial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character" w:styleId="Fontepargpadro">
    <w:name w:val="Fonte parág. padrão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5z0">
    <w:name w:val="WW8Num5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1">
    <w:name w:val="WW8Num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2">
    <w:name w:val="WW8Num5z2"/>
    <w:qFormat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styleId="TextodebaloChar">
    <w:name w:val="Texto de balão Char"/>
    <w:qFormat/>
    <w:rPr>
      <w:rFonts w:ascii="Tahoma" w:hAnsi="Tahoma" w:cs="Tahoma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RecuodecorpodetextoChar">
    <w:name w:val="Recuo de corpo de texto Char"/>
    <w:qFormat/>
    <w:rPr>
      <w:rFonts w:ascii="Times New Roman" w:hAnsi="Times New Roman" w:eastAsia="Times New Roman" w:cs="Times New Roman"/>
      <w:w w:val="100"/>
      <w:position w:val="0"/>
      <w:sz w:val="28"/>
      <w:sz w:val="28"/>
      <w:effect w:val="none"/>
      <w:vertAlign w:val="baseline"/>
      <w:em w:val="none"/>
    </w:rPr>
  </w:style>
  <w:style w:type="character" w:styleId="Ttulo1Char">
    <w:name w:val="Título 1 Char"/>
    <w:qFormat/>
    <w:rPr>
      <w:rFonts w:ascii="Arial" w:hAnsi="Arial" w:eastAsia="Times New Roman" w:cs="Arial"/>
      <w:b/>
      <w:w w:val="100"/>
      <w:position w:val="0"/>
      <w:sz w:val="28"/>
      <w:sz w:val="28"/>
      <w:szCs w:val="22"/>
      <w:u w:val="single"/>
      <w:effect w:val="none"/>
      <w:shd w:fill="E5E5E5" w:val="clear"/>
      <w:vertAlign w:val="baseline"/>
      <w:em w:val="none"/>
    </w:rPr>
  </w:style>
  <w:style w:type="character" w:styleId="Ttulo2Char">
    <w:name w:val="Título 2 Char"/>
    <w:qFormat/>
    <w:rPr>
      <w:rFonts w:ascii="Impact" w:hAnsi="Impact" w:eastAsia="Times New Roman" w:cs="Impact"/>
      <w:b/>
      <w:i/>
      <w:w w:val="100"/>
      <w:position w:val="0"/>
      <w:sz w:val="32"/>
      <w:sz w:val="32"/>
      <w:szCs w:val="22"/>
      <w:effect w:val="none"/>
      <w:vertAlign w:val="baseline"/>
      <w:em w:val="none"/>
    </w:rPr>
  </w:style>
  <w:style w:type="character" w:styleId="Ttulo4Char">
    <w:name w:val="Título 4 Char"/>
    <w:qFormat/>
    <w:rPr>
      <w:rFonts w:ascii="Arial" w:hAnsi="Arial" w:eastAsia="Times New Roman" w:cs="Arial"/>
      <w:b/>
      <w:w w:val="100"/>
      <w:position w:val="0"/>
      <w:sz w:val="22"/>
      <w:sz w:val="22"/>
      <w:szCs w:val="22"/>
      <w:effect w:val="none"/>
      <w:vertAlign w:val="baseline"/>
      <w:em w:val="none"/>
    </w:rPr>
  </w:style>
  <w:style w:type="character" w:styleId="Ttulo8Char">
    <w:name w:val="Título 8 Char"/>
    <w:qFormat/>
    <w:rPr>
      <w:rFonts w:ascii="Arial" w:hAnsi="Arial" w:eastAsia="Times New Roman" w:cs="Arial"/>
      <w:i/>
      <w:iCs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Nmerodelinha">
    <w:name w:val="Número de linha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Forte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styleId="Appleconverted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styleId="Ttulo3Char">
    <w:name w:val="Título 3 Char"/>
    <w:qFormat/>
    <w:rPr>
      <w:rFonts w:ascii="Calibri Light" w:hAnsi="Calibri Light" w:eastAsia="Times New Roman" w:cs="Times New Roman"/>
      <w:b/>
      <w:bCs/>
      <w:color w:val="5B9BD5"/>
      <w:w w:val="100"/>
      <w:position w:val="0"/>
      <w:sz w:val="24"/>
      <w:sz w:val="24"/>
      <w:effect w:val="none"/>
      <w:vertAlign w:val="baseline"/>
      <w:em w:val="none"/>
    </w:rPr>
  </w:style>
  <w:style w:type="character" w:styleId="Nfase">
    <w:name w:val="Ênfase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qFormat/>
    <w:pPr>
      <w:widowControl w:val="false"/>
      <w:suppressAutoHyphens w:val="false"/>
      <w:spacing w:lineRule="auto" w:line="276" w:before="0" w:after="140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Normal1"/>
    <w:qFormat/>
    <w:pPr>
      <w:widowControl w:val="false"/>
      <w:suppressLineNumbers/>
      <w:suppressAutoHyphens w:val="false"/>
      <w:spacing w:lineRule="atLeast" w:line="1" w:before="120" w:after="120"/>
      <w:textAlignment w:val="top"/>
      <w:outlineLvl w:val="0"/>
    </w:pPr>
    <w:rPr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Normal1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Ttulo11">
    <w:name w:val="Título1"/>
    <w:basedOn w:val="Normal1"/>
    <w:next w:val="Corpodetexto"/>
    <w:qFormat/>
    <w:pPr>
      <w:keepNext w:val="true"/>
      <w:widowControl w:val="false"/>
      <w:suppressAutoHyphens w:val="false"/>
      <w:spacing w:lineRule="atLeast" w:line="1" w:before="240" w:after="120"/>
      <w:textAlignment w:val="top"/>
      <w:outlineLvl w:val="0"/>
    </w:pPr>
    <w:rPr>
      <w:rFonts w:ascii="Liberation Sans" w:hAnsi="Liberation Sans" w:eastAsia="Microsoft YaHei" w:cs="Mangal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etexto">
    <w:name w:val="Corpo de texto"/>
    <w:basedOn w:val="Normal1"/>
    <w:qFormat/>
    <w:pPr>
      <w:widowControl w:val="false"/>
      <w:suppressAutoHyphens w:val="false"/>
      <w:spacing w:lineRule="auto" w:line="276" w:before="0" w:after="140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1"/>
    <w:qFormat/>
    <w:pPr>
      <w:widowControl w:val="false"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Rodap">
    <w:name w:val="Footer"/>
    <w:basedOn w:val="Normal1"/>
    <w:qFormat/>
    <w:pPr>
      <w:widowControl w:val="false"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extodebalo">
    <w:name w:val="Texto de balão"/>
    <w:basedOn w:val="Normal1"/>
    <w:qFormat/>
    <w:pPr>
      <w:widowControl w:val="false"/>
      <w:suppressAutoHyphens w:val="false"/>
      <w:spacing w:lineRule="atLeast" w:line="1"/>
      <w:textAlignment w:val="top"/>
      <w:outlineLvl w:val="0"/>
    </w:pPr>
    <w:rPr>
      <w:rFonts w:ascii="Tahoma" w:hAnsi="Tahoma" w:eastAsia="Calibri" w:cs="Tahoma"/>
      <w:w w:val="100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Recuodecorpodetexto">
    <w:name w:val="Recuo de corpo de texto"/>
    <w:basedOn w:val="Normal1"/>
    <w:qFormat/>
    <w:pPr>
      <w:widowControl/>
      <w:suppressAutoHyphens w:val="false"/>
      <w:spacing w:lineRule="auto" w:line="360"/>
      <w:ind w:left="0" w:right="0" w:firstLine="1701"/>
      <w:jc w:val="both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Texto">
    <w:name w:val="texto"/>
    <w:basedOn w:val="Normal1"/>
    <w:qFormat/>
    <w:pPr>
      <w:widowControl/>
      <w:suppressAutoHyphens w:val="false"/>
      <w:spacing w:lineRule="atLeast" w:line="1" w:before="280" w:after="280"/>
      <w:textAlignment w:val="top"/>
      <w:outlineLvl w:val="0"/>
    </w:pPr>
    <w:rPr>
      <w:rFonts w:ascii="Verdana" w:hAnsi="Verdana" w:cs="Arial"/>
      <w:color w:val="515151"/>
      <w:w w:val="100"/>
      <w:position w:val="0"/>
      <w:sz w:val="11"/>
      <w:sz w:val="11"/>
      <w:szCs w:val="11"/>
      <w:effect w:val="none"/>
      <w:vertAlign w:val="baseline"/>
      <w:em w:val="none"/>
      <w:lang w:val="pt-BR" w:eastAsia="zh-CN" w:bidi="ar-SA"/>
    </w:rPr>
  </w:style>
  <w:style w:type="paragraph" w:styleId="NormalWeb">
    <w:name w:val="Normal (Web)"/>
    <w:basedOn w:val="Normal1"/>
    <w:qFormat/>
    <w:pPr>
      <w:widowControl/>
      <w:suppressAutoHyphens w:val="false"/>
      <w:spacing w:lineRule="atLeast" w:line="1" w:before="280" w:after="280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PargrafodaLista">
    <w:name w:val="Parágrafo da Lista"/>
    <w:basedOn w:val="Normal1"/>
    <w:qFormat/>
    <w:pPr>
      <w:widowControl w:val="false"/>
      <w:suppressAutoHyphens w:val="false"/>
      <w:spacing w:lineRule="atLeast" w:line="1" w:before="0" w:after="0"/>
      <w:ind w:left="720" w:right="0" w:hanging="0"/>
      <w:contextualSpacing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SemEspaamento">
    <w:name w:val="Sem Espaçamento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Cambria" w:hAnsi="Cambria" w:eastAsia="MS Mincho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Normal1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spacing w:lineRule="atLeast" w:line="1"/>
      <w:jc w:val="center"/>
      <w:textAlignment w:val="top"/>
      <w:outlineLvl w:val="0"/>
    </w:pPr>
    <w:rPr>
      <w:b/>
      <w:bCs/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>
    <w:name w:val="Sem lista"/>
    <w:qFormat/>
  </w:style>
  <w:style w:type="table" w:default="1" w:styleId="TableNormal">
    <w:name w:val="Table Normal"/>
  </w:style>
  <w:style w:type="table" w:styleId="Tabelanormal">
    <w:name w:val="Tabela normal"/>
    <w:qFormat/>
    <w:pPr>
      <w:ind w:rightChars="0"/>
      <w:spacing w:line="1" w:lineRule="atLeast"/>
    </w:pPr>
    <w:rPr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Mi/KdLsDJWkOUnBWjhaEQWRs/eg==">AMUW2mXKpbBLvlWiYk0xYZ2PYEyXAISUp7fzo4XjjpmH0I2QknU8Hx/Prlrq1PI4QAKGbiMRCarH24c5VfDY4f2oUXs9ed661RDOjzeAIpYILc2+Y5X2vcs=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LibreOffice/7.0.4.2$Windows_X86_64 LibreOffice_project/dcf040e67528d9187c66b2379df5ea4407429775</Application>
  <AppVersion>15.0000</AppVersion>
  <Pages>2</Pages>
  <Words>420</Words>
  <Characters>2506</Characters>
  <CharactersWithSpaces>2898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2019-02-04T17:30:00Z</dcterms:created>
  <dc:creator>Patricia Lopes dos Santos</dc:creator>
  <dc:description/>
  <dc:language>pt-BR</dc:language>
  <cp:lastModifiedBy/>
  <dcterms:modified xsi:type="dcterms:W3CDTF">2021-02-09T12:49:47Z</dcterms:modified>
  <cp:revision>1</cp:revision>
  <dc:subject/>
  <dc:title/>
</cp:coreProperties>
</file>