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rPr>
          <w:trHeight w:val="285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  <w:tab w:val="left" w:pos="2780"/>
              </w:tabs>
              <w:ind w:right="113"/>
              <w:rPr/>
            </w:pPr>
            <w:r w:rsidDel="00000000" w:rsidR="00000000" w:rsidRPr="00000000">
              <w:rPr>
                <w:rtl w:val="0"/>
              </w:rPr>
              <w:t xml:space="preserve">1116570/2020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rPr/>
            </w:pPr>
            <w:r w:rsidDel="00000000" w:rsidR="00000000" w:rsidRPr="00000000">
              <w:rPr>
                <w:rtl w:val="0"/>
              </w:rPr>
              <w:t xml:space="preserve">CAU/DF</w:t>
            </w:r>
          </w:p>
        </w:tc>
      </w:tr>
      <w:tr>
        <w:trPr>
          <w:trHeight w:val="566.9291338582677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rPr/>
            </w:pPr>
            <w:r w:rsidDel="00000000" w:rsidR="00000000" w:rsidRPr="00000000">
              <w:rPr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tabs>
                <w:tab w:val="left" w:pos="1077"/>
              </w:tabs>
              <w:spacing w:after="40" w:before="40"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PRESTAÇÃO DE CONTAS CONTÁBEIS - 1º TRIMESTRE 2020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320"/>
          <w:tab w:val="right" w:pos="8640"/>
        </w:tabs>
        <w:ind w:right="113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320"/>
                <w:tab w:val="right" w:pos="8640"/>
              </w:tabs>
              <w:ind w:right="113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DELIBERAÇÃO Nº 0</w:t>
            </w:r>
            <w:r w:rsidDel="00000000" w:rsidR="00000000" w:rsidRPr="00000000">
              <w:rPr>
                <w:b w:val="1"/>
                <w:rtl w:val="0"/>
              </w:rPr>
              <w:t xml:space="preserve">14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/2020 – CAF-CAU/DF</w:t>
            </w:r>
          </w:p>
        </w:tc>
      </w:tr>
    </w:tbl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320"/>
          <w:tab w:val="right" w:pos="8640"/>
          <w:tab w:val="left" w:pos="4962"/>
          <w:tab w:val="right" w:pos="8647"/>
        </w:tabs>
        <w:ind w:right="113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</w:r>
    </w:p>
    <w:p w:rsidR="00000000" w:rsidDel="00000000" w:rsidP="00000000" w:rsidRDefault="00000000" w:rsidRPr="00000000" w14:paraId="0000000C">
      <w:pPr>
        <w:ind w:right="113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CAF-CAU/DF reunida ordinariamente na sede do CAU/DF, no dia 17 de agosto de 2020, após análise do assunto em epígrafe, e</w:t>
      </w:r>
    </w:p>
    <w:p w:rsidR="00000000" w:rsidDel="00000000" w:rsidP="00000000" w:rsidRDefault="00000000" w:rsidRPr="00000000" w14:paraId="0000000D">
      <w:pPr>
        <w:ind w:right="1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Considerando o disposto na Resolução nº 174, de 13 de dezembro de 2018, que: “</w:t>
      </w:r>
      <w:r w:rsidDel="00000000" w:rsidR="00000000" w:rsidRPr="00000000">
        <w:rPr>
          <w:i w:val="1"/>
          <w:rtl w:val="0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Del="00000000" w:rsidR="00000000" w:rsidRPr="00000000">
        <w:rPr>
          <w:rtl w:val="0"/>
        </w:rPr>
        <w:t xml:space="preserve">”; 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Considerando artigo 88, inciso XXII, do Regimento Interno do CAU/DF, que dispõe como competência da Comissão de Administração, Planejamento e Finanças do CAU/DF: “XXII -  propor, apreciar e deliberar sobre a prestação de contas do CAU/DF”; e 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right="100"/>
        <w:rPr/>
      </w:pPr>
      <w:r w:rsidDel="00000000" w:rsidR="00000000" w:rsidRPr="00000000">
        <w:rPr>
          <w:rtl w:val="0"/>
        </w:rPr>
        <w:t xml:space="preserve">Considerando apresentação da prestação de contas do 2º trimestre pela assessoria contábil do CAU/DF. </w:t>
      </w:r>
    </w:p>
    <w:p w:rsidR="00000000" w:rsidDel="00000000" w:rsidP="00000000" w:rsidRDefault="00000000" w:rsidRPr="00000000" w14:paraId="00000013">
      <w:pPr>
        <w:ind w:right="113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113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113"/>
        <w:rPr>
          <w:b w:val="1"/>
        </w:rPr>
      </w:pPr>
      <w:r w:rsidDel="00000000" w:rsidR="00000000" w:rsidRPr="00000000">
        <w:rPr>
          <w:b w:val="1"/>
          <w:rtl w:val="0"/>
        </w:rPr>
        <w:t xml:space="preserve">DELIBERA:</w:t>
      </w:r>
    </w:p>
    <w:p w:rsidR="00000000" w:rsidDel="00000000" w:rsidP="00000000" w:rsidRDefault="00000000" w:rsidRPr="00000000" w14:paraId="00000016">
      <w:pPr>
        <w:ind w:right="1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113"/>
        <w:rPr/>
      </w:pPr>
      <w:r w:rsidDel="00000000" w:rsidR="00000000" w:rsidRPr="00000000">
        <w:rPr>
          <w:rtl w:val="0"/>
        </w:rPr>
        <w:t xml:space="preserve">1 - </w:t>
      </w:r>
      <w:r w:rsidDel="00000000" w:rsidR="00000000" w:rsidRPr="00000000">
        <w:rPr>
          <w:highlight w:val="white"/>
          <w:rtl w:val="0"/>
        </w:rPr>
        <w:t xml:space="preserve">Pela aprovação da prestação de contas 2º trimestre de 2020 do CAU/DF, com posterior envio ao Plenário do CAU/DF, para aprovação e imediato encaminhamento ao Plenário do CAU/BR para homologação.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113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right="113"/>
        <w:rPr/>
      </w:pP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b w:val="1"/>
          <w:rtl w:val="0"/>
        </w:rPr>
        <w:t xml:space="preserve">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A">
      <w:pPr>
        <w:ind w:right="113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113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113"/>
        <w:jc w:val="center"/>
        <w:rPr/>
      </w:pPr>
      <w:r w:rsidDel="00000000" w:rsidR="00000000" w:rsidRPr="00000000">
        <w:rPr>
          <w:rtl w:val="0"/>
        </w:rPr>
        <w:t xml:space="preserve">Brasília/DF, 17 de agosto de 2020.</w:t>
      </w:r>
    </w:p>
    <w:p w:rsidR="00000000" w:rsidDel="00000000" w:rsidP="00000000" w:rsidRDefault="00000000" w:rsidRPr="00000000" w14:paraId="0000001D">
      <w:pPr>
        <w:shd w:fill="ffffff" w:val="clear"/>
        <w:tabs>
          <w:tab w:val="left" w:pos="1077"/>
        </w:tabs>
        <w:spacing w:line="276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12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3"/>
        <w:tblW w:w="9015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4680"/>
        <w:gridCol w:w="4335"/>
        <w:tblGridChange w:id="0">
          <w:tblGrid>
            <w:gridCol w:w="4680"/>
            <w:gridCol w:w="4335"/>
          </w:tblGrid>
        </w:tblGridChange>
      </w:tblGrid>
      <w:tr>
        <w:trPr>
          <w:trHeight w:val="3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220" w:right="40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4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Gabriela de Souza Tenorio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220" w:right="40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4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Coordenadora-adjunta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Letícia Miguel Teixeira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220" w:right="40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4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 em titularidade  </w:t>
              <w:br w:type="textWrapping"/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Daniel Marcos Szwec dos Santos Fernandes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220" w:right="40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4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="312" w:lineRule="auto"/>
              <w:ind w:left="-80" w:right="40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line="312" w:lineRule="auto"/>
        <w:ind w:left="142" w:right="142" w:firstLine="0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/>
      <w:pgMar w:bottom="1134" w:top="1701" w:left="1701" w:right="1134" w:header="567" w:footer="3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3099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4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35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-851"/>
      <w:jc w:val="left"/>
      <w:rPr>
        <w:rFonts w:ascii="Arial" w:cs="Arial" w:eastAsia="Arial" w:hAnsi="Arial"/>
        <w:color w:val="1c3942"/>
        <w:sz w:val="22"/>
        <w:szCs w:val="22"/>
      </w:rPr>
    </w:pPr>
    <w:r w:rsidDel="00000000" w:rsidR="00000000" w:rsidRPr="00000000">
      <w:rPr>
        <w:color w:val="000000"/>
      </w:rPr>
      <w:pict>
        <v:shape id="_x0000_i1025" style="width:453.6pt;height:42.6pt" o:ole="" type="#_x0000_t75">
          <v:imagedata r:id="rId1" o:title=""/>
        </v:shape>
        <o:OLEObject DrawAspect="Content" r:id="rId2" ObjectID="_165891039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A55DEF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b w:val="1"/>
    </w:rPr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character" w:styleId="Ttulo7Char" w:customStyle="1">
    <w:name w:val="Título 7 Char"/>
    <w:basedOn w:val="Fontepargpadro"/>
    <w:link w:val="Ttulo7"/>
    <w:uiPriority w:val="9"/>
    <w:semiHidden w:val="1"/>
    <w:rsid w:val="00A55DEF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  <w:szCs w:val="24"/>
      <w:lang w:eastAsia="en-US"/>
    </w:rPr>
  </w:style>
  <w:style w:type="paragraph" w:styleId="Estilo" w:customStyle="1">
    <w:name w:val="Estilo"/>
    <w:rsid w:val="00A55DEF"/>
    <w:pPr>
      <w:widowControl w:val="0"/>
      <w:autoSpaceDE w:val="0"/>
      <w:autoSpaceDN w:val="0"/>
      <w:adjustRightInd w:val="0"/>
    </w:pPr>
    <w:rPr>
      <w:rFonts w:ascii="Arial" w:cs="Arial" w:hAnsi="Arial"/>
    </w:rPr>
  </w:style>
  <w:style w:type="paragraph" w:styleId="Default" w:customStyle="1">
    <w:name w:val="Default"/>
    <w:rsid w:val="007C5142"/>
    <w:pPr>
      <w:autoSpaceDE w:val="0"/>
      <w:autoSpaceDN w:val="0"/>
      <w:adjustRightInd w:val="0"/>
    </w:pPr>
    <w:rPr>
      <w:color w:val="000000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2mF0Q7uAdS9ec9k0YA/LnpHjUw==">AMUW2mWsrjgR1MFhb8HGObTe1K06XoFTuYa+uwjpNoVsRFKu5nWdisNNdzY/qcOomvgy9G/HWdWFB6GGLHHjp4YpYldleTID7UZ0WU19EKKudmbGHoOIz6o=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2019-02-11T13:06:00Z</dcterms:created>
  <dc:creator>Anderson Viana</dc:creator>
</cp:coreProperties>
</file>