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B22D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45A5C162" w:rsidR="00A55DEF" w:rsidRPr="007B22D9" w:rsidRDefault="00A55DEF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3"/>
                <w:szCs w:val="23"/>
              </w:rPr>
            </w:pPr>
          </w:p>
        </w:tc>
      </w:tr>
      <w:tr w:rsidR="00A55DEF" w:rsidRPr="007B22D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7B22D9" w:rsidRDefault="00A55DEF" w:rsidP="00A55DEF">
            <w:pPr>
              <w:pStyle w:val="Cabealho"/>
              <w:rPr>
                <w:rFonts w:eastAsia="Times New Roman"/>
                <w:bCs/>
                <w:sz w:val="23"/>
                <w:szCs w:val="23"/>
                <w:lang w:eastAsia="pt-BR"/>
              </w:rPr>
            </w:pPr>
            <w:r w:rsidRPr="007B22D9">
              <w:rPr>
                <w:rFonts w:eastAsia="Times New Roman"/>
                <w:bCs/>
                <w:sz w:val="23"/>
                <w:szCs w:val="23"/>
                <w:lang w:eastAsia="pt-BR"/>
              </w:rPr>
              <w:t>CAU/DF</w:t>
            </w:r>
          </w:p>
        </w:tc>
      </w:tr>
      <w:tr w:rsidR="00A55DEF" w:rsidRPr="007B22D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7B22D9" w:rsidRDefault="00A55DEF" w:rsidP="00A55DEF">
            <w:pPr>
              <w:pStyle w:val="Cabealho"/>
              <w:rPr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3D0B5BAD" w:rsidR="00A55DEF" w:rsidRPr="007B22D9" w:rsidRDefault="000F0F10" w:rsidP="00D25034">
            <w:pPr>
              <w:spacing w:before="100" w:beforeAutospacing="1" w:after="100" w:afterAutospacing="1"/>
              <w:rPr>
                <w:sz w:val="23"/>
                <w:szCs w:val="23"/>
              </w:rPr>
            </w:pPr>
            <w:r>
              <w:rPr>
                <w:sz w:val="22"/>
                <w:szCs w:val="22"/>
                <w:shd w:val="clear" w:color="auto" w:fill="FFFFFF"/>
              </w:rPr>
              <w:t>PROCEDIMENTO OPERACIONAL PADRÃO – RELATO E VOTO DE PROCESSOS DE COMISSÕES</w:t>
            </w:r>
          </w:p>
        </w:tc>
      </w:tr>
    </w:tbl>
    <w:p w14:paraId="1F3BF5FF" w14:textId="77777777" w:rsidR="00A55DEF" w:rsidRPr="007B22D9" w:rsidRDefault="00A55DEF" w:rsidP="00A55DEF">
      <w:pPr>
        <w:pStyle w:val="Cabealho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B22D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39A2AA24" w:rsidR="00A55DEF" w:rsidRPr="007B22D9" w:rsidRDefault="00A55DEF" w:rsidP="00D25034">
            <w:pPr>
              <w:pStyle w:val="Cabealho"/>
              <w:jc w:val="center"/>
              <w:rPr>
                <w:b/>
                <w:sz w:val="23"/>
                <w:szCs w:val="23"/>
              </w:rPr>
            </w:pPr>
            <w:r w:rsidRPr="007B22D9">
              <w:rPr>
                <w:b/>
                <w:sz w:val="23"/>
                <w:szCs w:val="23"/>
              </w:rPr>
              <w:t>DELIBERAÇÃO Nº 0</w:t>
            </w:r>
            <w:r w:rsidR="00F4186D">
              <w:rPr>
                <w:b/>
                <w:sz w:val="23"/>
                <w:szCs w:val="23"/>
              </w:rPr>
              <w:t>0</w:t>
            </w:r>
            <w:r w:rsidR="000F0F10">
              <w:rPr>
                <w:b/>
                <w:sz w:val="23"/>
                <w:szCs w:val="23"/>
              </w:rPr>
              <w:t>1</w:t>
            </w:r>
            <w:r w:rsidR="00F4186D">
              <w:rPr>
                <w:b/>
                <w:sz w:val="23"/>
                <w:szCs w:val="23"/>
              </w:rPr>
              <w:t>/20</w:t>
            </w:r>
            <w:r w:rsidR="000F0F10">
              <w:rPr>
                <w:b/>
                <w:sz w:val="23"/>
                <w:szCs w:val="23"/>
              </w:rPr>
              <w:t>2</w:t>
            </w:r>
            <w:r w:rsidR="00F4186D">
              <w:rPr>
                <w:b/>
                <w:sz w:val="23"/>
                <w:szCs w:val="23"/>
              </w:rPr>
              <w:t>1</w:t>
            </w:r>
            <w:r w:rsidR="00D25034">
              <w:rPr>
                <w:b/>
                <w:sz w:val="23"/>
                <w:szCs w:val="23"/>
              </w:rPr>
              <w:t xml:space="preserve"> – CD</w:t>
            </w:r>
            <w:r w:rsidRPr="007B22D9">
              <w:rPr>
                <w:b/>
                <w:sz w:val="23"/>
                <w:szCs w:val="23"/>
              </w:rPr>
              <w:t>-CAU/DF</w:t>
            </w:r>
          </w:p>
        </w:tc>
      </w:tr>
    </w:tbl>
    <w:p w14:paraId="02189A13" w14:textId="77777777" w:rsidR="00A55DEF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04DB8F77" w14:textId="77777777" w:rsidR="003D05DA" w:rsidRPr="007B22D9" w:rsidRDefault="003D05DA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</w:p>
    <w:p w14:paraId="761B836C" w14:textId="3FCEB615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>, no dia 19 de fevereiro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782C1A65" w14:textId="4EFD7B91" w:rsidR="000F0F10" w:rsidRDefault="000F0F10" w:rsidP="00D25034">
      <w:pPr>
        <w:spacing w:before="120" w:after="120"/>
        <w:rPr>
          <w:rFonts w:eastAsia="Verdana"/>
          <w:sz w:val="22"/>
          <w:szCs w:val="22"/>
        </w:rPr>
      </w:pPr>
    </w:p>
    <w:p w14:paraId="56839825" w14:textId="1170B410" w:rsidR="003E7099" w:rsidRPr="003E7099" w:rsidRDefault="000F0F10" w:rsidP="00D25034">
      <w:pPr>
        <w:spacing w:before="120" w:after="120"/>
        <w:rPr>
          <w:rFonts w:eastAsia="Verdana"/>
          <w:sz w:val="22"/>
          <w:szCs w:val="22"/>
        </w:rPr>
      </w:pPr>
      <w:r w:rsidRPr="003E7099">
        <w:rPr>
          <w:rFonts w:eastAsia="Verdana"/>
          <w:sz w:val="22"/>
          <w:szCs w:val="22"/>
        </w:rPr>
        <w:tab/>
      </w:r>
      <w:r w:rsidRPr="003E7099">
        <w:rPr>
          <w:rFonts w:eastAsia="Verdana"/>
          <w:sz w:val="22"/>
          <w:szCs w:val="22"/>
        </w:rPr>
        <w:tab/>
      </w:r>
      <w:r w:rsidRPr="003E7099">
        <w:rPr>
          <w:rFonts w:eastAsia="Verdana"/>
          <w:sz w:val="22"/>
          <w:szCs w:val="22"/>
        </w:rPr>
        <w:tab/>
      </w:r>
      <w:r w:rsidRPr="003E7099">
        <w:rPr>
          <w:rFonts w:eastAsia="Verdana"/>
          <w:sz w:val="22"/>
          <w:szCs w:val="22"/>
        </w:rPr>
        <w:tab/>
      </w:r>
      <w:r w:rsidRPr="003E7099">
        <w:rPr>
          <w:rFonts w:eastAsia="Verdana"/>
          <w:sz w:val="22"/>
          <w:szCs w:val="22"/>
        </w:rPr>
        <w:tab/>
      </w:r>
      <w:r w:rsidRPr="003E7099">
        <w:rPr>
          <w:rFonts w:eastAsia="Verdana"/>
          <w:sz w:val="22"/>
          <w:szCs w:val="22"/>
        </w:rPr>
        <w:tab/>
      </w:r>
      <w:r w:rsidRPr="003E7099">
        <w:rPr>
          <w:rFonts w:eastAsia="Verdana"/>
          <w:sz w:val="22"/>
          <w:szCs w:val="22"/>
        </w:rPr>
        <w:tab/>
        <w:t xml:space="preserve">Considerando o Art. 145, </w:t>
      </w:r>
      <w:r w:rsidRPr="003E7099">
        <w:rPr>
          <w:rFonts w:eastAsia="Verdana"/>
          <w:sz w:val="22"/>
          <w:szCs w:val="22"/>
        </w:rPr>
        <w:t>IX</w:t>
      </w:r>
      <w:r w:rsidRPr="003E7099">
        <w:rPr>
          <w:rFonts w:eastAsia="Verdana"/>
          <w:sz w:val="22"/>
          <w:szCs w:val="22"/>
        </w:rPr>
        <w:t xml:space="preserve"> do Regimento Interno do CAU/DF, que estabelece que compete ao Conselho Diretor: </w:t>
      </w:r>
    </w:p>
    <w:p w14:paraId="33A0929C" w14:textId="75F53B32" w:rsidR="003E7099" w:rsidRPr="00BD5165" w:rsidRDefault="003E7099" w:rsidP="003E7099">
      <w:pPr>
        <w:spacing w:before="120" w:after="120"/>
        <w:ind w:left="993" w:hanging="142"/>
        <w:rPr>
          <w:rFonts w:eastAsia="Verdana"/>
          <w:sz w:val="22"/>
          <w:szCs w:val="22"/>
        </w:rPr>
      </w:pPr>
      <w:r w:rsidRPr="003E7099">
        <w:rPr>
          <w:rFonts w:eastAsia="Verdana"/>
          <w:sz w:val="22"/>
          <w:szCs w:val="22"/>
        </w:rPr>
        <w:t>“</w:t>
      </w:r>
      <w:r w:rsidR="000F0F10" w:rsidRPr="003E7099">
        <w:rPr>
          <w:rFonts w:eastAsia="Verdana"/>
          <w:sz w:val="22"/>
          <w:szCs w:val="22"/>
        </w:rPr>
        <w:tab/>
      </w:r>
      <w:r w:rsidR="000F0F10" w:rsidRPr="003E7099">
        <w:rPr>
          <w:rFonts w:eastAsia="Verdana"/>
          <w:sz w:val="22"/>
          <w:szCs w:val="22"/>
        </w:rPr>
        <w:tab/>
      </w:r>
      <w:r w:rsidR="000F0F10" w:rsidRPr="003E7099">
        <w:rPr>
          <w:rFonts w:eastAsia="Verdana"/>
          <w:sz w:val="22"/>
          <w:szCs w:val="22"/>
        </w:rPr>
        <w:tab/>
      </w:r>
      <w:r w:rsidR="000F0F10" w:rsidRPr="003E7099">
        <w:rPr>
          <w:rFonts w:eastAsia="Verdana"/>
          <w:sz w:val="22"/>
          <w:szCs w:val="22"/>
        </w:rPr>
        <w:tab/>
      </w:r>
      <w:r w:rsidR="000F0F10" w:rsidRPr="003E7099">
        <w:rPr>
          <w:rFonts w:eastAsia="Verdana"/>
          <w:sz w:val="22"/>
          <w:szCs w:val="22"/>
        </w:rPr>
        <w:tab/>
      </w:r>
      <w:r w:rsidRPr="003E7099">
        <w:rPr>
          <w:rFonts w:eastAsia="Verdana"/>
          <w:sz w:val="22"/>
          <w:szCs w:val="22"/>
        </w:rPr>
        <w:tab/>
      </w:r>
      <w:r w:rsidR="000F0F10" w:rsidRPr="003E7099">
        <w:rPr>
          <w:rFonts w:eastAsia="Verdana"/>
          <w:sz w:val="22"/>
          <w:szCs w:val="22"/>
        </w:rPr>
        <w:t>apreciar</w:t>
      </w:r>
      <w:r w:rsidR="000F0F10" w:rsidRPr="003E7099">
        <w:rPr>
          <w:rFonts w:eastAsia="Verdana"/>
          <w:sz w:val="22"/>
          <w:szCs w:val="22"/>
        </w:rPr>
        <w:t xml:space="preserve"> e deliberar sobre as rotinas administrativas, os instrumentos normativos de gestão de pessoas e os planos de comunicação da autarquia, propostas pela Presidência do </w:t>
      </w:r>
      <w:r w:rsidR="000F0F10" w:rsidRPr="00BD5165">
        <w:rPr>
          <w:rFonts w:eastAsia="Verdana"/>
          <w:sz w:val="22"/>
          <w:szCs w:val="22"/>
        </w:rPr>
        <w:t>CAU/DF;</w:t>
      </w:r>
      <w:r w:rsidRPr="00BD5165">
        <w:rPr>
          <w:rFonts w:eastAsia="Verdana"/>
          <w:sz w:val="22"/>
          <w:szCs w:val="22"/>
        </w:rPr>
        <w:t>”</w:t>
      </w:r>
    </w:p>
    <w:p w14:paraId="056032F9" w14:textId="668BB47D" w:rsidR="000F0F10" w:rsidRPr="00BD5165" w:rsidRDefault="000F0F10" w:rsidP="00A93038">
      <w:pPr>
        <w:rPr>
          <w:rFonts w:eastAsia="Verdana"/>
          <w:b/>
          <w:sz w:val="22"/>
          <w:szCs w:val="22"/>
        </w:rPr>
      </w:pPr>
      <w:r w:rsidRPr="00BD5165">
        <w:rPr>
          <w:sz w:val="22"/>
          <w:szCs w:val="22"/>
        </w:rPr>
        <w:t xml:space="preserve">Considerando a necessidade da execução de um Procedimento Operacional Padrão – POP no âmbito do </w:t>
      </w:r>
      <w:r w:rsidRPr="00BD5165">
        <w:rPr>
          <w:sz w:val="22"/>
          <w:szCs w:val="22"/>
        </w:rPr>
        <w:t xml:space="preserve">das reuniões de comissões do </w:t>
      </w:r>
      <w:r w:rsidRPr="00BD5165">
        <w:rPr>
          <w:sz w:val="22"/>
          <w:szCs w:val="22"/>
        </w:rPr>
        <w:t>CAU/DF</w:t>
      </w:r>
      <w:r w:rsidRPr="00BD5165">
        <w:rPr>
          <w:sz w:val="22"/>
          <w:szCs w:val="22"/>
        </w:rPr>
        <w:t>;</w:t>
      </w:r>
      <w:r w:rsidRPr="00BD5165">
        <w:rPr>
          <w:rFonts w:eastAsia="Verdana"/>
          <w:b/>
          <w:sz w:val="22"/>
          <w:szCs w:val="22"/>
        </w:rPr>
        <w:t xml:space="preserve"> </w:t>
      </w:r>
    </w:p>
    <w:p w14:paraId="75AC0B12" w14:textId="77777777" w:rsidR="000F0F10" w:rsidRPr="00BD5165" w:rsidRDefault="000F0F10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23C24EB9" w14:textId="5300D635" w:rsidR="00A93038" w:rsidRPr="00BD5165" w:rsidRDefault="00A93038" w:rsidP="00E72739">
      <w:pPr>
        <w:spacing w:before="100" w:beforeAutospacing="1" w:after="100" w:afterAutospacing="1"/>
        <w:rPr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3E7099" w:rsidRPr="00BD5165">
        <w:rPr>
          <w:rFonts w:eastAsia="Verdana"/>
          <w:sz w:val="22"/>
          <w:szCs w:val="22"/>
        </w:rPr>
        <w:t>Por definir</w:t>
      </w:r>
      <w:r w:rsidR="000F0F10" w:rsidRPr="00BD5165">
        <w:rPr>
          <w:sz w:val="22"/>
          <w:szCs w:val="22"/>
        </w:rPr>
        <w:t xml:space="preserve"> que relatos e votos de processos em reuniões oficiais do CAU/DF deverão ser precedidos </w:t>
      </w:r>
      <w:r w:rsidR="003E7099" w:rsidRPr="00BD5165">
        <w:rPr>
          <w:sz w:val="22"/>
          <w:szCs w:val="22"/>
        </w:rPr>
        <w:t>pelo</w:t>
      </w:r>
      <w:r w:rsidR="000F0F10" w:rsidRPr="00BD5165">
        <w:rPr>
          <w:sz w:val="22"/>
          <w:szCs w:val="22"/>
        </w:rPr>
        <w:t xml:space="preserve"> envio do </w:t>
      </w:r>
      <w:r w:rsidR="003E7099" w:rsidRPr="00BD5165">
        <w:rPr>
          <w:sz w:val="22"/>
          <w:szCs w:val="22"/>
        </w:rPr>
        <w:t>relato e voto</w:t>
      </w:r>
      <w:r w:rsidR="000F0F10" w:rsidRPr="00BD5165">
        <w:rPr>
          <w:sz w:val="22"/>
          <w:szCs w:val="22"/>
        </w:rPr>
        <w:t xml:space="preserve"> finalizado em formato </w:t>
      </w:r>
      <w:r w:rsidR="000F0F10" w:rsidRPr="00BD5165">
        <w:rPr>
          <w:i/>
          <w:iCs/>
          <w:sz w:val="22"/>
          <w:szCs w:val="22"/>
        </w:rPr>
        <w:t>word</w:t>
      </w:r>
      <w:r w:rsidR="000F0F10" w:rsidRPr="00BD5165">
        <w:rPr>
          <w:sz w:val="22"/>
          <w:szCs w:val="22"/>
        </w:rPr>
        <w:t xml:space="preserve"> à Secretaria do Colegiado – SECOL, com no mínimo 2 (dois) dias de antecedência à data da reunião em que será relatado.</w:t>
      </w:r>
    </w:p>
    <w:p w14:paraId="7052C574" w14:textId="77777777" w:rsidR="00EA2957" w:rsidRPr="00BD5165" w:rsidRDefault="00EA2957" w:rsidP="00A55DEF">
      <w:pPr>
        <w:rPr>
          <w:b/>
          <w:sz w:val="22"/>
          <w:szCs w:val="22"/>
        </w:rPr>
      </w:pPr>
    </w:p>
    <w:p w14:paraId="326DE076" w14:textId="30D61C35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3E7099" w:rsidRPr="00BD5165">
        <w:rPr>
          <w:b/>
          <w:sz w:val="22"/>
          <w:szCs w:val="22"/>
        </w:rPr>
        <w:t>4</w:t>
      </w:r>
      <w:r w:rsidRPr="00BD5165">
        <w:rPr>
          <w:sz w:val="22"/>
          <w:szCs w:val="22"/>
        </w:rPr>
        <w:t xml:space="preserve"> votos favoráveis,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1006A60A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Pr="00BD5165">
        <w:rPr>
          <w:rFonts w:eastAsia="Verdana"/>
          <w:sz w:val="22"/>
          <w:szCs w:val="22"/>
        </w:rPr>
        <w:t>19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Pr="00BD5165">
        <w:rPr>
          <w:rFonts w:eastAsia="Verdana"/>
          <w:sz w:val="22"/>
          <w:szCs w:val="22"/>
        </w:rPr>
        <w:t>fevereiro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3336FB26" w14:textId="44E2E03B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4BA1D86B" w14:textId="4C3425D5" w:rsidR="00280C5F" w:rsidRDefault="00280C5F" w:rsidP="00A55DEF">
      <w:pPr>
        <w:jc w:val="center"/>
        <w:rPr>
          <w:rFonts w:eastAsia="Verdana"/>
          <w:sz w:val="22"/>
          <w:szCs w:val="22"/>
        </w:rPr>
      </w:pPr>
    </w:p>
    <w:p w14:paraId="079C3F37" w14:textId="1031C480" w:rsidR="00BD5165" w:rsidRDefault="00BD5165" w:rsidP="00A55DEF">
      <w:pPr>
        <w:jc w:val="center"/>
        <w:rPr>
          <w:rFonts w:eastAsia="Verdana"/>
          <w:sz w:val="22"/>
          <w:szCs w:val="22"/>
        </w:rPr>
      </w:pPr>
    </w:p>
    <w:p w14:paraId="604C19B8" w14:textId="6283A306" w:rsidR="00BD5165" w:rsidRDefault="00BD5165" w:rsidP="00A55DEF">
      <w:pPr>
        <w:jc w:val="center"/>
        <w:rPr>
          <w:rFonts w:eastAsia="Verdana"/>
          <w:sz w:val="22"/>
          <w:szCs w:val="22"/>
        </w:rPr>
      </w:pPr>
    </w:p>
    <w:p w14:paraId="6F120EB2" w14:textId="22CAA3A0" w:rsidR="00BD5165" w:rsidRDefault="00BD5165" w:rsidP="00A55DEF">
      <w:pPr>
        <w:jc w:val="center"/>
        <w:rPr>
          <w:rFonts w:eastAsia="Verdana"/>
          <w:sz w:val="22"/>
          <w:szCs w:val="22"/>
        </w:rPr>
      </w:pPr>
    </w:p>
    <w:p w14:paraId="52F3E666" w14:textId="71DAB683" w:rsidR="00BD5165" w:rsidRDefault="00BD5165" w:rsidP="00A55DEF">
      <w:pPr>
        <w:jc w:val="center"/>
        <w:rPr>
          <w:rFonts w:eastAsia="Verdana"/>
          <w:sz w:val="22"/>
          <w:szCs w:val="22"/>
        </w:rPr>
      </w:pPr>
    </w:p>
    <w:p w14:paraId="6E98A929" w14:textId="719E878C" w:rsidR="00BD5165" w:rsidRDefault="00BD5165" w:rsidP="00A55DEF">
      <w:pPr>
        <w:jc w:val="center"/>
        <w:rPr>
          <w:rFonts w:eastAsia="Verdana"/>
          <w:sz w:val="22"/>
          <w:szCs w:val="22"/>
        </w:rPr>
      </w:pPr>
    </w:p>
    <w:p w14:paraId="69C2F739" w14:textId="77933F2A" w:rsidR="00BD5165" w:rsidRDefault="00BD5165" w:rsidP="00A55DEF">
      <w:pPr>
        <w:jc w:val="center"/>
        <w:rPr>
          <w:rFonts w:eastAsia="Verdana"/>
          <w:sz w:val="22"/>
          <w:szCs w:val="22"/>
        </w:rPr>
      </w:pPr>
    </w:p>
    <w:p w14:paraId="66EB18F4" w14:textId="64293BA7" w:rsidR="00BD5165" w:rsidRDefault="00BD5165" w:rsidP="00A55DEF">
      <w:pPr>
        <w:jc w:val="center"/>
        <w:rPr>
          <w:rFonts w:eastAsia="Verdana"/>
          <w:sz w:val="22"/>
          <w:szCs w:val="22"/>
        </w:rPr>
      </w:pPr>
    </w:p>
    <w:p w14:paraId="1CE26EE8" w14:textId="35C569B6" w:rsidR="00BD5165" w:rsidRDefault="00BD5165" w:rsidP="00A55DEF">
      <w:pPr>
        <w:jc w:val="center"/>
        <w:rPr>
          <w:rFonts w:eastAsia="Verdana"/>
          <w:sz w:val="22"/>
          <w:szCs w:val="22"/>
        </w:rPr>
      </w:pPr>
    </w:p>
    <w:p w14:paraId="71754421" w14:textId="3AC39E19" w:rsidR="00BD5165" w:rsidRDefault="00BD5165" w:rsidP="00A55DEF">
      <w:pPr>
        <w:jc w:val="center"/>
        <w:rPr>
          <w:rFonts w:eastAsia="Verdana"/>
          <w:sz w:val="22"/>
          <w:szCs w:val="22"/>
        </w:rPr>
      </w:pPr>
    </w:p>
    <w:p w14:paraId="59016A06" w14:textId="6DA3246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</w:t>
      </w:r>
      <w:r w:rsidRPr="00BE02F4">
        <w:rPr>
          <w:b/>
          <w:bCs/>
          <w:sz w:val="22"/>
          <w:szCs w:val="22"/>
        </w:rPr>
        <w:t>ª REUNIÃO ORDINÁRIA D</w:t>
      </w:r>
      <w:r>
        <w:rPr>
          <w:b/>
          <w:bCs/>
          <w:sz w:val="22"/>
          <w:szCs w:val="22"/>
        </w:rPr>
        <w:t>O</w:t>
      </w:r>
      <w:r w:rsidRPr="00BE02F4">
        <w:rPr>
          <w:b/>
          <w:bCs/>
          <w:sz w:val="22"/>
          <w:szCs w:val="22"/>
        </w:rPr>
        <w:t xml:space="preserve"> C</w:t>
      </w:r>
      <w:r>
        <w:rPr>
          <w:b/>
          <w:bCs/>
          <w:sz w:val="22"/>
          <w:szCs w:val="22"/>
        </w:rPr>
        <w:t>D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0DC33CBD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6CB05E9F" w:rsidR="00BD5165" w:rsidRPr="00BE02F4" w:rsidRDefault="00A9269D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357C37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350C44BA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FA5B37" w14:textId="730A172C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</w:t>
            </w:r>
            <w:r>
              <w:rPr>
                <w:sz w:val="22"/>
                <w:szCs w:val="22"/>
              </w:rPr>
              <w:t>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A4B4F" w14:textId="6BC2DA97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Nelton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Keti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Borges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7F8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7828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76A07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F632E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F8C8D44" w:rsidR="00BD5165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74D8C59F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147FFDD" w14:textId="408AB872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19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325BBF59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PROCEDIMENTO OPERACIONAL PADRÃO – RELATO E VOTO</w:t>
            </w:r>
          </w:p>
          <w:p w14:paraId="2944B671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C17E098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sz w:val="22"/>
                <w:szCs w:val="22"/>
              </w:rPr>
              <w:t>Marccelo</w:t>
            </w:r>
            <w:proofErr w:type="spellEnd"/>
            <w:r w:rsidRPr="00BE02F4">
              <w:rPr>
                <w:sz w:val="22"/>
                <w:szCs w:val="22"/>
              </w:rPr>
              <w:t xml:space="preserve">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26983" w14:textId="77777777" w:rsidR="00584E62" w:rsidRDefault="00584E62">
      <w:r>
        <w:separator/>
      </w:r>
    </w:p>
  </w:endnote>
  <w:endnote w:type="continuationSeparator" w:id="0">
    <w:p w14:paraId="53C2327D" w14:textId="77777777" w:rsidR="00584E62" w:rsidRDefault="00584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C4BF4" w14:textId="77777777" w:rsidR="00584E62" w:rsidRDefault="00584E62">
      <w:r>
        <w:separator/>
      </w:r>
    </w:p>
  </w:footnote>
  <w:footnote w:type="continuationSeparator" w:id="0">
    <w:p w14:paraId="7273B6FF" w14:textId="77777777" w:rsidR="00584E62" w:rsidRDefault="00584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15800" w14:textId="77777777" w:rsidR="000337C7" w:rsidRDefault="00584E62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7733917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A1382" w14:textId="77777777" w:rsidR="000337C7" w:rsidRDefault="00584E62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62E61"/>
    <w:rsid w:val="005718A8"/>
    <w:rsid w:val="0057342E"/>
    <w:rsid w:val="00575CB0"/>
    <w:rsid w:val="00582CC0"/>
    <w:rsid w:val="00584E62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D5165"/>
    <w:rsid w:val="00BE4925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342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9</cp:revision>
  <cp:lastPrinted>2018-10-24T14:56:00Z</cp:lastPrinted>
  <dcterms:created xsi:type="dcterms:W3CDTF">2019-02-20T13:23:00Z</dcterms:created>
  <dcterms:modified xsi:type="dcterms:W3CDTF">2021-03-15T21:46:00Z</dcterms:modified>
</cp:coreProperties>
</file>