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905FC5C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="008F38D1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8F38D1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226FFE8E" w14:textId="2365D536" w:rsidR="005A7C9E" w:rsidRPr="005A7C9E" w:rsidRDefault="008F38D1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8F38D1">
        <w:rPr>
          <w:rFonts w:ascii="Times New Roman" w:hAnsi="Times New Roman"/>
          <w:sz w:val="22"/>
          <w:szCs w:val="22"/>
        </w:rPr>
        <w:t xml:space="preserve">Trata, o presente processo, 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de denúncia em desfavor do arquiteta e urbanista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r w:rsidR="005A7C9E" w:rsidRPr="005A7C9E">
        <w:rPr>
          <w:rFonts w:ascii="Times New Roman" w:hAnsi="Times New Roman"/>
          <w:bCs/>
          <w:sz w:val="22"/>
          <w:szCs w:val="22"/>
        </w:rPr>
        <w:t xml:space="preserve">, por suposto </w:t>
      </w:r>
      <w:r w:rsidR="00E02435">
        <w:rPr>
          <w:rFonts w:ascii="Times New Roman" w:hAnsi="Times New Roman"/>
          <w:bCs/>
          <w:sz w:val="22"/>
          <w:szCs w:val="22"/>
        </w:rPr>
        <w:t>acobertamento;</w:t>
      </w:r>
    </w:p>
    <w:p w14:paraId="16ED5C90" w14:textId="3D855332" w:rsidR="008F38D1" w:rsidRDefault="008F38D1" w:rsidP="007A7D16">
      <w:pPr>
        <w:jc w:val="both"/>
        <w:rPr>
          <w:rFonts w:ascii="Times New Roman" w:hAnsi="Times New Roman"/>
          <w:sz w:val="22"/>
          <w:szCs w:val="22"/>
        </w:rPr>
      </w:pPr>
    </w:p>
    <w:p w14:paraId="02847FA8" w14:textId="1169B837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  <w:r w:rsidRPr="005A7C9E">
        <w:rPr>
          <w:rFonts w:ascii="Times New Roman" w:hAnsi="Times New Roman"/>
          <w:sz w:val="22"/>
          <w:szCs w:val="22"/>
        </w:rPr>
        <w:t xml:space="preserve">O processo originou-se a partir da denúncia n. 29926 recebida via SICCAU no dia 26 de outubro de 2020, referente a supostas irregularidades na prestação de serviço para obra localizada na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5A7C9E">
        <w:rPr>
          <w:rFonts w:ascii="Times New Roman" w:hAnsi="Times New Roman"/>
          <w:sz w:val="22"/>
          <w:szCs w:val="22"/>
        </w:rPr>
        <w:t>. Segundo denúncia</w:t>
      </w:r>
      <w:r>
        <w:rPr>
          <w:rFonts w:ascii="Times New Roman" w:hAnsi="Times New Roman"/>
          <w:sz w:val="22"/>
          <w:szCs w:val="22"/>
        </w:rPr>
        <w:t>:</w:t>
      </w:r>
    </w:p>
    <w:p w14:paraId="7779F15E" w14:textId="77777777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</w:p>
    <w:p w14:paraId="49A7026A" w14:textId="77777777" w:rsidR="00245C3C" w:rsidRDefault="00245C3C" w:rsidP="00245C3C">
      <w:pPr>
        <w:ind w:left="144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“A Arquiteta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>
        <w:rPr>
          <w:rFonts w:ascii="Times New Roman" w:hAnsi="Times New Roman"/>
          <w:sz w:val="20"/>
          <w:szCs w:val="20"/>
        </w:rPr>
        <w:t xml:space="preserve"> elabora RRT para falsa arquiteta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>
        <w:rPr>
          <w:rFonts w:ascii="Times New Roman" w:hAnsi="Times New Roman"/>
          <w:sz w:val="20"/>
          <w:szCs w:val="20"/>
        </w:rPr>
        <w:t xml:space="preserve">. Eu,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</w:t>
      </w:r>
      <w:r>
        <w:rPr>
          <w:rFonts w:ascii="Times New Roman" w:hAnsi="Times New Roman"/>
          <w:sz w:val="20"/>
          <w:szCs w:val="20"/>
        </w:rPr>
        <w:t xml:space="preserve">, contratei 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>
        <w:rPr>
          <w:rFonts w:ascii="Times New Roman" w:hAnsi="Times New Roman"/>
          <w:sz w:val="20"/>
          <w:szCs w:val="20"/>
        </w:rPr>
        <w:t xml:space="preserve"> que se diz arquiteta para fazer projeto no meu apartamento que fica na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</w:t>
      </w:r>
      <w:r>
        <w:rPr>
          <w:rFonts w:ascii="Times New Roman" w:hAnsi="Times New Roman"/>
          <w:sz w:val="20"/>
          <w:szCs w:val="20"/>
        </w:rPr>
        <w:t xml:space="preserve">. No decorrer do projeto e da execução do serviço, após cobrar inúmeras vezes pelo RRT, constatei que 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>
        <w:rPr>
          <w:rFonts w:ascii="Times New Roman" w:hAnsi="Times New Roman"/>
          <w:sz w:val="20"/>
          <w:szCs w:val="20"/>
        </w:rPr>
        <w:t xml:space="preserve"> não é profissional da área de arquitetura e o RRT entregue (em anexo) é de responsabilidade da profissional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</w:t>
      </w:r>
      <w:r>
        <w:rPr>
          <w:rFonts w:ascii="Times New Roman" w:hAnsi="Times New Roman"/>
          <w:sz w:val="20"/>
          <w:szCs w:val="20"/>
        </w:rPr>
        <w:t xml:space="preserve">. Ao entrar em contato com a profissional responsável pelo RRT, a mesma se isenta da responsabilidade e diz que trabalha há dois anos com a </w:t>
      </w:r>
      <w:r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>
        <w:rPr>
          <w:rFonts w:ascii="Times New Roman" w:hAnsi="Times New Roman"/>
          <w:sz w:val="20"/>
          <w:szCs w:val="20"/>
        </w:rPr>
        <w:t xml:space="preserve"> e nunca houve problemas.” (folha n. 03);</w:t>
      </w:r>
    </w:p>
    <w:p w14:paraId="26F53687" w14:textId="77777777" w:rsidR="005A7C9E" w:rsidRDefault="005A7C9E" w:rsidP="007A7D16">
      <w:pPr>
        <w:jc w:val="both"/>
        <w:rPr>
          <w:rFonts w:ascii="Times New Roman" w:hAnsi="Times New Roman"/>
          <w:sz w:val="22"/>
          <w:szCs w:val="22"/>
        </w:rPr>
      </w:pPr>
    </w:p>
    <w:p w14:paraId="703D35DE" w14:textId="0B0E46AC" w:rsid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5A7C9E">
        <w:rPr>
          <w:rFonts w:ascii="Times New Roman" w:hAnsi="Times New Roman"/>
          <w:bCs/>
          <w:sz w:val="22"/>
          <w:szCs w:val="22"/>
        </w:rPr>
        <w:t>Conforme consta nos autos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foi identificado um</w:t>
      </w:r>
      <w:r>
        <w:rPr>
          <w:rFonts w:ascii="Times New Roman" w:hAnsi="Times New Roman"/>
          <w:bCs/>
          <w:sz w:val="22"/>
          <w:szCs w:val="22"/>
        </w:rPr>
        <w:t xml:space="preserve"> Registro de Responsabilidade Técnica -</w:t>
      </w:r>
      <w:r w:rsidRPr="005A7C9E">
        <w:rPr>
          <w:rFonts w:ascii="Times New Roman" w:hAnsi="Times New Roman"/>
          <w:bCs/>
          <w:sz w:val="22"/>
          <w:szCs w:val="22"/>
        </w:rPr>
        <w:t xml:space="preserve"> RRT não pago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emitido no dia 23 de setembro de 2020, registrado pela arquiteta </w:t>
      </w:r>
      <w:r>
        <w:rPr>
          <w:rFonts w:ascii="Times New Roman" w:hAnsi="Times New Roman"/>
          <w:bCs/>
          <w:sz w:val="22"/>
          <w:szCs w:val="22"/>
        </w:rPr>
        <w:t xml:space="preserve">e urbanista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>
        <w:rPr>
          <w:rFonts w:ascii="Times New Roman" w:hAnsi="Times New Roman"/>
          <w:bCs/>
          <w:sz w:val="22"/>
          <w:szCs w:val="22"/>
        </w:rPr>
        <w:t>,</w:t>
      </w:r>
      <w:r w:rsidRPr="005A7C9E">
        <w:rPr>
          <w:rFonts w:ascii="Times New Roman" w:hAnsi="Times New Roman"/>
          <w:bCs/>
          <w:sz w:val="22"/>
          <w:szCs w:val="22"/>
        </w:rPr>
        <w:t xml:space="preserve"> relativo à obra localizada na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245C3C" w:rsidRPr="005A7C9E">
        <w:rPr>
          <w:rFonts w:ascii="Times New Roman" w:hAnsi="Times New Roman"/>
          <w:bCs/>
          <w:sz w:val="22"/>
          <w:szCs w:val="22"/>
        </w:rPr>
        <w:t xml:space="preserve"> </w:t>
      </w:r>
      <w:r w:rsidRPr="005A7C9E">
        <w:rPr>
          <w:rFonts w:ascii="Times New Roman" w:hAnsi="Times New Roman"/>
          <w:bCs/>
          <w:sz w:val="22"/>
          <w:szCs w:val="22"/>
        </w:rPr>
        <w:t>(folhas n. 11 e 12)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30419C30" w14:textId="77777777" w:rsid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5E86E710" w14:textId="63A241A5" w:rsid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  <w:r w:rsidRPr="005A7C9E">
        <w:rPr>
          <w:rFonts w:ascii="Times New Roman" w:hAnsi="Times New Roman"/>
          <w:bCs/>
          <w:sz w:val="22"/>
          <w:szCs w:val="22"/>
        </w:rPr>
        <w:t xml:space="preserve">O contrato de prestação de serviço foi assinado por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A7C9E">
        <w:rPr>
          <w:rFonts w:ascii="Times New Roman" w:hAnsi="Times New Roman"/>
          <w:bCs/>
          <w:sz w:val="22"/>
          <w:szCs w:val="22"/>
        </w:rPr>
        <w:t xml:space="preserve">, no entanto a Fiscalização do CAU/DF não identificou no SICCAU o registro da sra.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A7C9E">
        <w:rPr>
          <w:rFonts w:ascii="Times New Roman" w:hAnsi="Times New Roman"/>
          <w:bCs/>
          <w:sz w:val="22"/>
          <w:szCs w:val="22"/>
        </w:rPr>
        <w:t xml:space="preserve">, CPF n.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5A7C9E">
        <w:rPr>
          <w:rFonts w:ascii="Times New Roman" w:hAnsi="Times New Roman"/>
          <w:bCs/>
          <w:sz w:val="22"/>
          <w:szCs w:val="22"/>
        </w:rPr>
        <w:t xml:space="preserve"> (folhas n. 06 a n.09)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13AF4B15" w14:textId="46E02C56" w:rsidR="00E02435" w:rsidRDefault="00E02435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3D909F33" w14:textId="12DF2DF9" w:rsidR="00E02435" w:rsidRPr="00E02435" w:rsidRDefault="00E02435" w:rsidP="00E02435">
      <w:pPr>
        <w:jc w:val="both"/>
        <w:rPr>
          <w:rFonts w:ascii="Times New Roman" w:hAnsi="Times New Roman"/>
          <w:bCs/>
          <w:sz w:val="22"/>
          <w:szCs w:val="22"/>
        </w:rPr>
      </w:pPr>
      <w:r w:rsidRPr="00E02435">
        <w:rPr>
          <w:rFonts w:ascii="Times New Roman" w:hAnsi="Times New Roman"/>
          <w:bCs/>
          <w:sz w:val="22"/>
          <w:szCs w:val="22"/>
        </w:rPr>
        <w:t xml:space="preserve">No dia 2 de dezembro de 2020 foi lavrada a Notificação Preventiva n.º 1000117790/2020 em desfavor da arquiteta e urbanista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02435">
        <w:rPr>
          <w:rFonts w:ascii="Times New Roman" w:hAnsi="Times New Roman"/>
          <w:bCs/>
          <w:sz w:val="22"/>
          <w:szCs w:val="22"/>
        </w:rPr>
        <w:t>, por suposto acobertamento. A referida Notificação foi encaminhada ao e-mail da denunciada no mesmo dia</w:t>
      </w:r>
      <w:r>
        <w:rPr>
          <w:rFonts w:ascii="Times New Roman" w:hAnsi="Times New Roman"/>
          <w:bCs/>
          <w:sz w:val="22"/>
          <w:szCs w:val="22"/>
        </w:rPr>
        <w:t>;</w:t>
      </w:r>
    </w:p>
    <w:p w14:paraId="785B4087" w14:textId="77777777" w:rsidR="005A7C9E" w:rsidRPr="005A7C9E" w:rsidRDefault="005A7C9E" w:rsidP="005A7C9E">
      <w:pPr>
        <w:jc w:val="both"/>
        <w:rPr>
          <w:rFonts w:ascii="Times New Roman" w:hAnsi="Times New Roman"/>
          <w:bCs/>
          <w:sz w:val="22"/>
          <w:szCs w:val="22"/>
        </w:rPr>
      </w:pPr>
    </w:p>
    <w:p w14:paraId="72A1FE44" w14:textId="5386764E" w:rsidR="00E02435" w:rsidRDefault="00E02435" w:rsidP="00E02435">
      <w:pPr>
        <w:jc w:val="both"/>
        <w:rPr>
          <w:rFonts w:ascii="Times New Roman" w:eastAsia="Verdana" w:hAnsi="Times New Roman"/>
          <w:bCs/>
        </w:rPr>
      </w:pPr>
      <w:r w:rsidRPr="00E02435">
        <w:rPr>
          <w:rFonts w:ascii="Times New Roman" w:eastAsia="Verdana" w:hAnsi="Times New Roman"/>
          <w:bCs/>
          <w:sz w:val="22"/>
          <w:szCs w:val="22"/>
        </w:rPr>
        <w:t xml:space="preserve">No dia 11 de janeiro de 2021, a sra.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</w:t>
      </w:r>
      <w:r w:rsidR="00245C3C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E02435">
        <w:rPr>
          <w:rFonts w:ascii="Times New Roman" w:eastAsia="Verdana" w:hAnsi="Times New Roman"/>
          <w:bCs/>
          <w:sz w:val="22"/>
          <w:szCs w:val="22"/>
        </w:rPr>
        <w:t>encaminha resposta ao e-mail com a defesa. Segundo a denunciada</w:t>
      </w:r>
      <w:r w:rsidRPr="00E02435">
        <w:rPr>
          <w:rFonts w:ascii="Times New Roman" w:eastAsia="Verdana" w:hAnsi="Times New Roman"/>
          <w:bCs/>
        </w:rPr>
        <w:t>:</w:t>
      </w:r>
    </w:p>
    <w:p w14:paraId="07D8374E" w14:textId="77777777" w:rsidR="00E02435" w:rsidRPr="00E02435" w:rsidRDefault="00E02435" w:rsidP="00E02435">
      <w:pPr>
        <w:jc w:val="both"/>
        <w:rPr>
          <w:rFonts w:ascii="Times New Roman" w:eastAsia="Verdana" w:hAnsi="Times New Roman"/>
          <w:bCs/>
        </w:rPr>
      </w:pPr>
    </w:p>
    <w:p w14:paraId="4BA464EC" w14:textId="77777777" w:rsidR="00E02435" w:rsidRPr="00E02435" w:rsidRDefault="00E02435" w:rsidP="00E02435">
      <w:pPr>
        <w:ind w:left="1440"/>
        <w:jc w:val="both"/>
        <w:rPr>
          <w:rFonts w:ascii="Times New Roman" w:eastAsia="Verdana" w:hAnsi="Times New Roman"/>
          <w:bCs/>
          <w:sz w:val="20"/>
          <w:szCs w:val="20"/>
        </w:rPr>
      </w:pPr>
      <w:r w:rsidRPr="00E02435">
        <w:rPr>
          <w:rFonts w:ascii="Times New Roman" w:eastAsia="Verdana" w:hAnsi="Times New Roman"/>
          <w:bCs/>
        </w:rPr>
        <w:t>“</w:t>
      </w:r>
      <w:r w:rsidRPr="00E02435">
        <w:rPr>
          <w:rFonts w:ascii="Times New Roman" w:eastAsia="Verdana" w:hAnsi="Times New Roman"/>
          <w:bCs/>
          <w:sz w:val="20"/>
          <w:szCs w:val="20"/>
        </w:rPr>
        <w:t>Essa RRT foi elaborada com intenção de ir até o local, realizar as visitas e levantamentos necessários como de prache. Porém a execução não teve andamento, devido a contratante não efetuar os pagamentos como acordado. A contratante me obrigou que eu a mandasse a RRT, a mesma não durou 6 dias no sistema e foi cancelada em seguida. Acabei de fazer a impressão da rrt novamente e não sei onde consta este cancelamento, mas foi feito. Aguardo retorno a respeito desta notificação. Obrigada. (folha n. 25)</w:t>
      </w:r>
    </w:p>
    <w:p w14:paraId="16EF18C6" w14:textId="7CC09310" w:rsidR="005A7C9E" w:rsidRDefault="005A7C9E" w:rsidP="00E02435">
      <w:pPr>
        <w:jc w:val="both"/>
        <w:rPr>
          <w:rFonts w:ascii="Times New Roman" w:eastAsia="Verdana" w:hAnsi="Times New Roman"/>
        </w:rPr>
      </w:pPr>
    </w:p>
    <w:p w14:paraId="4200DB7E" w14:textId="4CB92F10" w:rsidR="00E02435" w:rsidRPr="00E02435" w:rsidRDefault="00E02435" w:rsidP="00E02435">
      <w:pPr>
        <w:tabs>
          <w:tab w:val="left" w:pos="2400"/>
        </w:tabs>
        <w:jc w:val="both"/>
        <w:rPr>
          <w:rFonts w:ascii="Times New Roman" w:eastAsia="Verdana" w:hAnsi="Times New Roman"/>
          <w:bCs/>
        </w:rPr>
      </w:pPr>
      <w:r w:rsidRPr="00E02435">
        <w:rPr>
          <w:rFonts w:ascii="Times New Roman" w:eastAsia="Verdana" w:hAnsi="Times New Roman"/>
          <w:bCs/>
          <w:sz w:val="22"/>
          <w:szCs w:val="22"/>
        </w:rPr>
        <w:t xml:space="preserve">Haja vista que a denunciante tomou ciência da Notificação Preventiva supracitada, lavrou-se o Auto de Infração n.º 1000117790/2020, em desfavor da arquiteta e urbanista 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02435">
        <w:rPr>
          <w:rFonts w:ascii="Times New Roman" w:eastAsia="Verdana" w:hAnsi="Times New Roman"/>
          <w:bCs/>
          <w:sz w:val="22"/>
          <w:szCs w:val="22"/>
        </w:rPr>
        <w:t>, por suposto acobertamento no dia 3 de fevereiro de 2021 (folha n. 26). O referido Auto de Infração foi encaminhado ao e-mail da denunciada no mesmo dia. No dia 03 de fevereiro de 2021, a sra</w:t>
      </w:r>
      <w:r w:rsidR="00245C3C" w:rsidRPr="00E62152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02435">
        <w:rPr>
          <w:rFonts w:ascii="Times New Roman" w:eastAsia="Verdana" w:hAnsi="Times New Roman"/>
          <w:bCs/>
          <w:sz w:val="22"/>
          <w:szCs w:val="22"/>
        </w:rPr>
        <w:t xml:space="preserve"> encaminhou resposta ao e-mail com a defesa</w:t>
      </w:r>
      <w:r w:rsidRPr="00E02435">
        <w:rPr>
          <w:rFonts w:ascii="Times New Roman" w:eastAsia="Verdana" w:hAnsi="Times New Roman"/>
          <w:bCs/>
        </w:rPr>
        <w:t>:</w:t>
      </w:r>
    </w:p>
    <w:p w14:paraId="35F15960" w14:textId="77777777" w:rsidR="00E02435" w:rsidRPr="00E02435" w:rsidRDefault="00E02435" w:rsidP="00E02435">
      <w:pPr>
        <w:tabs>
          <w:tab w:val="left" w:pos="2400"/>
        </w:tabs>
        <w:jc w:val="both"/>
        <w:rPr>
          <w:rFonts w:ascii="Times New Roman" w:eastAsia="Verdana" w:hAnsi="Times New Roman"/>
          <w:bCs/>
        </w:rPr>
      </w:pPr>
    </w:p>
    <w:p w14:paraId="62573880" w14:textId="65B91E30" w:rsidR="00E02435" w:rsidRPr="00E02435" w:rsidRDefault="00E02435" w:rsidP="00E02435">
      <w:pPr>
        <w:tabs>
          <w:tab w:val="left" w:pos="2400"/>
        </w:tabs>
        <w:ind w:left="1440"/>
        <w:jc w:val="both"/>
        <w:rPr>
          <w:rFonts w:ascii="Times New Roman" w:eastAsia="Verdana" w:hAnsi="Times New Roman"/>
          <w:sz w:val="20"/>
          <w:szCs w:val="20"/>
        </w:rPr>
      </w:pPr>
      <w:r>
        <w:rPr>
          <w:rFonts w:ascii="Times New Roman" w:eastAsia="Verdana" w:hAnsi="Times New Roman"/>
          <w:bCs/>
          <w:sz w:val="20"/>
          <w:szCs w:val="20"/>
        </w:rPr>
        <w:lastRenderedPageBreak/>
        <w:t>“</w:t>
      </w:r>
      <w:r w:rsidRPr="00E02435">
        <w:rPr>
          <w:rFonts w:ascii="Times New Roman" w:eastAsia="Verdana" w:hAnsi="Times New Roman"/>
          <w:bCs/>
          <w:sz w:val="20"/>
          <w:szCs w:val="20"/>
        </w:rPr>
        <w:t>Bom dia. Ressaltando que, essa RRT foi elaborada com intenção de ir até o local, realizar as visitas e levantamentos necessários como de prache. Porém a execução não teve andamento, devido a contratante não efetuar os pagamentos como acordado</w:t>
      </w:r>
      <w:r>
        <w:rPr>
          <w:rFonts w:ascii="Times New Roman" w:eastAsia="Verdana" w:hAnsi="Times New Roman"/>
          <w:bCs/>
          <w:sz w:val="20"/>
          <w:szCs w:val="20"/>
        </w:rPr>
        <w:t>”;</w:t>
      </w:r>
      <w:r w:rsidRPr="00E02435">
        <w:rPr>
          <w:rFonts w:ascii="Times New Roman" w:eastAsia="Verdana" w:hAnsi="Times New Roman"/>
          <w:sz w:val="20"/>
          <w:szCs w:val="20"/>
        </w:rPr>
        <w:tab/>
      </w:r>
    </w:p>
    <w:p w14:paraId="0FA518B1" w14:textId="77777777" w:rsidR="00E02435" w:rsidRPr="007B4711" w:rsidRDefault="00E02435" w:rsidP="00E02435">
      <w:pPr>
        <w:tabs>
          <w:tab w:val="left" w:pos="2400"/>
        </w:tabs>
        <w:jc w:val="both"/>
        <w:rPr>
          <w:rFonts w:ascii="Times New Roman" w:eastAsia="Verdana" w:hAnsi="Times New Roman"/>
        </w:rPr>
      </w:pPr>
    </w:p>
    <w:p w14:paraId="33404DC7" w14:textId="77777777" w:rsidR="00F0008E" w:rsidRDefault="00E02435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E02435">
        <w:rPr>
          <w:rFonts w:ascii="Times New Roman" w:eastAsia="Verdana" w:hAnsi="Times New Roman"/>
          <w:sz w:val="22"/>
          <w:szCs w:val="22"/>
        </w:rPr>
        <w:t xml:space="preserve">Considerando o disposto no artigo 34 da Resolução n° 22 do CAU/BR, de 04 de maio de 2012, que determina: </w:t>
      </w:r>
    </w:p>
    <w:p w14:paraId="29EA72B1" w14:textId="77777777" w:rsidR="00F0008E" w:rsidRDefault="00E02435" w:rsidP="00F0008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F0008E">
        <w:rPr>
          <w:rFonts w:ascii="Times New Roman" w:eastAsia="Verdana" w:hAnsi="Times New Roman"/>
          <w:sz w:val="20"/>
          <w:szCs w:val="20"/>
        </w:rPr>
        <w:t>Art. 35. As infrações ao exercício da profissão de Arquitetura e Urbanismo nos termos definidos nesta Resolução serão punidas com multas, respeitados os seguintes limites:</w:t>
      </w:r>
    </w:p>
    <w:p w14:paraId="2461F3B9" w14:textId="5CCFC5F7" w:rsidR="00F0008E" w:rsidRDefault="00E02435" w:rsidP="00F0008E">
      <w:pPr>
        <w:ind w:left="1440"/>
        <w:jc w:val="both"/>
        <w:rPr>
          <w:rFonts w:ascii="Times New Roman" w:eastAsia="Verdana" w:hAnsi="Times New Roman"/>
          <w:sz w:val="20"/>
          <w:szCs w:val="20"/>
        </w:rPr>
      </w:pPr>
      <w:r w:rsidRPr="00F0008E">
        <w:rPr>
          <w:rFonts w:ascii="Times New Roman" w:eastAsia="Verdana" w:hAnsi="Times New Roman"/>
          <w:sz w:val="20"/>
          <w:szCs w:val="20"/>
        </w:rPr>
        <w:t xml:space="preserve"> </w:t>
      </w:r>
    </w:p>
    <w:p w14:paraId="14DF8B91" w14:textId="223EC19A" w:rsidR="00E02435" w:rsidRDefault="00E02435" w:rsidP="00F0008E">
      <w:pPr>
        <w:ind w:left="2160"/>
        <w:jc w:val="both"/>
        <w:rPr>
          <w:rFonts w:ascii="Times New Roman" w:eastAsia="Verdana" w:hAnsi="Times New Roman"/>
          <w:sz w:val="20"/>
          <w:szCs w:val="20"/>
        </w:rPr>
      </w:pPr>
      <w:r w:rsidRPr="00F0008E">
        <w:rPr>
          <w:rFonts w:ascii="Times New Roman" w:eastAsia="Verdana" w:hAnsi="Times New Roman"/>
          <w:sz w:val="20"/>
          <w:szCs w:val="20"/>
        </w:rPr>
        <w:t>[...] V – Acobertamento praticado por arquiteto e urbanista – assunção de responsabilidade técnica por atividade fiscalizada pelo CAU executada por outro profissional ou por leigo;</w:t>
      </w:r>
    </w:p>
    <w:p w14:paraId="5C95E77E" w14:textId="7DDEAF9A" w:rsidR="00F0008E" w:rsidRDefault="00F0008E" w:rsidP="00F0008E">
      <w:pPr>
        <w:ind w:left="2160"/>
        <w:jc w:val="both"/>
        <w:rPr>
          <w:rFonts w:ascii="Times New Roman" w:eastAsia="Verdana" w:hAnsi="Times New Roman"/>
          <w:sz w:val="20"/>
          <w:szCs w:val="20"/>
        </w:rPr>
      </w:pPr>
    </w:p>
    <w:p w14:paraId="7D55C2A2" w14:textId="77777777" w:rsidR="00F0008E" w:rsidRDefault="00F0008E" w:rsidP="00F0008E">
      <w:pPr>
        <w:ind w:left="2160"/>
        <w:jc w:val="both"/>
        <w:rPr>
          <w:rFonts w:ascii="Times New Roman" w:eastAsia="Verdana" w:hAnsi="Times New Roman"/>
          <w:sz w:val="20"/>
          <w:szCs w:val="20"/>
        </w:rPr>
      </w:pPr>
      <w:r w:rsidRPr="00F0008E">
        <w:rPr>
          <w:rFonts w:ascii="Times New Roman" w:eastAsia="Verdana" w:hAnsi="Times New Roman"/>
          <w:sz w:val="20"/>
          <w:szCs w:val="20"/>
        </w:rPr>
        <w:t xml:space="preserve">Infrator: pessoa física; </w:t>
      </w:r>
    </w:p>
    <w:p w14:paraId="77C9DB36" w14:textId="77777777" w:rsidR="00F0008E" w:rsidRDefault="00F0008E" w:rsidP="00F0008E">
      <w:pPr>
        <w:ind w:left="2160"/>
        <w:jc w:val="both"/>
        <w:rPr>
          <w:rFonts w:ascii="Times New Roman" w:eastAsia="Verdana" w:hAnsi="Times New Roman"/>
          <w:sz w:val="20"/>
          <w:szCs w:val="20"/>
        </w:rPr>
      </w:pPr>
    </w:p>
    <w:p w14:paraId="63039730" w14:textId="5E18C852" w:rsidR="00F0008E" w:rsidRPr="00F0008E" w:rsidRDefault="00F0008E" w:rsidP="00F0008E">
      <w:pPr>
        <w:ind w:left="2160"/>
        <w:jc w:val="both"/>
        <w:rPr>
          <w:rFonts w:ascii="Times New Roman" w:eastAsia="Verdana" w:hAnsi="Times New Roman"/>
          <w:sz w:val="20"/>
          <w:szCs w:val="20"/>
        </w:rPr>
      </w:pPr>
      <w:r w:rsidRPr="00F0008E">
        <w:rPr>
          <w:rFonts w:ascii="Times New Roman" w:eastAsia="Verdana" w:hAnsi="Times New Roman"/>
          <w:sz w:val="20"/>
          <w:szCs w:val="20"/>
        </w:rPr>
        <w:t>Valor da Multa: mínimo de 2 (duas) vezes e máximo de 5 (cinco) vezes o valor vigente da anuidade;</w:t>
      </w:r>
    </w:p>
    <w:p w14:paraId="3855FCF3" w14:textId="77777777" w:rsidR="00E02435" w:rsidRDefault="00E02435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F9470FD" w14:textId="60862252" w:rsidR="008F38D1" w:rsidRPr="007A7D16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  <w:r w:rsidRPr="007A7D16">
        <w:rPr>
          <w:rFonts w:ascii="Times New Roman" w:eastAsia="Verdana" w:hAnsi="Times New Roman"/>
          <w:sz w:val="22"/>
          <w:szCs w:val="22"/>
        </w:rPr>
        <w:t>Considerando relato e voto da conselheira relatora</w:t>
      </w:r>
      <w:r w:rsidR="007A7D16" w:rsidRPr="007A7D16">
        <w:rPr>
          <w:rFonts w:ascii="Times New Roman" w:eastAsia="Verdana" w:hAnsi="Times New Roman"/>
          <w:sz w:val="22"/>
          <w:szCs w:val="22"/>
        </w:rPr>
        <w:t>, Janaína Domingos Vieira,</w:t>
      </w:r>
      <w:r w:rsidR="005A7C9E">
        <w:rPr>
          <w:rFonts w:ascii="Times New Roman" w:eastAsia="Verdana" w:hAnsi="Times New Roman"/>
          <w:sz w:val="22"/>
          <w:szCs w:val="22"/>
        </w:rPr>
        <w:t xml:space="preserve"> </w:t>
      </w:r>
      <w:r w:rsidR="00E02435" w:rsidRPr="00E02435">
        <w:rPr>
          <w:rFonts w:ascii="Times New Roman" w:eastAsia="Verdana" w:hAnsi="Times New Roman"/>
          <w:sz w:val="22"/>
          <w:szCs w:val="22"/>
        </w:rPr>
        <w:t>pela confirmação e aplicação da multa conforme auto de infração nº 1000117790/2020</w:t>
      </w:r>
      <w:r w:rsidR="00E02435">
        <w:rPr>
          <w:rFonts w:ascii="Times New Roman" w:eastAsia="Verdana" w:hAnsi="Times New Roman"/>
          <w:sz w:val="22"/>
          <w:szCs w:val="22"/>
        </w:rPr>
        <w:t>.</w:t>
      </w:r>
    </w:p>
    <w:p w14:paraId="5C666A47" w14:textId="115CBF7A" w:rsidR="008F38D1" w:rsidRDefault="008F38D1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6D1C7CD4" w14:textId="12D1AA31" w:rsidR="00BD598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Por aprovar o relato e o voto da conselheira relatora PELA MANUTENÇÃO DO AUTO DE INFRAÇÃO Nº </w:t>
      </w:r>
      <w:r>
        <w:rPr>
          <w:rFonts w:ascii="Times New Roman" w:hAnsi="Times New Roman"/>
          <w:sz w:val="22"/>
          <w:szCs w:val="22"/>
        </w:rPr>
        <w:t>1000089675/2019</w:t>
      </w:r>
      <w:r>
        <w:rPr>
          <w:rFonts w:ascii="Times New Roman" w:eastAsia="Verdana" w:hAnsi="Times New Roman"/>
          <w:sz w:val="22"/>
          <w:szCs w:val="22"/>
        </w:rPr>
        <w:t>, E APLICAÇÃO DA MULTA RESPECTIVA, nos termos da Lei nº 12.378/2010 e Resolução nº 22/2012.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75EDF3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C8280F">
        <w:rPr>
          <w:rFonts w:ascii="Times New Roman" w:eastAsia="Verdana" w:hAnsi="Times New Roman"/>
          <w:sz w:val="22"/>
          <w:szCs w:val="22"/>
        </w:rPr>
        <w:t>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8280F">
        <w:rPr>
          <w:rFonts w:ascii="Times New Roman" w:eastAsia="Verdana" w:hAnsi="Times New Roman"/>
          <w:sz w:val="22"/>
          <w:szCs w:val="22"/>
        </w:rPr>
        <w:t xml:space="preserve">abril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449DF0DE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F8888A" w14:textId="30C304DA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375CE331" w:rsidR="00BD1832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018490E4" w14:textId="55B736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0A8EA4C" w14:textId="1B3161FE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508914D4" w14:textId="35F0F4C3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77EABE52" w14:textId="039435B2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67DCA256" w14:textId="164CB1A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17494465" w14:textId="70D1848B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30D6CEFE" w14:textId="3BCFC1E9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C4EE71B" w14:textId="1DA57D3F" w:rsidR="005B7F00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p w14:paraId="2EFB961E" w14:textId="3C50E40E" w:rsidR="005B7F00" w:rsidRPr="00BE02F4" w:rsidRDefault="00C8280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0D89FCD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C8280F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05C134CB" w:rsidR="00AE42B4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794861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05A839E" w:rsidR="005B7F00" w:rsidRPr="00BE02F4" w:rsidRDefault="00C8280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A67E99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  <w:r w:rsidR="00C8280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E42B4">
              <w:rPr>
                <w:rFonts w:ascii="Times New Roman" w:hAnsi="Times New Roman"/>
                <w:sz w:val="22"/>
                <w:szCs w:val="22"/>
              </w:rPr>
              <w:t>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693128D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0008E">
              <w:rPr>
                <w:rFonts w:ascii="Times New Roman" w:hAnsi="Times New Roman"/>
                <w:sz w:val="22"/>
                <w:szCs w:val="22"/>
              </w:rPr>
              <w:t>ACOBERTAMENTO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6BD29B3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28F6A" w14:textId="77777777" w:rsidR="00793B14" w:rsidRDefault="00793B14" w:rsidP="00EE4FDD">
      <w:r>
        <w:separator/>
      </w:r>
    </w:p>
  </w:endnote>
  <w:endnote w:type="continuationSeparator" w:id="0">
    <w:p w14:paraId="304108A8" w14:textId="77777777" w:rsidR="00793B14" w:rsidRDefault="00793B1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43363" w14:textId="77777777" w:rsidR="00793B14" w:rsidRDefault="00793B14" w:rsidP="00EE4FDD">
      <w:r>
        <w:separator/>
      </w:r>
    </w:p>
  </w:footnote>
  <w:footnote w:type="continuationSeparator" w:id="0">
    <w:p w14:paraId="134B01C8" w14:textId="77777777" w:rsidR="00793B14" w:rsidRDefault="00793B1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793B1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57100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638DB59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02435">
            <w:rPr>
              <w:rFonts w:ascii="Times New Roman" w:eastAsia="Verdana" w:hAnsi="Times New Roman"/>
              <w:sz w:val="22"/>
              <w:szCs w:val="22"/>
            </w:rPr>
            <w:t>1211578/2020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D225DE7" w:rsidR="00BC3B36" w:rsidRPr="006563E8" w:rsidRDefault="00245C3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 xml:space="preserve"> </w:t>
          </w:r>
          <w:r w:rsidRPr="00E62152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5DC080D" w:rsidR="00BC3B36" w:rsidRPr="00986306" w:rsidRDefault="00E02435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ACOBERTAMENTO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0AC9A6F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02435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793B1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45C3C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3B14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825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19</cp:revision>
  <cp:lastPrinted>2018-09-20T16:53:00Z</cp:lastPrinted>
  <dcterms:created xsi:type="dcterms:W3CDTF">2020-11-12T18:59:00Z</dcterms:created>
  <dcterms:modified xsi:type="dcterms:W3CDTF">2021-05-03T21:17:00Z</dcterms:modified>
</cp:coreProperties>
</file>