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embeddings/oleObject1.bin" ContentType="application/vnd.openxmlformats-officedocument.oleObject"/>
  <Override PartName="/word/media/image1.wmf" ContentType="image/x-wmf"/>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LOnormal"/>
        <w:widowControl w:val="false"/>
        <w:tabs>
          <w:tab w:val="clear" w:pos="709"/>
          <w:tab w:val="left" w:pos="8931" w:leader="none"/>
        </w:tabs>
        <w:spacing w:lineRule="auto" w:line="360" w:before="240" w:after="0"/>
        <w:rPr/>
      </w:pPr>
      <w:bookmarkStart w:id="0" w:name="_heading=h.gjdgxs"/>
      <w:bookmarkEnd w:id="0"/>
      <w:r>
        <w:rPr>
          <w:rFonts w:ascii="Times New Roman" w:hAnsi="Times New Roman"/>
        </w:rPr>
        <w:t xml:space="preserve">Aos dezessete dias do mês de dezembro de dois mil e vinte, às dezoito horas, reuniu-se </w:t>
      </w:r>
      <w:r>
        <w:rPr>
          <w:rFonts w:ascii="Times New Roman" w:hAnsi="Times New Roman"/>
          <w:b/>
        </w:rPr>
        <w:t>o Plenário do</w:t>
      </w:r>
      <w:r>
        <w:rPr>
          <w:rFonts w:ascii="Times New Roman" w:hAnsi="Times New Roman"/>
        </w:rPr>
        <w:t xml:space="preserve"> </w:t>
      </w:r>
      <w:r>
        <w:rPr>
          <w:rFonts w:ascii="Times New Roman" w:hAnsi="Times New Roman"/>
          <w:b/>
        </w:rPr>
        <w:t>Conselho de Arquitetura e Urbanismo do Distrito Federal – CAU/DF,</w:t>
      </w:r>
      <w:r>
        <w:rPr>
          <w:rFonts w:ascii="Times New Roman" w:hAnsi="Times New Roman"/>
        </w:rPr>
        <w:t xml:space="preserve"> na sede do CAU/DF, em Brasília, e por videoconferência via </w:t>
      </w:r>
      <w:r>
        <w:rPr>
          <w:rFonts w:ascii="Times New Roman" w:hAnsi="Times New Roman"/>
          <w:i/>
        </w:rPr>
        <w:t>Zoom</w:t>
      </w:r>
      <w:r>
        <w:rPr>
          <w:rFonts w:ascii="Times New Roman" w:hAnsi="Times New Roman"/>
        </w:rPr>
        <w:t xml:space="preserve">, sob a </w:t>
      </w:r>
      <w:r>
        <w:rPr>
          <w:rFonts w:ascii="Times New Roman" w:hAnsi="Times New Roman"/>
          <w:b/>
        </w:rPr>
        <w:t xml:space="preserve">presidência </w:t>
      </w:r>
      <w:r>
        <w:rPr>
          <w:rFonts w:ascii="Times New Roman" w:hAnsi="Times New Roman"/>
        </w:rPr>
        <w:t xml:space="preserve">de Daniel Mangabeira da Vinha, com </w:t>
      </w:r>
      <w:r>
        <w:rPr>
          <w:rFonts w:ascii="Times New Roman" w:hAnsi="Times New Roman"/>
          <w:b/>
        </w:rPr>
        <w:t>os conselheiros titulares</w:t>
      </w:r>
      <w:r>
        <w:rPr>
          <w:rFonts w:ascii="Times New Roman" w:hAnsi="Times New Roman"/>
        </w:rPr>
        <w:t xml:space="preserve">: André Bello, Antônio Menezes Júnior, Daniel Marcos Szwec dos Santos Fernandes, Gabriela de Souza Tenorio, Giselle Moll Mascarenhas, João Gilberto de Carvalho Accioly, Mônica Andréa Blanco, Pedro de Almeida Grilo e Rogério Markiewicz, </w:t>
      </w:r>
      <w:r>
        <w:rPr>
          <w:rFonts w:ascii="Times New Roman" w:hAnsi="Times New Roman"/>
          <w:b/>
        </w:rPr>
        <w:t>os conselheiros suplentes:</w:t>
      </w:r>
      <w:r>
        <w:rPr>
          <w:rFonts w:ascii="Times New Roman" w:hAnsi="Times New Roman"/>
        </w:rPr>
        <w:t xml:space="preserve"> André Velloso Ramos, Clécio Nonato Resende, João Eduardo Martins Dantas, Júlia Teixeira Fernandes, Letícia Miguel Teixeira (em titularidade), Paulo Cavalcanti de Albuquerque,Valéria Arruda de Castro, Yone Roberta de Souza, </w:t>
      </w:r>
      <w:r>
        <w:rPr>
          <w:rFonts w:ascii="Times New Roman" w:hAnsi="Times New Roman"/>
          <w:b/>
        </w:rPr>
        <w:t>os conselheiros federais</w:t>
      </w:r>
      <w:r>
        <w:rPr>
          <w:rFonts w:ascii="Times New Roman" w:hAnsi="Times New Roman"/>
        </w:rPr>
        <w:t xml:space="preserve">: Luís Fernando Zeferino e Raul Wanderley Gradim, </w:t>
      </w:r>
      <w:r>
        <w:rPr>
          <w:rFonts w:ascii="Times New Roman" w:hAnsi="Times New Roman"/>
          <w:b/>
        </w:rPr>
        <w:t>os arquitetos:</w:t>
      </w:r>
      <w:r>
        <w:rPr>
          <w:rFonts w:ascii="Times New Roman" w:hAnsi="Times New Roman"/>
        </w:rPr>
        <w:t xml:space="preserve"> Alberto Alves de Faria, Angelina Nardelli Quaglia Berçott, Caio Frederico e Silva, Carlos Eduardo Estrela, Carlos Henrique Magalhães de Lima, Catharina Cavalcante de Macedo, </w:t>
      </w:r>
      <w:r>
        <w:rPr>
          <w:rFonts w:ascii="Times New Roman" w:hAnsi="Times New Roman"/>
          <w:color w:val="050505"/>
          <w:highlight w:val="white"/>
        </w:rPr>
        <w:t>Filipe Berutti Monte Serrat</w:t>
      </w:r>
      <w:r>
        <w:rPr>
          <w:rFonts w:eastAsia="Verdana" w:cs="Verdana" w:ascii="Times New Roman" w:hAnsi="Times New Roman"/>
          <w:color w:val="050505"/>
          <w:sz w:val="18"/>
          <w:szCs w:val="18"/>
          <w:highlight w:val="white"/>
        </w:rPr>
        <w:t xml:space="preserve">, </w:t>
      </w:r>
      <w:r>
        <w:rPr>
          <w:rFonts w:ascii="Times New Roman" w:hAnsi="Times New Roman"/>
        </w:rPr>
        <w:t xml:space="preserve">Gabriela Cascelli Farinasso, Helena Zanella, Janaína Domingos Vieira, Jessica Costa Spehar, Kariny Nery de Moraes, Larissa de Aguiar Cayres, Luiz Caio Avila Diniz, Luiz Otávio Alves Rodrigues, Mariana Roberti Bomtempo, Nelton Keti Borges, Pedro Roberto da Silva Neto, Renata Seabra Resende Castro Corrêa, Ricardo Reis Meira e Sandra Maria França Marinho, </w:t>
      </w:r>
      <w:r>
        <w:rPr>
          <w:rFonts w:ascii="Times New Roman" w:hAnsi="Times New Roman"/>
          <w:b/>
        </w:rPr>
        <w:t xml:space="preserve">a Secretária de Estado de Turismo do Distrito Federal </w:t>
      </w:r>
      <w:r>
        <w:rPr>
          <w:rFonts w:ascii="Times New Roman" w:hAnsi="Times New Roman"/>
        </w:rPr>
        <w:t xml:space="preserve">Vanessa Chaves de Mendonça, </w:t>
      </w:r>
      <w:r>
        <w:rPr>
          <w:rFonts w:ascii="Times New Roman" w:hAnsi="Times New Roman"/>
          <w:b/>
        </w:rPr>
        <w:t>o gerente geral</w:t>
      </w:r>
      <w:r>
        <w:rPr>
          <w:rFonts w:ascii="Times New Roman" w:hAnsi="Times New Roman"/>
        </w:rPr>
        <w:t xml:space="preserve"> Flávio Soares Oliveira, </w:t>
      </w:r>
      <w:r>
        <w:rPr>
          <w:rFonts w:ascii="Times New Roman" w:hAnsi="Times New Roman"/>
          <w:b/>
        </w:rPr>
        <w:t>o assessor de TI</w:t>
      </w:r>
      <w:r>
        <w:rPr>
          <w:rFonts w:ascii="Times New Roman" w:hAnsi="Times New Roman"/>
        </w:rPr>
        <w:t xml:space="preserve"> Alessandro da Silva Viana, </w:t>
      </w:r>
      <w:r>
        <w:rPr>
          <w:rFonts w:ascii="Times New Roman" w:hAnsi="Times New Roman"/>
          <w:b/>
        </w:rPr>
        <w:t>a assessora de comunicação e imprensa</w:t>
      </w:r>
      <w:r>
        <w:rPr>
          <w:rFonts w:ascii="Times New Roman" w:hAnsi="Times New Roman"/>
        </w:rPr>
        <w:t xml:space="preserve"> Andréa Silva Mota Lopes, </w:t>
      </w:r>
      <w:r>
        <w:rPr>
          <w:rFonts w:ascii="Times New Roman" w:hAnsi="Times New Roman"/>
          <w:b/>
        </w:rPr>
        <w:t>a advogada</w:t>
      </w:r>
      <w:r>
        <w:rPr>
          <w:rFonts w:ascii="Times New Roman" w:hAnsi="Times New Roman"/>
        </w:rPr>
        <w:t xml:space="preserve"> Fernanda Gurgel Nogueira, </w:t>
      </w:r>
      <w:r>
        <w:rPr>
          <w:rFonts w:ascii="Times New Roman" w:hAnsi="Times New Roman"/>
          <w:b/>
        </w:rPr>
        <w:t>a assessora contábil</w:t>
      </w:r>
      <w:r>
        <w:rPr>
          <w:rFonts w:ascii="Times New Roman" w:hAnsi="Times New Roman"/>
        </w:rPr>
        <w:t xml:space="preserve"> Flávia Fernandes Queiroz,  </w:t>
      </w:r>
      <w:r>
        <w:rPr>
          <w:rFonts w:ascii="Times New Roman" w:hAnsi="Times New Roman"/>
          <w:b/>
        </w:rPr>
        <w:t>a assistente administrativa</w:t>
      </w:r>
      <w:r>
        <w:rPr>
          <w:rFonts w:ascii="Times New Roman" w:hAnsi="Times New Roman"/>
        </w:rPr>
        <w:t xml:space="preserve"> Juliana Severo dos Santos, a </w:t>
      </w:r>
      <w:r>
        <w:rPr>
          <w:rFonts w:ascii="Times New Roman" w:hAnsi="Times New Roman"/>
          <w:b/>
        </w:rPr>
        <w:t>advogada</w:t>
      </w:r>
      <w:r>
        <w:rPr>
          <w:rFonts w:ascii="Times New Roman" w:hAnsi="Times New Roman"/>
        </w:rPr>
        <w:t xml:space="preserve"> Karla Dias Faulstich Alves e a</w:t>
      </w:r>
      <w:r>
        <w:rPr>
          <w:rFonts w:ascii="Times New Roman" w:hAnsi="Times New Roman"/>
          <w:b/>
        </w:rPr>
        <w:t xml:space="preserve"> analista arquiteta</w:t>
      </w:r>
      <w:r>
        <w:rPr>
          <w:rFonts w:ascii="Times New Roman" w:hAnsi="Times New Roman"/>
        </w:rPr>
        <w:t xml:space="preserve"> Luciana de Paula Vieira, </w:t>
      </w:r>
      <w:r>
        <w:rPr>
          <w:rFonts w:ascii="Times New Roman" w:hAnsi="Times New Roman"/>
          <w:b/>
        </w:rPr>
        <w:t>Justificou sua ausência a conselheira</w:t>
      </w:r>
      <w:r>
        <w:rPr>
          <w:rFonts w:ascii="Times New Roman" w:hAnsi="Times New Roman"/>
        </w:rPr>
        <w:t xml:space="preserve">: Luciana Jobim Navarro. </w:t>
      </w:r>
      <w:r>
        <w:rPr>
          <w:rFonts w:ascii="Times New Roman" w:hAnsi="Times New Roman"/>
          <w:b/>
          <w:u w:val="single"/>
        </w:rPr>
        <w:t>1. Abertura:</w:t>
      </w:r>
      <w:r>
        <w:rPr>
          <w:rFonts w:ascii="Times New Roman" w:hAnsi="Times New Roman"/>
        </w:rPr>
        <w:t xml:space="preserve"> O presidente </w:t>
      </w:r>
      <w:r>
        <w:rPr>
          <w:rFonts w:ascii="Times New Roman" w:hAnsi="Times New Roman"/>
          <w:b/>
        </w:rPr>
        <w:t>DANIEL MANGABEIRA DA VINHA</w:t>
      </w:r>
      <w:r>
        <w:rPr>
          <w:rFonts w:ascii="Times New Roman" w:hAnsi="Times New Roman"/>
        </w:rPr>
        <w:t xml:space="preserve">, após a verificação do quórum, iniciou a 108ª Sessão Plenária Ordinária do CAU/DF. Agradeceu  a presença de todos neste momento histórico para o conselho. A Secretária de Estado de Turismo do Distrito Federal, </w:t>
      </w:r>
      <w:r>
        <w:rPr>
          <w:rFonts w:ascii="Times New Roman" w:hAnsi="Times New Roman"/>
          <w:b/>
        </w:rPr>
        <w:t xml:space="preserve">VANESSA CHAVES DE MENDONÇA, </w:t>
      </w:r>
      <w:r>
        <w:rPr>
          <w:rFonts w:ascii="Times New Roman" w:hAnsi="Times New Roman"/>
        </w:rPr>
        <w:t>discorreu sobre a importância da preservação do patrimônio do Distrito Federal e agradeceu ao apoio dado pelo CAU/DF à secretaria e pelas iniciativas que valorizam o turismo local, como o Selo CAU/DF - Arquitetura de Brasília. Desejou êxito à nova gestão.</w:t>
      </w:r>
      <w:r>
        <w:rPr>
          <w:rFonts w:ascii="Times New Roman" w:hAnsi="Times New Roman"/>
          <w:b/>
        </w:rPr>
        <w:t xml:space="preserve"> </w:t>
      </w:r>
      <w:r>
        <w:rPr>
          <w:rFonts w:ascii="Times New Roman" w:hAnsi="Times New Roman"/>
          <w:b/>
          <w:u w:val="single"/>
        </w:rPr>
        <w:t>2. Leitura, discussão e aprovação da Pauta:</w:t>
      </w:r>
      <w:r>
        <w:rPr>
          <w:rFonts w:ascii="Times New Roman" w:hAnsi="Times New Roman"/>
        </w:rPr>
        <w:t xml:space="preserve"> O presidente </w:t>
      </w:r>
      <w:r>
        <w:rPr>
          <w:rFonts w:ascii="Times New Roman" w:hAnsi="Times New Roman"/>
          <w:b/>
        </w:rPr>
        <w:t>DANIEL MANGABEIRA DA VINHA</w:t>
      </w:r>
      <w:r>
        <w:rPr>
          <w:rFonts w:ascii="Times New Roman" w:hAnsi="Times New Roman"/>
        </w:rPr>
        <w:t xml:space="preserve"> leu a pauta e perguntou se alguém teria alguma observação, dúvida ou mesmo necessidade de esclarecimento. A pauta foi aprovada, por unanimidade, com a seguinte alteração: inclusão do item: "Certificação dos componentes da Comissão Eleitoral do CAU/DF”. </w:t>
      </w:r>
      <w:r>
        <w:rPr>
          <w:rFonts w:ascii="Times New Roman" w:hAnsi="Times New Roman"/>
          <w:b/>
          <w:u w:val="single"/>
        </w:rPr>
        <w:t>3. Leitura, discussão e aprovação da Ata da 107ª Sessão Plenária Ordinária do CAU/DF:</w:t>
      </w:r>
      <w:r>
        <w:rPr>
          <w:rFonts w:ascii="Times New Roman" w:hAnsi="Times New Roman"/>
          <w:b/>
        </w:rPr>
        <w:t xml:space="preserve"> </w:t>
      </w:r>
      <w:r>
        <w:rPr>
          <w:rFonts w:ascii="Times New Roman" w:hAnsi="Times New Roman"/>
        </w:rPr>
        <w:t>A Ata da 107ª Sessão Plenária Ordinária do CAU/DF foi aprovada por unanimidade, com</w:t>
      </w:r>
      <w:r>
        <w:rPr>
          <w:rFonts w:ascii="Times New Roman" w:hAnsi="Times New Roman"/>
          <w:b/>
          <w:highlight w:val="white"/>
        </w:rPr>
        <w:t xml:space="preserve"> 10 votos favoráveis</w:t>
      </w:r>
      <w:r>
        <w:rPr>
          <w:rFonts w:ascii="Times New Roman" w:hAnsi="Times New Roman"/>
          <w:highlight w:val="white"/>
        </w:rPr>
        <w:t xml:space="preserve"> dos conselheiros: André Bello, Antônio Menezes Júnior, Daniel Marcos Szwec dos Santos Fernandes, Gabriela de Souza Tenorio, Giselle Moll Mascarenhas, João Gilberto de Carvalho Accioly, Letícia Miguel Teixeira, Mônica Andréa Blanco, Pedro de Almeida Grilo e Rogério Markiewicz,  </w:t>
      </w:r>
      <w:r>
        <w:rPr>
          <w:rFonts w:ascii="Times New Roman" w:hAnsi="Times New Roman"/>
          <w:b/>
          <w:highlight w:val="white"/>
        </w:rPr>
        <w:t>00 votos contrários</w:t>
      </w:r>
      <w:r>
        <w:rPr>
          <w:rFonts w:ascii="Times New Roman" w:hAnsi="Times New Roman"/>
          <w:highlight w:val="white"/>
        </w:rPr>
        <w:t xml:space="preserve"> </w:t>
      </w:r>
      <w:r>
        <w:rPr>
          <w:rFonts w:ascii="Times New Roman" w:hAnsi="Times New Roman"/>
          <w:b/>
          <w:highlight w:val="white"/>
        </w:rPr>
        <w:t>e 00 abstenção</w:t>
      </w:r>
      <w:r>
        <w:rPr>
          <w:rFonts w:ascii="Times New Roman" w:hAnsi="Times New Roman"/>
          <w:highlight w:val="white"/>
        </w:rPr>
        <w:t xml:space="preserve">. </w:t>
      </w:r>
      <w:r>
        <w:rPr>
          <w:rFonts w:ascii="Times New Roman" w:hAnsi="Times New Roman"/>
          <w:b/>
          <w:highlight w:val="white"/>
          <w:u w:val="single"/>
        </w:rPr>
        <w:t>4. Aprovação da Prestação de Contas Contábeis - 3º Trimestre:</w:t>
      </w:r>
      <w:r>
        <w:rPr>
          <w:rFonts w:ascii="Times New Roman" w:hAnsi="Times New Roman"/>
          <w:highlight w:val="white"/>
        </w:rPr>
        <w:t xml:space="preserve"> A assessora contábil </w:t>
      </w:r>
      <w:r>
        <w:rPr>
          <w:rFonts w:ascii="Times New Roman" w:hAnsi="Times New Roman"/>
          <w:b/>
          <w:highlight w:val="white"/>
        </w:rPr>
        <w:t>FLÁVIA FERNANDES QUEIROZ</w:t>
      </w:r>
      <w:r>
        <w:rPr>
          <w:rFonts w:ascii="Times New Roman" w:hAnsi="Times New Roman"/>
          <w:highlight w:val="white"/>
        </w:rPr>
        <w:t xml:space="preserve"> apresentou o relatório de Prestação de Contas Contábe</w:t>
      </w:r>
      <w:r>
        <w:rPr>
          <w:rFonts w:ascii="Times New Roman" w:hAnsi="Times New Roman"/>
        </w:rPr>
        <w:t>is do 3º trimestre de 2020, aprovado pela Comissão de Administração, Planejamento e Finanças - CAF-CAU/DF e pelo Conselho Diretor do CAU/DF. Destacou que o aumento da receita no período indicado refere-se ao aprazamento dos boletos de pagamento de anuidades e que a significativa redução nas despesas do trimestre ocorreu em virtude do plano de contenção de despesas e do teletrabalho. O Plenár</w:t>
      </w:r>
      <w:r>
        <w:rPr>
          <w:rFonts w:ascii="Times New Roman" w:hAnsi="Times New Roman"/>
          <w:highlight w:val="white"/>
        </w:rPr>
        <w:t xml:space="preserve">io do CAU/DF </w:t>
      </w:r>
      <w:r>
        <w:rPr>
          <w:rFonts w:ascii="Times New Roman" w:hAnsi="Times New Roman"/>
          <w:b/>
          <w:highlight w:val="white"/>
        </w:rPr>
        <w:t>deliberou</w:t>
      </w:r>
      <w:r>
        <w:rPr>
          <w:rFonts w:ascii="Times New Roman" w:hAnsi="Times New Roman"/>
          <w:highlight w:val="white"/>
        </w:rPr>
        <w:t xml:space="preserve"> p</w:t>
      </w:r>
      <w:r>
        <w:rPr>
          <w:rFonts w:ascii="Times New Roman" w:hAnsi="Times New Roman"/>
        </w:rPr>
        <w:t>ela aprovação da prestação de contas 3º trimestre de 2020 do Conselho de Arquitetura e Urbanismo do Distrito Federal (CAU/DF), com posterior envio ao Plenário do CAU/BR para homologação</w:t>
      </w:r>
      <w:r>
        <w:rPr>
          <w:rFonts w:ascii="Times New Roman" w:hAnsi="Times New Roman"/>
          <w:highlight w:val="white"/>
        </w:rPr>
        <w:t xml:space="preserve">, com </w:t>
      </w:r>
      <w:r>
        <w:rPr>
          <w:rFonts w:ascii="Times New Roman" w:hAnsi="Times New Roman"/>
        </w:rPr>
        <w:t xml:space="preserve">10 votos favoráveis dos conselheiros: André Bello, Antônio Menezes Júnior, Daniel Marcos Szwec dos Santos Fernandes, Gabriela de Souza Tenorio, João Gilberto de Carvalho Accioly, Letícia Miguel Teixeira, Mônica Andréa Blanco, Pedro de Almeida Grilo e Rogério Markiewicz; </w:t>
      </w:r>
      <w:r>
        <w:rPr>
          <w:rFonts w:ascii="Times New Roman" w:hAnsi="Times New Roman"/>
          <w:b/>
        </w:rPr>
        <w:t>00 ausência, 00 voto contrário e 00 abstenção.</w:t>
      </w:r>
      <w:r>
        <w:rPr>
          <w:rFonts w:ascii="Times New Roman" w:hAnsi="Times New Roman"/>
          <w:highlight w:val="white"/>
        </w:rPr>
        <w:t xml:space="preserve"> </w:t>
      </w:r>
      <w:r>
        <w:rPr>
          <w:rFonts w:ascii="Times New Roman" w:hAnsi="Times New Roman"/>
          <w:b/>
          <w:highlight w:val="white"/>
          <w:u w:val="single"/>
        </w:rPr>
        <w:t>5. Aprovação do Calendário de Reuniões do CAU/DF:</w:t>
      </w:r>
      <w:r>
        <w:rPr>
          <w:rFonts w:ascii="Times New Roman" w:hAnsi="Times New Roman"/>
          <w:highlight w:val="white"/>
        </w:rPr>
        <w:t xml:space="preserve"> O presidente </w:t>
      </w:r>
      <w:r>
        <w:rPr>
          <w:rFonts w:ascii="Times New Roman" w:hAnsi="Times New Roman"/>
          <w:b/>
          <w:highlight w:val="white"/>
        </w:rPr>
        <w:t>DANIEL MANGABEIRA DA VINHA</w:t>
      </w:r>
      <w:r>
        <w:rPr>
          <w:rFonts w:ascii="Times New Roman" w:hAnsi="Times New Roman"/>
          <w:highlight w:val="white"/>
        </w:rPr>
        <w:t xml:space="preserve"> apresentou a proposta de Calendário de Reuniões do CAU/DF para o exercício de 2021. Informou que a definição de datas ocorreu de comum acordo com representantes dos conselheiros eleitos para a gestão 2021-2023. O Plenário do CAU/DF </w:t>
      </w:r>
      <w:r>
        <w:rPr>
          <w:rFonts w:ascii="Times New Roman" w:hAnsi="Times New Roman"/>
          <w:b/>
          <w:highlight w:val="white"/>
        </w:rPr>
        <w:t>deliberou</w:t>
      </w:r>
      <w:r>
        <w:rPr>
          <w:rFonts w:ascii="Times New Roman" w:hAnsi="Times New Roman"/>
          <w:highlight w:val="white"/>
        </w:rPr>
        <w:t xml:space="preserve"> pela aprovação </w:t>
      </w:r>
      <w:r>
        <w:rPr>
          <w:rFonts w:ascii="Times New Roman" w:hAnsi="Times New Roman"/>
        </w:rPr>
        <w:t xml:space="preserve">do calendário de reuniões ordinárias do CAU/DF para o exercício de 2021, com </w:t>
      </w:r>
      <w:r>
        <w:rPr>
          <w:rFonts w:ascii="Times New Roman" w:hAnsi="Times New Roman"/>
          <w:b/>
        </w:rPr>
        <w:t>10 votos favoráveis</w:t>
      </w:r>
      <w:r>
        <w:rPr>
          <w:rFonts w:ascii="Times New Roman" w:hAnsi="Times New Roman"/>
        </w:rPr>
        <w:t xml:space="preserve"> dos conselheiros: André Bello, Antônio Menezes Júnior, Daniel Marcos Szwec dos Santos Fernandes, Gabriela de Souza Tenorio, Giselle Moll Mascarenhas, João Gilberto de Carvalho Accioly, Letícia Miguel Teixeira, Mônica Andréa Blanco, Pedro de Almeida Grilo e Rogério Markiewicz; </w:t>
      </w:r>
      <w:r>
        <w:rPr>
          <w:rFonts w:ascii="Times New Roman" w:hAnsi="Times New Roman"/>
          <w:b/>
        </w:rPr>
        <w:t>00</w:t>
      </w:r>
      <w:r>
        <w:rPr>
          <w:rFonts w:ascii="Times New Roman" w:hAnsi="Times New Roman"/>
        </w:rPr>
        <w:t xml:space="preserve"> ausência; </w:t>
      </w:r>
      <w:r>
        <w:rPr>
          <w:rFonts w:ascii="Times New Roman" w:hAnsi="Times New Roman"/>
          <w:b/>
        </w:rPr>
        <w:t>00</w:t>
      </w:r>
      <w:r>
        <w:rPr>
          <w:rFonts w:ascii="Times New Roman" w:hAnsi="Times New Roman"/>
        </w:rPr>
        <w:t xml:space="preserve"> voto contrário e </w:t>
      </w:r>
      <w:r>
        <w:rPr>
          <w:rFonts w:ascii="Times New Roman" w:hAnsi="Times New Roman"/>
          <w:b/>
        </w:rPr>
        <w:t>00</w:t>
      </w:r>
      <w:r>
        <w:rPr>
          <w:rFonts w:ascii="Times New Roman" w:hAnsi="Times New Roman"/>
        </w:rPr>
        <w:t xml:space="preserve"> abstenção.</w:t>
      </w:r>
      <w:r>
        <w:rPr>
          <w:rFonts w:ascii="Times New Roman" w:hAnsi="Times New Roman"/>
          <w:highlight w:val="white"/>
        </w:rPr>
        <w:t xml:space="preserve"> </w:t>
      </w:r>
      <w:r>
        <w:rPr>
          <w:rFonts w:ascii="Times New Roman" w:hAnsi="Times New Roman"/>
          <w:b/>
          <w:highlight w:val="white"/>
          <w:u w:val="single"/>
        </w:rPr>
        <w:t>6. Apresentação de Comunicações: 6.1. Informes da Presidência:</w:t>
      </w:r>
      <w:r>
        <w:rPr>
          <w:rFonts w:ascii="Times New Roman" w:hAnsi="Times New Roman"/>
          <w:highlight w:val="white"/>
        </w:rPr>
        <w:t xml:space="preserve"> O presidente </w:t>
      </w:r>
      <w:r>
        <w:rPr>
          <w:rFonts w:ascii="Times New Roman" w:hAnsi="Times New Roman"/>
          <w:b/>
          <w:highlight w:val="white"/>
        </w:rPr>
        <w:t>DANIEL MANGABEIRA DA VINHA</w:t>
      </w:r>
      <w:r>
        <w:rPr>
          <w:rFonts w:ascii="Times New Roman" w:hAnsi="Times New Roman"/>
          <w:highlight w:val="white"/>
        </w:rPr>
        <w:t xml:space="preserve"> relatou sobre o êxito da entrega do Selo CAU/DF - Arquitetura de Brasília aos oito edifícios contemplados em 2020. Apresentou a 3ª edição do guia “Brasília: roteiro de arquitetura, caderno de notas”, dos autores Danilo Matoso Macedo e Elcio Gomes da Silva, que faz parte das ações do CAU/DF em comemoração aos 60 anos de Brasília. Informou que os oito edifícios residenciais laureados com o Selo CAU/DF 2020 fazem parte da publicação. Comunicou que a solenidade de inauguração da nova sede do CAU/DF acontecerá logo após o encerramento da sessão plenária. </w:t>
      </w:r>
      <w:r>
        <w:rPr>
          <w:rFonts w:ascii="Times New Roman" w:hAnsi="Times New Roman"/>
          <w:b/>
          <w:highlight w:val="white"/>
          <w:u w:val="single"/>
        </w:rPr>
        <w:t>6.2. Informes da Vice-Presidência:</w:t>
      </w:r>
      <w:r>
        <w:rPr>
          <w:rFonts w:ascii="Times New Roman" w:hAnsi="Times New Roman"/>
          <w:b/>
          <w:highlight w:val="white"/>
        </w:rPr>
        <w:t xml:space="preserve"> </w:t>
      </w:r>
      <w:r>
        <w:rPr>
          <w:rFonts w:ascii="Times New Roman" w:hAnsi="Times New Roman"/>
          <w:highlight w:val="white"/>
        </w:rPr>
        <w:t xml:space="preserve">A vice-presidente </w:t>
      </w:r>
      <w:r>
        <w:rPr>
          <w:rFonts w:ascii="Times New Roman" w:hAnsi="Times New Roman"/>
          <w:b/>
          <w:highlight w:val="white"/>
        </w:rPr>
        <w:t>MÔNICA ANDRÉA BLANCO</w:t>
      </w:r>
      <w:r>
        <w:rPr>
          <w:rFonts w:ascii="Times New Roman" w:hAnsi="Times New Roman"/>
          <w:highlight w:val="white"/>
        </w:rPr>
        <w:t xml:space="preserve"> relatou sobre a grande parceria entre os conselheiros que compuseram a gestão 2018-2020 e agradeceu ao presidente Daniel Mangabeira da Vinha, aos demais conselheiros e aos colaboradores do CAU/DF pelo trabalho realizado e pela boa receptividade à sua permanência como vice-presidente do conselho. </w:t>
      </w:r>
      <w:r>
        <w:rPr>
          <w:rFonts w:ascii="Times New Roman" w:hAnsi="Times New Roman"/>
          <w:b/>
          <w:highlight w:val="white"/>
          <w:u w:val="single"/>
        </w:rPr>
        <w:t>6.3. Dos coordenadores de Comissões Permanentes: 6.3.1. Da Comissão de Administração, Planejamento e Finanças - CAF-CAU/DF:</w:t>
      </w:r>
      <w:r>
        <w:rPr>
          <w:rFonts w:ascii="Times New Roman" w:hAnsi="Times New Roman"/>
          <w:highlight w:val="white"/>
        </w:rPr>
        <w:t xml:space="preserve"> O conselheiro </w:t>
      </w:r>
      <w:r>
        <w:rPr>
          <w:rFonts w:ascii="Times New Roman" w:hAnsi="Times New Roman"/>
          <w:b/>
          <w:highlight w:val="white"/>
        </w:rPr>
        <w:t>JOÃO GILBERTO DE CARVALHO ACCIOLY</w:t>
      </w:r>
      <w:r>
        <w:rPr>
          <w:rFonts w:ascii="Times New Roman" w:hAnsi="Times New Roman"/>
          <w:highlight w:val="white"/>
        </w:rPr>
        <w:t xml:space="preserve"> agradeceu a todos que integraram a comissão nos três anos de gestão. Destacou que, apesar de adiantados, os trabalhos do Plano de Empregos, Carreiras e Salários dos colaboradores do CAU/DF e a redução da inadimplência serão desafios para a próxima gestão. </w:t>
      </w:r>
      <w:r>
        <w:rPr>
          <w:rFonts w:ascii="Times New Roman" w:hAnsi="Times New Roman"/>
          <w:b/>
          <w:highlight w:val="white"/>
          <w:u w:val="single"/>
        </w:rPr>
        <w:t>6.3.2. Da Comissão de Ensino e Formação - CEF-CAU/DF:</w:t>
      </w:r>
      <w:r>
        <w:rPr>
          <w:rFonts w:ascii="Times New Roman" w:hAnsi="Times New Roman"/>
          <w:highlight w:val="white"/>
        </w:rPr>
        <w:t xml:space="preserve"> A conselheira </w:t>
      </w:r>
      <w:r>
        <w:rPr>
          <w:rFonts w:ascii="Times New Roman" w:hAnsi="Times New Roman"/>
          <w:b/>
          <w:highlight w:val="white"/>
        </w:rPr>
        <w:t>GABRIELA DE SOUZA TENORIO</w:t>
      </w:r>
      <w:r>
        <w:rPr>
          <w:rFonts w:ascii="Times New Roman" w:hAnsi="Times New Roman"/>
          <w:highlight w:val="white"/>
        </w:rPr>
        <w:t xml:space="preserve"> relatou o histórico de ações da comissão, como a visita aos coordenadores de curso das escolas de arquitetura do Distrito Federal, o Prêmio TCC do CAU/DF, as três edições do evento “As Escolas de Arquitetura e Urbanismo e o CAU/DF”, as participações em eventos da CEF-CAU/BR, entre outras. Agradeceu a todos os conselheiros que participaram da Comissão de Ensino e Formação nos três anos de gestão e a todo o apoio oferecido pela equipe de colaboradores do CAU/DF, destacando o trabalho da analista arquiteta Luciana de Paula Vieira no assessoramento à comissão. Declarou que foi uma honra participar da gestão 2018-2020. </w:t>
      </w:r>
      <w:r>
        <w:rPr>
          <w:rFonts w:ascii="Times New Roman" w:hAnsi="Times New Roman"/>
          <w:b/>
          <w:highlight w:val="white"/>
          <w:u w:val="single"/>
        </w:rPr>
        <w:t>6.3.3. Da Comissão de Ética e Disciplina - CED-CAU/DF:</w:t>
      </w:r>
      <w:r>
        <w:rPr>
          <w:rFonts w:ascii="Times New Roman" w:hAnsi="Times New Roman"/>
          <w:highlight w:val="white"/>
        </w:rPr>
        <w:t xml:space="preserve"> O conselheiro </w:t>
      </w:r>
      <w:r>
        <w:rPr>
          <w:rFonts w:ascii="Times New Roman" w:hAnsi="Times New Roman"/>
          <w:b/>
          <w:highlight w:val="white"/>
        </w:rPr>
        <w:t xml:space="preserve">ANTÔNIO MENEZES JÚNIOR </w:t>
      </w:r>
      <w:r>
        <w:rPr>
          <w:rFonts w:ascii="Times New Roman" w:hAnsi="Times New Roman"/>
          <w:highlight w:val="white"/>
        </w:rPr>
        <w:t xml:space="preserve"> relatou que </w:t>
      </w:r>
      <w:r>
        <w:rPr>
          <w:rFonts w:ascii="Times New Roman" w:hAnsi="Times New Roman"/>
          <w:color w:val="050505"/>
          <w:highlight w:val="white"/>
        </w:rPr>
        <w:t xml:space="preserve">há um significativo volume de processos para análise da Comissão na próxima gestão, com atos de diligência preparados pela análise da Assessoria Jurídica. Agradeceu a todos que contribuíram com a CED-CAU/DF. </w:t>
      </w:r>
      <w:r>
        <w:rPr>
          <w:rFonts w:ascii="Times New Roman" w:hAnsi="Times New Roman"/>
          <w:b/>
          <w:highlight w:val="white"/>
          <w:u w:val="single"/>
        </w:rPr>
        <w:t>6.3.4. Da Comissão de Exercício Profissional - CEP-CAU/DF:</w:t>
      </w:r>
      <w:r>
        <w:rPr>
          <w:rFonts w:ascii="Times New Roman" w:hAnsi="Times New Roman"/>
          <w:highlight w:val="white"/>
        </w:rPr>
        <w:t xml:space="preserve"> O conselheiro </w:t>
      </w:r>
      <w:r>
        <w:rPr>
          <w:rFonts w:ascii="Times New Roman" w:hAnsi="Times New Roman"/>
          <w:b/>
          <w:highlight w:val="white"/>
        </w:rPr>
        <w:t>ROGÉRIO MARKIEWICZ</w:t>
      </w:r>
      <w:r>
        <w:rPr>
          <w:rFonts w:ascii="Times New Roman" w:hAnsi="Times New Roman"/>
          <w:highlight w:val="white"/>
        </w:rPr>
        <w:t xml:space="preserve"> destacou as principais ações da comissão e agradeceu à equipe de fiscalização pelo apoio à CEP-CAU/DF. Relembrou sua trajetória como conselheiro distrital, agradecendo ao ex-presidente do CAU/DF Alberto Alves de Faria pelo convite para participar da gestão 2015-2017. </w:t>
      </w:r>
      <w:r>
        <w:rPr>
          <w:rFonts w:ascii="Times New Roman" w:hAnsi="Times New Roman"/>
          <w:b/>
          <w:highlight w:val="white"/>
          <w:u w:val="single"/>
        </w:rPr>
        <w:t>6.4. Dos coordenadores de Comissões Temporárias:</w:t>
      </w:r>
      <w:r>
        <w:rPr>
          <w:rFonts w:ascii="Times New Roman" w:hAnsi="Times New Roman"/>
          <w:highlight w:val="white"/>
        </w:rPr>
        <w:t xml:space="preserve"> Os coordenadores das comissões temporárias do CAU/DF relataram brevemente o histórico de ações de cada comissão e agradeceram aos membros e demais pessoas e instituições que contribuíram com o trabalho realizado pelas comissões. </w:t>
      </w:r>
      <w:r>
        <w:rPr>
          <w:rFonts w:ascii="Times New Roman" w:hAnsi="Times New Roman"/>
          <w:b/>
          <w:highlight w:val="white"/>
          <w:u w:val="single"/>
        </w:rPr>
        <w:t>6.4. Do Conselheiro Federal:</w:t>
      </w:r>
      <w:r>
        <w:rPr>
          <w:rFonts w:ascii="Times New Roman" w:hAnsi="Times New Roman"/>
          <w:b/>
          <w:highlight w:val="white"/>
        </w:rPr>
        <w:t xml:space="preserve"> </w:t>
      </w:r>
      <w:r>
        <w:rPr>
          <w:rFonts w:ascii="Times New Roman" w:hAnsi="Times New Roman"/>
          <w:highlight w:val="white"/>
        </w:rPr>
        <w:t xml:space="preserve">O conselheiro federal </w:t>
      </w:r>
      <w:r>
        <w:rPr>
          <w:rFonts w:ascii="Times New Roman" w:hAnsi="Times New Roman"/>
          <w:b/>
          <w:highlight w:val="white"/>
        </w:rPr>
        <w:t>RAUL WANDERLEY GRADIM</w:t>
      </w:r>
      <w:r>
        <w:rPr>
          <w:rFonts w:ascii="Times New Roman" w:hAnsi="Times New Roman"/>
          <w:highlight w:val="white"/>
        </w:rPr>
        <w:t xml:space="preserve"> ressaltou</w:t>
      </w:r>
      <w:r>
        <w:rPr>
          <w:rFonts w:ascii="Times New Roman" w:hAnsi="Times New Roman"/>
          <w:color w:val="050505"/>
          <w:highlight w:val="white"/>
        </w:rPr>
        <w:t xml:space="preserve"> a importância do trabalho conjunto de titulares e suplentes na representatividade distrital junto ao Conselho de Arquitetura e Urbanismo do Brasil (CAU/BR). Destacou a ampliação do diálogo com as entidades distritais de arquitetura e urbanismo, representadas no CEAU-DF, e com a sociedade.</w:t>
      </w:r>
      <w:r>
        <w:rPr>
          <w:rFonts w:ascii="Times New Roman" w:hAnsi="Times New Roman"/>
          <w:highlight w:val="white"/>
        </w:rPr>
        <w:t xml:space="preserve"> </w:t>
      </w:r>
      <w:r>
        <w:rPr>
          <w:rFonts w:ascii="Times New Roman" w:hAnsi="Times New Roman"/>
          <w:b/>
          <w:highlight w:val="white"/>
          <w:u w:val="single"/>
        </w:rPr>
        <w:t xml:space="preserve">7. </w:t>
      </w:r>
      <w:r>
        <w:rPr>
          <w:rFonts w:ascii="Times New Roman" w:hAnsi="Times New Roman"/>
          <w:b/>
          <w:u w:val="single"/>
        </w:rPr>
        <w:t>Apresentação do Relatório de Gestão 2018-2020:</w:t>
      </w:r>
      <w:r>
        <w:rPr>
          <w:rFonts w:ascii="Times New Roman" w:hAnsi="Times New Roman"/>
        </w:rPr>
        <w:t xml:space="preserve"> O presidente </w:t>
      </w:r>
      <w:r>
        <w:rPr>
          <w:rFonts w:ascii="Times New Roman" w:hAnsi="Times New Roman"/>
          <w:b/>
        </w:rPr>
        <w:t>DANIEL MANGABEIRA DA VINHA</w:t>
      </w:r>
      <w:r>
        <w:rPr>
          <w:rFonts w:ascii="Times New Roman" w:hAnsi="Times New Roman"/>
        </w:rPr>
        <w:t xml:space="preserve"> apresentou brevemente o Relatório de Gestão 2018-2020, elaborado pela assessora de comunicação e imprensa Andréa Silva Mota Lopes, com dados fornecidos pelos colaboradores do CAU/DF. Informou que o documento está disponível integralmente no sítio eletrônico do conselho. </w:t>
      </w:r>
      <w:r>
        <w:rPr>
          <w:rFonts w:ascii="Times New Roman" w:hAnsi="Times New Roman"/>
          <w:b/>
          <w:u w:val="single"/>
        </w:rPr>
        <w:t>8. Certificação dos componentes da Comissão Eleitoral do CAU/DF:</w:t>
      </w:r>
      <w:r>
        <w:rPr>
          <w:rFonts w:ascii="Times New Roman" w:hAnsi="Times New Roman"/>
          <w:b/>
        </w:rPr>
        <w:t xml:space="preserve"> </w:t>
      </w:r>
      <w:r>
        <w:rPr>
          <w:rFonts w:ascii="Times New Roman" w:hAnsi="Times New Roman"/>
        </w:rPr>
        <w:t xml:space="preserve">Os membros da Comissão Eleitoral do CAU/DF receberam certificado pelos relevantes serviços prestados na Eleição CAU 2020. </w:t>
      </w:r>
      <w:r>
        <w:rPr>
          <w:rFonts w:ascii="Times New Roman" w:hAnsi="Times New Roman"/>
          <w:b/>
          <w:u w:val="single"/>
        </w:rPr>
        <w:t>9. Certificação dos Conselheiros da Gestão 2018-2020:</w:t>
      </w:r>
      <w:r>
        <w:rPr>
          <w:rFonts w:ascii="Times New Roman" w:hAnsi="Times New Roman"/>
          <w:b/>
        </w:rPr>
        <w:t xml:space="preserve"> </w:t>
      </w:r>
      <w:r>
        <w:rPr>
          <w:rFonts w:ascii="Times New Roman" w:hAnsi="Times New Roman"/>
        </w:rPr>
        <w:t xml:space="preserve">Os conselheiros do CAU/DF receberam certificado pelos relevantes serviços prestados em suas atuações como conselheiros titulares e suplentes, durante a gestão iniciada em 1º de janeiro de 2018 e concluída em 31 de dezembro de 2020. </w:t>
      </w:r>
      <w:r>
        <w:rPr>
          <w:rFonts w:ascii="Times New Roman" w:hAnsi="Times New Roman"/>
          <w:highlight w:val="white"/>
        </w:rPr>
        <w:t xml:space="preserve"> </w:t>
      </w:r>
      <w:r>
        <w:rPr>
          <w:rFonts w:ascii="Times New Roman" w:hAnsi="Times New Roman"/>
          <w:b/>
          <w:highlight w:val="white"/>
          <w:u w:val="single"/>
        </w:rPr>
        <w:t>10. Posse dos Conselheiros Titulares e Suplentes Eleitos para a gestão 2021-2023:</w:t>
      </w:r>
      <w:r>
        <w:rPr>
          <w:rFonts w:ascii="Times New Roman" w:hAnsi="Times New Roman"/>
          <w:highlight w:val="white"/>
        </w:rPr>
        <w:t xml:space="preserve"> O presidente </w:t>
      </w:r>
      <w:r>
        <w:rPr>
          <w:rFonts w:ascii="Times New Roman" w:hAnsi="Times New Roman"/>
          <w:b/>
          <w:highlight w:val="white"/>
        </w:rPr>
        <w:t>DANIEL MANGABEIRA DA VINHA</w:t>
      </w:r>
      <w:r>
        <w:rPr>
          <w:rFonts w:ascii="Times New Roman" w:hAnsi="Times New Roman"/>
          <w:highlight w:val="white"/>
        </w:rPr>
        <w:t xml:space="preserve"> </w:t>
      </w:r>
      <w:bookmarkStart w:id="1" w:name="__DdeLink__1430_2557374313"/>
      <w:r>
        <w:rPr>
          <w:rFonts w:ascii="Times New Roman" w:hAnsi="Times New Roman"/>
          <w:highlight w:val="white"/>
        </w:rPr>
        <w:t>coordenou a sessão solene de posse dos conselheiros distritais e federais para o mandato de 1º de janeiro de 2021 a 31 de Dezembro de 2023.</w:t>
      </w:r>
      <w:bookmarkEnd w:id="1"/>
      <w:r>
        <w:rPr>
          <w:rFonts w:ascii="Times New Roman" w:hAnsi="Times New Roman"/>
          <w:highlight w:val="white"/>
        </w:rPr>
        <w:t xml:space="preserve"> Iniciou a diplomação dos conselheiros distritais e federais com seus respectivos suplentes, que na ocasião assinaram o termo de posse no cargo: Mônica Andréa Blanco; Renata Seabra Resende Castro Corrêa; Caio Frederico e Silva; Ricardo Reis Meira; João Eduardo Martins Dantas; Luis Fernando Zeferino, Larissa de Aguiar Cayres; Janaína Domingos Vieira, Luiz Caio Avila Diniz; Nelton Keti Borges; Carlos Eduardo Estrela;  Mariana Roberti Bomtempo; Jessica Costa Spehar; Kariny Nery de Moraes. Os conselheiros que participaram da solenidade através de videoconferência, assinarão o termo de posse posteriormente. </w:t>
      </w:r>
      <w:r>
        <w:rPr>
          <w:rFonts w:ascii="Times New Roman" w:hAnsi="Times New Roman"/>
          <w:b/>
          <w:highlight w:val="white"/>
          <w:u w:val="single"/>
        </w:rPr>
        <w:t>11. Inauguração da Nova Sede do CAU/DF:</w:t>
      </w:r>
      <w:r>
        <w:rPr>
          <w:rFonts w:ascii="Times New Roman" w:hAnsi="Times New Roman"/>
          <w:highlight w:val="white"/>
        </w:rPr>
        <w:t xml:space="preserve"> O presidente </w:t>
      </w:r>
      <w:r>
        <w:rPr>
          <w:rFonts w:ascii="Times New Roman" w:hAnsi="Times New Roman"/>
          <w:b/>
          <w:highlight w:val="white"/>
        </w:rPr>
        <w:t>DANIEL MANGABEIRA DA VINHA</w:t>
      </w:r>
      <w:r>
        <w:rPr>
          <w:rFonts w:ascii="Times New Roman" w:hAnsi="Times New Roman"/>
          <w:highlight w:val="white"/>
        </w:rPr>
        <w:t xml:space="preserve"> convidou todos os presentes a participarem da inauguração da nova sede do CAU/DF, ao término da 108ª Sessão Plenária do CAU/DF e destacou que a sede do Conselho de Arquitetura e Urbanismo do Distrito Federal é a casa do arquiteto. </w:t>
      </w:r>
      <w:r>
        <w:rPr>
          <w:rFonts w:ascii="Times New Roman" w:hAnsi="Times New Roman"/>
          <w:b/>
          <w:u w:val="single"/>
        </w:rPr>
        <w:t>12. Encerramento:</w:t>
      </w:r>
      <w:r>
        <w:rPr>
          <w:rFonts w:ascii="Times New Roman" w:hAnsi="Times New Roman"/>
        </w:rPr>
        <w:t xml:space="preserve"> O presidente </w:t>
      </w:r>
      <w:r>
        <w:rPr>
          <w:rFonts w:ascii="Times New Roman" w:hAnsi="Times New Roman"/>
          <w:b/>
        </w:rPr>
        <w:t>DANIEL MANGABEIRA DA VINHA</w:t>
      </w:r>
      <w:r>
        <w:rPr>
          <w:rFonts w:ascii="Times New Roman" w:hAnsi="Times New Roman"/>
        </w:rPr>
        <w:t xml:space="preserve"> discursou sobre os grandes desafios que enfrentou na presidência do conselho, o impacto desta experiência em sua vida pessoal e os grandes aprendizados obtidos. Agradeceu ao apoio de seus familiares, sócios, aos conselheiros e à equipe do CAU/DF.</w:t>
      </w:r>
      <w:r>
        <w:rPr>
          <w:rFonts w:eastAsia="Verdana" w:cs="Verdana" w:ascii="Times New Roman" w:hAnsi="Times New Roman"/>
          <w:color w:val="050505"/>
          <w:sz w:val="18"/>
          <w:szCs w:val="18"/>
          <w:highlight w:val="white"/>
        </w:rPr>
        <w:t xml:space="preserve"> </w:t>
      </w:r>
      <w:r>
        <w:rPr>
          <w:rFonts w:ascii="Times New Roman" w:hAnsi="Times New Roman"/>
        </w:rPr>
        <w:t xml:space="preserve">Agradeceu a presença de todos. Após considerações finais e nada havendo mais a tratar, encerrou a 108ª Sessão Plenária Ordinária do CAU/DF, da qual se lavrou a presente ata. </w:t>
      </w:r>
    </w:p>
    <w:p>
      <w:pPr>
        <w:pStyle w:val="LOnormal"/>
        <w:widowControl w:val="false"/>
        <w:tabs>
          <w:tab w:val="clear" w:pos="709"/>
          <w:tab w:val="left" w:pos="309" w:leader="none"/>
          <w:tab w:val="right" w:pos="9354" w:leader="none"/>
        </w:tabs>
        <w:spacing w:lineRule="auto" w:line="384"/>
        <w:jc w:val="left"/>
        <w:rPr>
          <w:rFonts w:ascii="Times New Roman" w:hAnsi="Times New Roman"/>
          <w:u w:val="single"/>
        </w:rPr>
      </w:pPr>
      <w:r>
        <w:rPr>
          <w:rFonts w:ascii="Times New Roman" w:hAnsi="Times New Roman"/>
          <w:u w:val="single"/>
        </w:rPr>
      </w:r>
      <w:bookmarkStart w:id="2" w:name="_heading=h.30j0zll"/>
      <w:bookmarkStart w:id="3" w:name="_heading=h.30j0zll"/>
      <w:bookmarkEnd w:id="3"/>
    </w:p>
    <w:p>
      <w:pPr>
        <w:pStyle w:val="LOnormal"/>
        <w:widowControl w:val="false"/>
        <w:tabs>
          <w:tab w:val="clear" w:pos="709"/>
          <w:tab w:val="left" w:pos="309" w:leader="none"/>
          <w:tab w:val="right" w:pos="9354" w:leader="none"/>
        </w:tabs>
        <w:spacing w:lineRule="auto" w:line="384"/>
        <w:jc w:val="left"/>
        <w:rPr>
          <w:rFonts w:ascii="Times New Roman" w:hAnsi="Times New Roman"/>
          <w:u w:val="single"/>
        </w:rPr>
      </w:pPr>
      <w:r>
        <w:rPr>
          <w:rFonts w:ascii="Times New Roman" w:hAnsi="Times New Roman"/>
          <w:u w:val="single"/>
        </w:rPr>
      </w:r>
      <w:bookmarkStart w:id="4" w:name="_heading=h.poftdqqmaclt"/>
      <w:bookmarkStart w:id="5" w:name="_heading=h.poftdqqmaclt"/>
      <w:bookmarkEnd w:id="5"/>
    </w:p>
    <w:p>
      <w:pPr>
        <w:pStyle w:val="LOnormal"/>
        <w:widowControl w:val="false"/>
        <w:tabs>
          <w:tab w:val="clear" w:pos="709"/>
          <w:tab w:val="left" w:pos="309" w:leader="none"/>
          <w:tab w:val="right" w:pos="9354" w:leader="none"/>
        </w:tabs>
        <w:spacing w:lineRule="auto" w:line="384"/>
        <w:jc w:val="left"/>
        <w:rPr>
          <w:rFonts w:ascii="Times New Roman" w:hAnsi="Times New Roman"/>
          <w:u w:val="single"/>
        </w:rPr>
      </w:pPr>
      <w:r>
        <w:rPr>
          <w:rFonts w:ascii="Times New Roman" w:hAnsi="Times New Roman"/>
          <w:u w:val="single"/>
        </w:rPr>
      </w:r>
    </w:p>
    <w:p>
      <w:pPr>
        <w:pStyle w:val="LOnormal"/>
        <w:widowControl w:val="false"/>
        <w:tabs>
          <w:tab w:val="clear" w:pos="709"/>
          <w:tab w:val="left" w:pos="309" w:leader="none"/>
          <w:tab w:val="right" w:pos="9354" w:leader="none"/>
        </w:tabs>
        <w:spacing w:lineRule="auto" w:line="384"/>
        <w:jc w:val="center"/>
        <w:rPr>
          <w:b/>
          <w:b/>
        </w:rPr>
      </w:pPr>
      <w:r>
        <w:rPr>
          <w:rFonts w:ascii="Times New Roman" w:hAnsi="Times New Roman"/>
          <w:b/>
        </w:rPr>
        <w:t>DANIEL MANGABEIRA DA VINHA</w:t>
      </w:r>
    </w:p>
    <w:p>
      <w:pPr>
        <w:pStyle w:val="LOnormal"/>
        <w:widowControl w:val="false"/>
        <w:tabs>
          <w:tab w:val="clear" w:pos="709"/>
          <w:tab w:val="left" w:pos="309" w:leader="none"/>
          <w:tab w:val="right" w:pos="9354" w:leader="none"/>
        </w:tabs>
        <w:spacing w:lineRule="auto" w:line="384"/>
        <w:jc w:val="center"/>
        <w:rPr>
          <w:rFonts w:ascii="Times New Roman" w:hAnsi="Times New Roman"/>
        </w:rPr>
      </w:pPr>
      <w:r>
        <w:rPr>
          <w:rFonts w:ascii="Times New Roman" w:hAnsi="Times New Roman"/>
        </w:rPr>
        <w:t>Presidente do CAU/DF</w:t>
      </w:r>
    </w:p>
    <w:p>
      <w:pPr>
        <w:pStyle w:val="LOnormal"/>
        <w:widowControl w:val="false"/>
        <w:tabs>
          <w:tab w:val="clear" w:pos="709"/>
          <w:tab w:val="left" w:pos="309" w:leader="none"/>
          <w:tab w:val="right" w:pos="9354" w:leader="none"/>
        </w:tabs>
        <w:spacing w:lineRule="auto" w:line="384"/>
        <w:jc w:val="center"/>
        <w:rPr>
          <w:rFonts w:ascii="Times New Roman" w:hAnsi="Times New Roman"/>
        </w:rPr>
      </w:pPr>
      <w:r>
        <w:rPr>
          <w:rFonts w:ascii="Times New Roman" w:hAnsi="Times New Roman"/>
        </w:rPr>
      </w:r>
    </w:p>
    <w:p>
      <w:pPr>
        <w:pStyle w:val="LOnormal"/>
        <w:widowControl w:val="false"/>
        <w:tabs>
          <w:tab w:val="clear" w:pos="709"/>
          <w:tab w:val="left" w:pos="309" w:leader="none"/>
          <w:tab w:val="right" w:pos="9354" w:leader="none"/>
        </w:tabs>
        <w:spacing w:lineRule="auto" w:line="384"/>
        <w:jc w:val="center"/>
        <w:rPr>
          <w:rFonts w:ascii="Times New Roman" w:hAnsi="Times New Roman"/>
          <w:b/>
          <w:b/>
        </w:rPr>
      </w:pPr>
      <w:r>
        <w:rPr>
          <w:rFonts w:ascii="Times New Roman" w:hAnsi="Times New Roman"/>
          <w:b/>
        </w:rPr>
      </w:r>
    </w:p>
    <w:p>
      <w:pPr>
        <w:pStyle w:val="LOnormal"/>
        <w:widowControl w:val="false"/>
        <w:tabs>
          <w:tab w:val="clear" w:pos="709"/>
          <w:tab w:val="left" w:pos="309" w:leader="none"/>
          <w:tab w:val="right" w:pos="9354" w:leader="none"/>
        </w:tabs>
        <w:spacing w:lineRule="auto" w:line="384"/>
        <w:jc w:val="center"/>
        <w:rPr>
          <w:rFonts w:ascii="Times New Roman" w:hAnsi="Times New Roman"/>
          <w:b/>
          <w:b/>
        </w:rPr>
      </w:pPr>
      <w:r>
        <w:rPr>
          <w:rFonts w:ascii="Times New Roman" w:hAnsi="Times New Roman"/>
          <w:b/>
        </w:rPr>
      </w:r>
    </w:p>
    <w:p>
      <w:pPr>
        <w:pStyle w:val="LOnormal"/>
        <w:widowControl w:val="false"/>
        <w:tabs>
          <w:tab w:val="clear" w:pos="709"/>
          <w:tab w:val="left" w:pos="309" w:leader="none"/>
          <w:tab w:val="right" w:pos="9354" w:leader="none"/>
        </w:tabs>
        <w:spacing w:lineRule="auto" w:line="384"/>
        <w:jc w:val="center"/>
        <w:rPr>
          <w:b/>
          <w:b/>
        </w:rPr>
      </w:pPr>
      <w:r>
        <w:rPr>
          <w:rFonts w:ascii="Times New Roman" w:hAnsi="Times New Roman"/>
          <w:b/>
        </w:rPr>
        <w:t>FLÁVIO SOARES OLIVEIRA</w:t>
      </w:r>
    </w:p>
    <w:p>
      <w:pPr>
        <w:pStyle w:val="LOnormal"/>
        <w:widowControl w:val="false"/>
        <w:tabs>
          <w:tab w:val="clear" w:pos="709"/>
          <w:tab w:val="left" w:pos="309" w:leader="none"/>
          <w:tab w:val="right" w:pos="9354" w:leader="none"/>
        </w:tabs>
        <w:spacing w:lineRule="auto" w:line="384"/>
        <w:jc w:val="center"/>
        <w:rPr>
          <w:highlight w:val="white"/>
        </w:rPr>
      </w:pPr>
      <w:r>
        <w:rPr>
          <w:rFonts w:ascii="Times New Roman" w:hAnsi="Times New Roman"/>
        </w:rPr>
        <w:t>Gerente Geral do CAU/DF</w:t>
      </w:r>
    </w:p>
    <w:p>
      <w:pPr>
        <w:pStyle w:val="LOnormal"/>
        <w:widowControl w:val="false"/>
        <w:tabs>
          <w:tab w:val="clear" w:pos="709"/>
          <w:tab w:val="left" w:pos="8931" w:leader="none"/>
        </w:tabs>
        <w:spacing w:lineRule="auto" w:line="360" w:before="240" w:after="0"/>
        <w:rPr/>
      </w:pPr>
      <w:r>
        <w:rPr/>
      </w:r>
    </w:p>
    <w:sectPr>
      <w:headerReference w:type="default" r:id="rId2"/>
      <w:footerReference w:type="default" r:id="rId3"/>
      <w:type w:val="nextPage"/>
      <w:pgSz w:w="11906" w:h="16838"/>
      <w:pgMar w:left="1701" w:right="1134" w:header="284" w:top="1701" w:footer="227" w:bottom="1134" w:gutter="0"/>
      <w:lnNumType w:countBy="1" w:restart="continuous" w:distance="283"/>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Light">
    <w:charset w:val="00"/>
    <w:family w:val="swiss"/>
    <w:pitch w:val="variable"/>
  </w:font>
  <w:font w:name="Cambria">
    <w:charset w:val="00"/>
    <w:family w:val="roman"/>
    <w:pitch w:val="variable"/>
  </w:font>
  <w:font w:name="Calibri Light">
    <w:charset w:val="00"/>
    <w:family w:val="roman"/>
    <w:pitch w:val="variable"/>
  </w:font>
  <w:font w:name="Tahoma">
    <w:charset w:val="00"/>
    <w:family w:val="roman"/>
    <w:pitch w:val="variable"/>
  </w:font>
  <w:font w:name="Liberation Sans">
    <w:altName w:val="Arial"/>
    <w:charset w:val="00"/>
    <w:family w:val="roman"/>
    <w:pitch w:val="variable"/>
  </w:font>
  <w:font w:name="Georgia">
    <w:charset w:val="00"/>
    <w:family w:val="roman"/>
    <w:pitch w:val="variable"/>
  </w:font>
  <w:font w:name="DaxCondensed-Regular">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Onormal"/>
      <w:ind w:left="-1701" w:right="-851" w:hanging="0"/>
      <w:jc w:val="center"/>
      <w:rPr/>
    </w:pPr>
    <w:r>
      <mc:AlternateContent>
        <mc:Choice Requires="wps">
          <w:drawing>
            <wp:anchor behindDoc="1" distT="0" distB="0" distL="0" distR="0" simplePos="0" locked="0" layoutInCell="1" allowOverlap="1" relativeHeight="6">
              <wp:simplePos x="0" y="0"/>
              <wp:positionH relativeFrom="column">
                <wp:posOffset>-33655</wp:posOffset>
              </wp:positionH>
              <wp:positionV relativeFrom="paragraph">
                <wp:posOffset>-100965</wp:posOffset>
              </wp:positionV>
              <wp:extent cx="5755005" cy="40005"/>
              <wp:effectExtent l="0" t="0" r="0" b="0"/>
              <wp:wrapNone/>
              <wp:docPr id="1" name="Figura1"/>
              <a:graphic xmlns:a="http://schemas.openxmlformats.org/drawingml/2006/main">
                <a:graphicData uri="http://schemas.microsoft.com/office/word/2010/wordprocessingShape">
                  <wps:wsp>
                    <wps:cNvSpPr/>
                    <wps:spPr>
                      <a:xfrm flipH="1" rot="10800000">
                        <a:off x="0" y="0"/>
                        <a:ext cx="5754240" cy="39240"/>
                      </a:xfrm>
                      <a:custGeom>
                        <a:avLst/>
                        <a:gdLst/>
                        <a:ahLst/>
                        <a:rect l="l" t="t" r="r" b="b"/>
                        <a:pathLst>
                          <a:path w="21600" h="21600">
                            <a:moveTo>
                              <a:pt x="0" y="0"/>
                            </a:moveTo>
                            <a:lnTo>
                              <a:pt x="21600" y="21600"/>
                            </a:lnTo>
                          </a:path>
                        </a:pathLst>
                      </a:custGeom>
                      <a:noFill/>
                      <a:ln w="19080">
                        <a:solidFill>
                          <a:srgbClr val="1c3942"/>
                        </a:solidFill>
                        <a:round/>
                      </a:ln>
                    </wps:spPr>
                    <wps:style>
                      <a:lnRef idx="0"/>
                      <a:fillRef idx="0"/>
                      <a:effectRef idx="0"/>
                      <a:fontRef idx="minor"/>
                    </wps:style>
                    <wps:bodyPr/>
                  </wps:wsp>
                </a:graphicData>
              </a:graphic>
            </wp:anchor>
          </w:drawing>
        </mc:Choice>
        <mc:Fallback>
          <w:pict/>
        </mc:Fallback>
      </mc:AlternateContent>
    </w:r>
    <w:r>
      <w:rPr>
        <w:rFonts w:eastAsia="DaxCondensed-Regular" w:cs="DaxCondensed-Regular" w:ascii="Times New Roman" w:hAnsi="Times New Roman"/>
        <w:color w:val="1C3942"/>
        <w:sz w:val="18"/>
        <w:szCs w:val="18"/>
      </w:rPr>
      <w:t xml:space="preserve">Página </w:t>
    </w:r>
    <w:r>
      <w:rPr>
        <w:rFonts w:ascii="Times New Roman" w:hAnsi="Times New Roman"/>
        <w:sz w:val="18"/>
        <w:szCs w:val="18"/>
      </w:rPr>
      <w:fldChar w:fldCharType="begin"/>
    </w:r>
    <w:r>
      <w:rPr>
        <w:sz w:val="18"/>
        <w:szCs w:val="18"/>
        <w:rFonts w:ascii="Times New Roman" w:hAnsi="Times New Roman"/>
      </w:rPr>
      <w:instrText> PAGE </w:instrText>
    </w:r>
    <w:r>
      <w:rPr>
        <w:sz w:val="18"/>
        <w:szCs w:val="18"/>
        <w:rFonts w:ascii="Times New Roman" w:hAnsi="Times New Roman"/>
      </w:rPr>
      <w:fldChar w:fldCharType="separate"/>
    </w:r>
    <w:r>
      <w:rPr>
        <w:sz w:val="18"/>
        <w:szCs w:val="18"/>
        <w:rFonts w:ascii="Times New Roman" w:hAnsi="Times New Roman"/>
      </w:rPr>
      <w:t>5</w:t>
    </w:r>
    <w:r>
      <w:rPr>
        <w:sz w:val="18"/>
        <w:szCs w:val="18"/>
        <w:rFonts w:ascii="Times New Roman" w:hAnsi="Times New Roman"/>
      </w:rPr>
      <w:fldChar w:fldCharType="end"/>
    </w:r>
    <w:r>
      <w:rPr>
        <w:rFonts w:eastAsia="DaxCondensed-Regular" w:cs="DaxCondensed-Regular" w:ascii="Times New Roman" w:hAnsi="Times New Roman"/>
        <w:color w:val="1C3942"/>
        <w:sz w:val="18"/>
        <w:szCs w:val="18"/>
      </w:rPr>
      <w:t xml:space="preserve"> de </w:t>
    </w:r>
    <w:r>
      <w:rPr>
        <w:rFonts w:ascii="Times New Roman" w:hAnsi="Times New Roman"/>
        <w:sz w:val="18"/>
        <w:szCs w:val="18"/>
      </w:rPr>
      <w:fldChar w:fldCharType="begin"/>
    </w:r>
    <w:r>
      <w:rPr>
        <w:sz w:val="18"/>
        <w:szCs w:val="18"/>
        <w:rFonts w:ascii="Times New Roman" w:hAnsi="Times New Roman"/>
      </w:rPr>
      <w:instrText> NUMPAGES </w:instrText>
    </w:r>
    <w:r>
      <w:rPr>
        <w:sz w:val="18"/>
        <w:szCs w:val="18"/>
        <w:rFonts w:ascii="Times New Roman" w:hAnsi="Times New Roman"/>
      </w:rPr>
      <w:fldChar w:fldCharType="separate"/>
    </w:r>
    <w:r>
      <w:rPr>
        <w:sz w:val="18"/>
        <w:szCs w:val="18"/>
        <w:rFonts w:ascii="Times New Roman" w:hAnsi="Times New Roman"/>
      </w:rPr>
      <w:t>5</w:t>
    </w:r>
    <w:r>
      <w:rPr>
        <w:sz w:val="18"/>
        <w:szCs w:val="18"/>
        <w:rFonts w:ascii="Times New Roman" w:hAnsi="Times New Roman"/>
      </w:rPr>
      <w:fldChar w:fldCharType="end"/>
    </w:r>
  </w:p>
  <w:p>
    <w:pPr>
      <w:pStyle w:val="LOnormal"/>
      <w:ind w:left="-1701" w:right="-851" w:hanging="0"/>
      <w:jc w:val="center"/>
      <w:rPr>
        <w:rFonts w:ascii="DaxCondensed-Regular" w:hAnsi="DaxCondensed-Regular" w:eastAsia="DaxCondensed-Regular" w:cs="DaxCondensed-Regular"/>
        <w:color w:val="1C3942"/>
        <w:sz w:val="18"/>
        <w:szCs w:val="18"/>
      </w:rPr>
    </w:pPr>
    <w:r>
      <w:rPr>
        <w:rFonts w:eastAsia="DaxCondensed-Regular" w:cs="DaxCondensed-Regular" w:ascii="DaxCondensed-Regular" w:hAnsi="DaxCondensed-Regular"/>
        <w:color w:val="1C3942"/>
        <w:sz w:val="18"/>
        <w:szCs w:val="18"/>
      </w:rPr>
    </w:r>
  </w:p>
  <w:p>
    <w:pPr>
      <w:pStyle w:val="Normal"/>
      <w:ind w:left="-1701" w:right="-7" w:firstLine="1701"/>
      <w:jc w:val="center"/>
      <w:rPr/>
    </w:pPr>
    <w:r>
      <w:rPr>
        <w:rFonts w:eastAsia="DaxCondensed-Regular" w:cs="DaxCondensed-Regular" w:ascii="DaxCondensed-Regular" w:hAnsi="DaxCondensed-Regular"/>
        <w:color w:val="1C3942"/>
        <w:sz w:val="18"/>
        <w:szCs w:val="18"/>
      </w:rPr>
      <w:t>SEP</w:t>
    </w:r>
    <w:r>
      <w:rPr>
        <w:rFonts w:eastAsia="DaxCondensed-Regular" w:cs="DaxCondensed-Regular" w:ascii="DaxCondensed-Regular" w:hAnsi="DaxCondensed-Regular"/>
        <w:color w:val="1C3942"/>
        <w:sz w:val="18"/>
        <w:szCs w:val="18"/>
        <w:lang w:eastAsia="en-US"/>
      </w:rPr>
      <w:t>N</w:t>
    </w:r>
    <w:r>
      <w:rPr>
        <w:rFonts w:eastAsia="DaxCondensed-Regular" w:cs="DaxCondensed-Regular" w:ascii="DaxCondensed-Regular" w:hAnsi="DaxCondensed-Regular"/>
        <w:color w:val="1C3942"/>
        <w:sz w:val="18"/>
        <w:szCs w:val="18"/>
      </w:rPr>
      <w:t xml:space="preserve"> 510, Bloco “A”, </w:t>
    </w:r>
    <w:r>
      <w:rPr>
        <w:rFonts w:eastAsia="DaxCondensed-Regular" w:cs="DaxCondensed-Regular" w:ascii="DaxCondensed-Regular" w:hAnsi="DaxCondensed-Regular"/>
        <w:color w:val="1C3942"/>
        <w:sz w:val="18"/>
        <w:szCs w:val="18"/>
        <w:lang w:eastAsia="en-US"/>
      </w:rPr>
      <w:t>Térreo e Subsolo</w:t>
    </w:r>
    <w:r>
      <w:rPr>
        <w:rFonts w:eastAsia="DaxCondensed-Regular" w:cs="DaxCondensed-Regular" w:ascii="DaxCondensed-Regular" w:hAnsi="DaxCondensed-Regular"/>
        <w:color w:val="1C3942"/>
        <w:sz w:val="18"/>
        <w:szCs w:val="18"/>
      </w:rPr>
      <w:t xml:space="preserve">, Asa Norte - CEP 70750-521- Brasília (DF) </w:t>
    </w:r>
  </w:p>
  <w:p>
    <w:pPr>
      <w:pStyle w:val="Normal"/>
      <w:ind w:left="-1701" w:right="-7" w:firstLine="1701"/>
      <w:jc w:val="center"/>
      <w:rPr/>
    </w:pPr>
    <w:r>
      <w:rPr>
        <w:rFonts w:ascii="DaxCondensed-Regular" w:hAnsi="DaxCondensed-Regular"/>
        <w:color w:val="1C3942"/>
        <w:sz w:val="18"/>
        <w:szCs w:val="18"/>
      </w:rPr>
      <w:t xml:space="preserve">(61) 3222-5176/3222-5179 | www.caudf.gov.br | </w:t>
    </w:r>
    <w:hyperlink r:id="rId1">
      <w:r>
        <w:rPr>
          <w:rStyle w:val="LinkdaInternet"/>
          <w:rFonts w:ascii="DaxCondensed-Regular" w:hAnsi="DaxCondensed-Regular"/>
          <w:color w:val="1C3942"/>
          <w:sz w:val="18"/>
          <w:szCs w:val="18"/>
        </w:rPr>
        <w:t>atendimento@caudf.gov.br</w:t>
      </w:r>
    </w:hyperlink>
    <w:r>
      <w:rPr>
        <w:rFonts w:ascii="DaxCondensed-Regular" w:hAnsi="DaxCondensed-Regular"/>
        <w:color w:val="1C3942"/>
        <w:sz w:val="18"/>
        <w:szCs w:val="18"/>
      </w:rPr>
      <w:t xml:space="preserve"> </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Onormal"/>
      <w:tabs>
        <w:tab w:val="clear" w:pos="709"/>
        <w:tab w:val="center" w:pos="4320" w:leader="none"/>
        <w:tab w:val="right" w:pos="8640" w:leader="none"/>
      </w:tabs>
      <w:ind w:left="-1701" w:right="-851" w:hanging="0"/>
      <w:jc w:val="left"/>
      <w:rPr>
        <w:color w:val="000000"/>
      </w:rPr>
    </w:pPr>
    <w:r>
      <w:rPr>
        <w:color w:val="000000"/>
      </w:rPr>
    </w:r>
  </w:p>
  <w:p>
    <w:pPr>
      <w:pStyle w:val="LOnormal"/>
      <w:tabs>
        <w:tab w:val="clear" w:pos="709"/>
        <w:tab w:val="center" w:pos="4320" w:leader="none"/>
        <w:tab w:val="right" w:pos="8640" w:leader="none"/>
      </w:tabs>
      <w:ind w:right="-851" w:hanging="0"/>
      <w:jc w:val="left"/>
      <w:rPr>
        <w:color w:val="000000"/>
      </w:rPr>
    </w:pPr>
    <w:r>
      <w:rPr>
        <w:color w:val="000000"/>
      </w:rPr>
    </w:r>
  </w:p>
  <w:p>
    <w:pPr>
      <w:pStyle w:val="LOnormal"/>
      <w:tabs>
        <w:tab w:val="clear" w:pos="709"/>
        <w:tab w:val="center" w:pos="4320" w:leader="none"/>
        <w:tab w:val="right" w:pos="8640" w:leader="none"/>
      </w:tabs>
      <w:ind w:right="-851" w:hanging="0"/>
      <w:jc w:val="left"/>
      <w:rPr>
        <w:color w:val="000000"/>
      </w:rPr>
    </w:pPr>
    <w:r>
      <w:rPr/>
      <w:object>
        <v:shape id="ole_rId1" style="width:453pt;height:42.75pt" o:ole="">
          <v:imagedata r:id="rId2" o:title=""/>
        </v:shape>
        <o:OLEObject Type="Embed" ProgID="CorelDraw.Graphic.16" ShapeID="ole_rId1" DrawAspect="Content" ObjectID="_2091167731" r:id="rId1"/>
      </w:object>
    </w:r>
  </w:p>
  <w:p>
    <w:pPr>
      <w:pStyle w:val="LOnormal"/>
      <w:widowControl w:val="false"/>
      <w:numPr>
        <w:ilvl w:val="3"/>
        <w:numId w:val="1"/>
      </w:numPr>
      <w:tabs>
        <w:tab w:val="clear" w:pos="709"/>
        <w:tab w:val="center" w:pos="-142" w:leader="none"/>
      </w:tabs>
      <w:spacing w:lineRule="auto" w:line="360"/>
      <w:ind w:left="-709" w:right="-569" w:hanging="0"/>
      <w:jc w:val="center"/>
      <w:rPr>
        <w:b/>
        <w:b/>
        <w:sz w:val="22"/>
        <w:szCs w:val="22"/>
      </w:rPr>
    </w:pPr>
    <w:r>
      <w:rPr>
        <w:b/>
        <w:sz w:val="22"/>
        <w:szCs w:val="22"/>
      </w:rPr>
      <w:br/>
    </w:r>
    <w:r>
      <w:rPr>
        <w:rFonts w:ascii="Times New Roman" w:hAnsi="Times New Roman"/>
        <w:b/>
        <w:sz w:val="22"/>
        <w:szCs w:val="22"/>
      </w:rPr>
      <w:t>ATA DA 108ª REUNIÃO PLENÁRIA ORDINÁRIA, REALIZADA EM 17 DE DEZEMBRO DE 2020.</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140"/>
  <w:defaultTabStop w:val="709"/>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Cs w:val="24"/>
        <w:lang w:val="pt-BR" w:eastAsia="zh-CN" w:bidi="hi-IN"/>
      </w:rPr>
    </w:rPrDefault>
    <w:pPrDefault>
      <w:pPr>
        <w:widowControl/>
      </w:pPr>
    </w:pPrDefault>
  </w:docDefaults>
  <w:style w:type="paragraph" w:styleId="Normal" w:default="1">
    <w:name w:val="Normal"/>
    <w:qFormat/>
    <w:rsid w:val="00727adf"/>
    <w:pPr>
      <w:widowControl/>
      <w:kinsoku w:val="true"/>
      <w:overflowPunct w:val="true"/>
      <w:autoSpaceDE w:val="true"/>
      <w:bidi w:val="0"/>
      <w:jc w:val="both"/>
    </w:pPr>
    <w:rPr>
      <w:rFonts w:ascii="Calibri" w:hAnsi="Calibri" w:eastAsia="NSimSun" w:cs="Lucida Sans"/>
      <w:color w:val="auto"/>
      <w:kern w:val="0"/>
      <w:sz w:val="24"/>
      <w:szCs w:val="24"/>
      <w:lang w:val="pt-BR" w:eastAsia="en-US" w:bidi="hi-IN"/>
    </w:rPr>
  </w:style>
  <w:style w:type="paragraph" w:styleId="Ttulo1">
    <w:name w:val="Heading 1"/>
    <w:basedOn w:val="LOnormal"/>
    <w:next w:val="LOnormal"/>
    <w:link w:val="Ttulo1Char"/>
    <w:uiPriority w:val="9"/>
    <w:qFormat/>
    <w:rsid w:val="00155cc3"/>
    <w:pPr>
      <w:keepNext w:val="true"/>
      <w:keepLines/>
      <w:spacing w:before="240" w:after="0"/>
      <w:outlineLvl w:val="0"/>
    </w:pPr>
    <w:rPr>
      <w:rFonts w:ascii="Calibri Light" w:hAnsi="Calibri Light"/>
      <w:color w:val="2E74B5"/>
      <w:sz w:val="32"/>
      <w:szCs w:val="32"/>
    </w:rPr>
  </w:style>
  <w:style w:type="paragraph" w:styleId="Ttulo2">
    <w:name w:val="Heading 2"/>
    <w:basedOn w:val="LOnormal"/>
    <w:next w:val="LOnormal"/>
    <w:link w:val="Ttulo2Char"/>
    <w:qFormat/>
    <w:rsid w:val="00727adf"/>
    <w:pPr>
      <w:keepNext w:val="true"/>
      <w:outlineLvl w:val="1"/>
    </w:pPr>
    <w:rPr>
      <w:b/>
      <w:szCs w:val="20"/>
      <w:lang w:eastAsia="pt-BR"/>
    </w:rPr>
  </w:style>
  <w:style w:type="paragraph" w:styleId="Ttulo3">
    <w:name w:val="Heading 3"/>
    <w:basedOn w:val="LOnormal"/>
    <w:next w:val="LOnormal"/>
    <w:link w:val="Ttulo3Char"/>
    <w:uiPriority w:val="9"/>
    <w:semiHidden/>
    <w:unhideWhenUsed/>
    <w:qFormat/>
    <w:rsid w:val="00155cc3"/>
    <w:pPr>
      <w:keepNext w:val="true"/>
      <w:keepLines/>
      <w:spacing w:before="40" w:after="0"/>
      <w:outlineLvl w:val="2"/>
    </w:pPr>
    <w:rPr>
      <w:rFonts w:ascii="Calibri Light" w:hAnsi="Calibri Light"/>
      <w:color w:val="1F4D78"/>
    </w:rPr>
  </w:style>
  <w:style w:type="paragraph" w:styleId="Ttulo4">
    <w:name w:val="Heading 4"/>
    <w:basedOn w:val="LOnormal"/>
    <w:next w:val="LOnormal"/>
    <w:link w:val="Ttulo4Char"/>
    <w:uiPriority w:val="9"/>
    <w:unhideWhenUsed/>
    <w:qFormat/>
    <w:rsid w:val="00d714e1"/>
    <w:pPr>
      <w:keepNext w:val="true"/>
      <w:jc w:val="center"/>
      <w:outlineLvl w:val="3"/>
    </w:pPr>
    <w:rPr>
      <w:b/>
    </w:rPr>
  </w:style>
  <w:style w:type="paragraph" w:styleId="Ttulo5">
    <w:name w:val="Heading 5"/>
    <w:basedOn w:val="LOnormal"/>
    <w:next w:val="LOnormal"/>
    <w:qFormat/>
    <w:pPr>
      <w:keepNext w:val="true"/>
      <w:keepLines/>
      <w:spacing w:before="220" w:after="40"/>
      <w:outlineLvl w:val="4"/>
    </w:pPr>
    <w:rPr>
      <w:b/>
      <w:sz w:val="22"/>
      <w:szCs w:val="22"/>
    </w:rPr>
  </w:style>
  <w:style w:type="paragraph" w:styleId="Ttulo6">
    <w:name w:val="Heading 6"/>
    <w:basedOn w:val="LOnormal"/>
    <w:next w:val="LOnormal"/>
    <w:qFormat/>
    <w:pPr>
      <w:keepNext w:val="true"/>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Ttulo2Char" w:customStyle="1">
    <w:name w:val="Título 2 Char"/>
    <w:link w:val="Ttulo2"/>
    <w:qFormat/>
    <w:rsid w:val="00727adf"/>
    <w:rPr>
      <w:rFonts w:ascii="Times New Roman" w:hAnsi="Times New Roman" w:eastAsia="Times New Roman" w:cs="Times New Roman"/>
      <w:b/>
      <w:sz w:val="24"/>
      <w:szCs w:val="20"/>
      <w:lang w:eastAsia="pt-BR"/>
    </w:rPr>
  </w:style>
  <w:style w:type="character" w:styleId="CabealhoChar" w:customStyle="1">
    <w:name w:val="Cabeçalho Char"/>
    <w:link w:val="Cabealho"/>
    <w:uiPriority w:val="99"/>
    <w:qFormat/>
    <w:rsid w:val="00727adf"/>
    <w:rPr>
      <w:rFonts w:ascii="Cambria" w:hAnsi="Cambria" w:eastAsia="MS Mincho" w:cs="Times New Roman"/>
      <w:sz w:val="24"/>
      <w:szCs w:val="24"/>
    </w:rPr>
  </w:style>
  <w:style w:type="character" w:styleId="RodapChar" w:customStyle="1">
    <w:name w:val="Rodapé Char"/>
    <w:link w:val="Rodap"/>
    <w:uiPriority w:val="99"/>
    <w:qFormat/>
    <w:rsid w:val="00727adf"/>
    <w:rPr>
      <w:rFonts w:ascii="Cambria" w:hAnsi="Cambria" w:eastAsia="MS Mincho" w:cs="Times New Roman"/>
      <w:sz w:val="24"/>
      <w:szCs w:val="24"/>
    </w:rPr>
  </w:style>
  <w:style w:type="character" w:styleId="RecuodecorpodetextoChar" w:customStyle="1">
    <w:name w:val="Recuo de corpo de texto Char"/>
    <w:link w:val="Recuodecorpodetexto"/>
    <w:qFormat/>
    <w:rsid w:val="00727adf"/>
    <w:rPr>
      <w:rFonts w:ascii="Times New Roman" w:hAnsi="Times New Roman" w:eastAsia="Times New Roman" w:cs="Times New Roman"/>
      <w:sz w:val="24"/>
      <w:szCs w:val="20"/>
      <w:lang w:eastAsia="pt-BR"/>
    </w:rPr>
  </w:style>
  <w:style w:type="character" w:styleId="CorpodetextoChar" w:customStyle="1">
    <w:name w:val="Corpo de texto Char"/>
    <w:link w:val="Corpodetexto"/>
    <w:qFormat/>
    <w:rsid w:val="00727adf"/>
    <w:rPr>
      <w:rFonts w:ascii="Times New Roman" w:hAnsi="Times New Roman" w:eastAsia="Times New Roman" w:cs="Times New Roman"/>
      <w:sz w:val="24"/>
      <w:szCs w:val="20"/>
      <w:lang w:eastAsia="pt-BR"/>
    </w:rPr>
  </w:style>
  <w:style w:type="character" w:styleId="Corpodetexto2Char" w:customStyle="1">
    <w:name w:val="Corpo de texto 2 Char"/>
    <w:link w:val="Corpodetexto2"/>
    <w:uiPriority w:val="99"/>
    <w:qFormat/>
    <w:rsid w:val="00b00899"/>
    <w:rPr>
      <w:rFonts w:ascii="Times New Roman" w:hAnsi="Times New Roman" w:eastAsia="MS Mincho" w:cs="Times New Roman"/>
      <w:sz w:val="28"/>
      <w:szCs w:val="28"/>
    </w:rPr>
  </w:style>
  <w:style w:type="character" w:styleId="Ttulo1Char" w:customStyle="1">
    <w:name w:val="Título 1 Char"/>
    <w:link w:val="Ttulo1"/>
    <w:uiPriority w:val="9"/>
    <w:qFormat/>
    <w:rsid w:val="00155cc3"/>
    <w:rPr>
      <w:rFonts w:ascii="Calibri Light" w:hAnsi="Calibri Light" w:eastAsia="Times New Roman" w:cs="Times New Roman"/>
      <w:color w:val="2E74B5"/>
      <w:sz w:val="32"/>
      <w:szCs w:val="32"/>
    </w:rPr>
  </w:style>
  <w:style w:type="character" w:styleId="Ttulo3Char" w:customStyle="1">
    <w:name w:val="Título 3 Char"/>
    <w:link w:val="Ttulo3"/>
    <w:uiPriority w:val="9"/>
    <w:semiHidden/>
    <w:qFormat/>
    <w:rsid w:val="00155cc3"/>
    <w:rPr>
      <w:rFonts w:ascii="Calibri Light" w:hAnsi="Calibri Light" w:eastAsia="Times New Roman" w:cs="Times New Roman"/>
      <w:color w:val="1F4D78"/>
      <w:sz w:val="24"/>
      <w:szCs w:val="24"/>
    </w:rPr>
  </w:style>
  <w:style w:type="character" w:styleId="Ttulo4Char" w:customStyle="1">
    <w:name w:val="Título 4 Char"/>
    <w:link w:val="Ttulo4"/>
    <w:uiPriority w:val="9"/>
    <w:qFormat/>
    <w:rsid w:val="00d714e1"/>
    <w:rPr>
      <w:rFonts w:ascii="Times New Roman" w:hAnsi="Times New Roman" w:eastAsia="MS Mincho" w:cs="Times New Roman"/>
      <w:b/>
      <w:sz w:val="24"/>
      <w:szCs w:val="24"/>
    </w:rPr>
  </w:style>
  <w:style w:type="character" w:styleId="TextodebaloChar" w:customStyle="1">
    <w:name w:val="Texto de balão Char"/>
    <w:link w:val="Textodebalo"/>
    <w:uiPriority w:val="99"/>
    <w:semiHidden/>
    <w:qFormat/>
    <w:rsid w:val="00b13e1b"/>
    <w:rPr>
      <w:rFonts w:ascii="Tahoma" w:hAnsi="Tahoma" w:cs="Tahoma"/>
      <w:sz w:val="16"/>
      <w:szCs w:val="16"/>
    </w:rPr>
  </w:style>
  <w:style w:type="character" w:styleId="Recuodecorpodetexto2Char" w:customStyle="1">
    <w:name w:val="Recuo de corpo de texto 2 Char"/>
    <w:link w:val="Recuodecorpodetexto2"/>
    <w:uiPriority w:val="99"/>
    <w:qFormat/>
    <w:rsid w:val="00fd05a6"/>
    <w:rPr>
      <w:rFonts w:ascii="Calibri" w:hAnsi="Calibri"/>
      <w:sz w:val="24"/>
      <w:szCs w:val="24"/>
      <w:lang w:eastAsia="en-US"/>
    </w:rPr>
  </w:style>
  <w:style w:type="character" w:styleId="Appleconvertedspace" w:customStyle="1">
    <w:name w:val="apple-converted-space"/>
    <w:qFormat/>
    <w:rsid w:val="00407584"/>
    <w:rPr/>
  </w:style>
  <w:style w:type="character" w:styleId="LinkdaInternet">
    <w:name w:val="Link da Internet"/>
    <w:uiPriority w:val="99"/>
    <w:unhideWhenUsed/>
    <w:rsid w:val="00407584"/>
    <w:rPr>
      <w:color w:val="0000FF"/>
      <w:u w:val="single"/>
    </w:rPr>
  </w:style>
  <w:style w:type="character" w:styleId="Corpodetexto3Char" w:customStyle="1">
    <w:name w:val="Corpo de texto 3 Char"/>
    <w:link w:val="Corpodetexto3"/>
    <w:uiPriority w:val="99"/>
    <w:qFormat/>
    <w:rsid w:val="005542f6"/>
    <w:rPr>
      <w:rFonts w:ascii="Calibri" w:hAnsi="Calibri" w:cs="Arial"/>
      <w:color w:val="1F1A17"/>
      <w:sz w:val="24"/>
      <w:szCs w:val="24"/>
    </w:rPr>
  </w:style>
  <w:style w:type="character" w:styleId="Parag2Char" w:customStyle="1">
    <w:name w:val="parag2 Char"/>
    <w:link w:val="parag2"/>
    <w:qFormat/>
    <w:rsid w:val="00a22ca8"/>
    <w:rPr>
      <w:rFonts w:eastAsia="Times New Roman"/>
      <w:sz w:val="24"/>
      <w:szCs w:val="24"/>
    </w:rPr>
  </w:style>
  <w:style w:type="character" w:styleId="TtuloChar" w:customStyle="1">
    <w:name w:val="Título Char"/>
    <w:link w:val="Ttulo"/>
    <w:uiPriority w:val="10"/>
    <w:qFormat/>
    <w:rsid w:val="00ab01db"/>
    <w:rPr>
      <w:rFonts w:eastAsia="Times New Roman"/>
      <w:b/>
      <w:sz w:val="24"/>
      <w:szCs w:val="24"/>
      <w:lang w:eastAsia="en-US"/>
    </w:rPr>
  </w:style>
  <w:style w:type="character" w:styleId="CabealhodamensagemChar" w:customStyle="1">
    <w:name w:val="Cabeçalho da mensagem Char"/>
    <w:link w:val="Cabealhodamensagem"/>
    <w:uiPriority w:val="99"/>
    <w:semiHidden/>
    <w:qFormat/>
    <w:rsid w:val="009c0f42"/>
    <w:rPr>
      <w:rFonts w:ascii="Calibri Light" w:hAnsi="Calibri Light" w:eastAsia="Times New Roman" w:cs="Times New Roman"/>
      <w:sz w:val="24"/>
      <w:szCs w:val="24"/>
      <w:shd w:fill="CCCCCC" w:val="clear"/>
      <w:lang w:eastAsia="en-US"/>
    </w:rPr>
  </w:style>
  <w:style w:type="character" w:styleId="Linenumber">
    <w:name w:val="line number"/>
    <w:basedOn w:val="DefaultParagraphFont"/>
    <w:uiPriority w:val="99"/>
    <w:semiHidden/>
    <w:unhideWhenUsed/>
    <w:qFormat/>
    <w:rsid w:val="00507d24"/>
    <w:rPr/>
  </w:style>
  <w:style w:type="character" w:styleId="Numeraodelinhas">
    <w:name w:val="Numeração de linhas"/>
    <w:rPr/>
  </w:style>
  <w:style w:type="paragraph" w:styleId="Ttulo">
    <w:name w:val="Título"/>
    <w:basedOn w:val="Normal"/>
    <w:next w:val="Corpodotexto"/>
    <w:qFormat/>
    <w:pPr>
      <w:keepNext w:val="true"/>
      <w:spacing w:before="240" w:after="120"/>
    </w:pPr>
    <w:rPr>
      <w:rFonts w:ascii="Liberation Sans" w:hAnsi="Liberation Sans" w:eastAsia="Microsoft YaHei" w:cs="Lucida Sans"/>
      <w:sz w:val="28"/>
      <w:szCs w:val="28"/>
    </w:rPr>
  </w:style>
  <w:style w:type="paragraph" w:styleId="Corpodotexto">
    <w:name w:val="Body Text"/>
    <w:basedOn w:val="LOnormal"/>
    <w:link w:val="CorpodetextoChar"/>
    <w:rsid w:val="00727adf"/>
    <w:pPr/>
    <w:rPr>
      <w:szCs w:val="20"/>
      <w:lang w:eastAsia="pt-BR"/>
    </w:rPr>
  </w:style>
  <w:style w:type="paragraph" w:styleId="Lista">
    <w:name w:val="List"/>
    <w:basedOn w:val="Corpodotexto"/>
    <w:pPr/>
    <w:rPr>
      <w:rFonts w:cs="Lucida Sans"/>
    </w:rPr>
  </w:style>
  <w:style w:type="paragraph" w:styleId="Legenda">
    <w:name w:val="Caption"/>
    <w:basedOn w:val="Normal"/>
    <w:qFormat/>
    <w:pPr>
      <w:suppressLineNumbers/>
      <w:spacing w:before="120" w:after="120"/>
    </w:pPr>
    <w:rPr>
      <w:rFonts w:cs="Lucida Sans"/>
      <w:i/>
      <w:iCs/>
      <w:sz w:val="24"/>
      <w:szCs w:val="24"/>
    </w:rPr>
  </w:style>
  <w:style w:type="paragraph" w:styleId="Ndice">
    <w:name w:val="Índice"/>
    <w:basedOn w:val="Normal"/>
    <w:qFormat/>
    <w:pPr>
      <w:suppressLineNumbers/>
    </w:pPr>
    <w:rPr>
      <w:rFonts w:cs="Lucida Sans"/>
    </w:rPr>
  </w:style>
  <w:style w:type="paragraph" w:styleId="LOnormal" w:default="1">
    <w:name w:val="LO-normal"/>
    <w:qFormat/>
    <w:pPr>
      <w:widowControl/>
      <w:kinsoku w:val="true"/>
      <w:overflowPunct w:val="true"/>
      <w:autoSpaceDE w:val="true"/>
      <w:bidi w:val="0"/>
      <w:jc w:val="both"/>
    </w:pPr>
    <w:rPr>
      <w:rFonts w:ascii="Calibri" w:hAnsi="Calibri" w:eastAsia="NSimSun" w:cs="Lucida Sans"/>
      <w:color w:val="auto"/>
      <w:kern w:val="0"/>
      <w:sz w:val="24"/>
      <w:szCs w:val="24"/>
      <w:lang w:val="pt-BR" w:eastAsia="zh-CN" w:bidi="hi-IN"/>
    </w:rPr>
  </w:style>
  <w:style w:type="paragraph" w:styleId="Ttulododocumento">
    <w:name w:val="Title"/>
    <w:basedOn w:val="LOnormal"/>
    <w:next w:val="LOnormal"/>
    <w:link w:val="TtuloChar"/>
    <w:uiPriority w:val="10"/>
    <w:qFormat/>
    <w:rsid w:val="00ab01db"/>
    <w:pPr>
      <w:jc w:val="center"/>
    </w:pPr>
    <w:rPr>
      <w:b/>
    </w:rPr>
  </w:style>
  <w:style w:type="paragraph" w:styleId="CabealhoeRodap">
    <w:name w:val="Cabeçalho e Rodapé"/>
    <w:basedOn w:val="Normal"/>
    <w:qFormat/>
    <w:pPr/>
    <w:rPr/>
  </w:style>
  <w:style w:type="paragraph" w:styleId="Cabealho">
    <w:name w:val="Header"/>
    <w:basedOn w:val="LOnormal"/>
    <w:link w:val="CabealhoChar"/>
    <w:uiPriority w:val="99"/>
    <w:unhideWhenUsed/>
    <w:rsid w:val="00727adf"/>
    <w:pPr>
      <w:suppressLineNumbers/>
      <w:tabs>
        <w:tab w:val="clear" w:pos="709"/>
        <w:tab w:val="center" w:pos="4320" w:leader="none"/>
        <w:tab w:val="right" w:pos="8640" w:leader="none"/>
      </w:tabs>
    </w:pPr>
    <w:rPr/>
  </w:style>
  <w:style w:type="paragraph" w:styleId="Rodap">
    <w:name w:val="Footer"/>
    <w:basedOn w:val="LOnormal"/>
    <w:link w:val="RodapChar"/>
    <w:uiPriority w:val="99"/>
    <w:unhideWhenUsed/>
    <w:rsid w:val="00727adf"/>
    <w:pPr>
      <w:suppressLineNumbers/>
      <w:tabs>
        <w:tab w:val="clear" w:pos="709"/>
        <w:tab w:val="center" w:pos="4320" w:leader="none"/>
        <w:tab w:val="right" w:pos="8640" w:leader="none"/>
      </w:tabs>
    </w:pPr>
    <w:rPr/>
  </w:style>
  <w:style w:type="paragraph" w:styleId="ListParagraph">
    <w:name w:val="List Paragraph"/>
    <w:basedOn w:val="LOnormal"/>
    <w:uiPriority w:val="34"/>
    <w:qFormat/>
    <w:rsid w:val="00727adf"/>
    <w:pPr>
      <w:spacing w:before="0" w:after="0"/>
      <w:ind w:left="720" w:hanging="0"/>
      <w:contextualSpacing/>
    </w:pPr>
    <w:rPr/>
  </w:style>
  <w:style w:type="paragraph" w:styleId="Corpodotextorecuado">
    <w:name w:val="Body Text Indent"/>
    <w:basedOn w:val="LOnormal"/>
    <w:link w:val="RecuodecorpodetextoChar"/>
    <w:rsid w:val="00727adf"/>
    <w:pPr>
      <w:ind w:left="720" w:hanging="0"/>
    </w:pPr>
    <w:rPr>
      <w:szCs w:val="20"/>
      <w:lang w:eastAsia="pt-BR"/>
    </w:rPr>
  </w:style>
  <w:style w:type="paragraph" w:styleId="BodyText2">
    <w:name w:val="Body Text 2"/>
    <w:basedOn w:val="LOnormal"/>
    <w:link w:val="Corpodetexto2Char"/>
    <w:uiPriority w:val="99"/>
    <w:unhideWhenUsed/>
    <w:qFormat/>
    <w:rsid w:val="00b00899"/>
    <w:pPr/>
    <w:rPr>
      <w:sz w:val="28"/>
      <w:szCs w:val="28"/>
    </w:rPr>
  </w:style>
  <w:style w:type="paragraph" w:styleId="BalloonText">
    <w:name w:val="Balloon Text"/>
    <w:basedOn w:val="LOnormal"/>
    <w:link w:val="TextodebaloChar"/>
    <w:uiPriority w:val="99"/>
    <w:semiHidden/>
    <w:unhideWhenUsed/>
    <w:qFormat/>
    <w:rsid w:val="00b13e1b"/>
    <w:pPr/>
    <w:rPr>
      <w:rFonts w:ascii="Tahoma" w:hAnsi="Tahoma" w:cs="Tahoma"/>
      <w:sz w:val="16"/>
      <w:szCs w:val="16"/>
    </w:rPr>
  </w:style>
  <w:style w:type="paragraph" w:styleId="BodyTextIndent2">
    <w:name w:val="Body Text Indent 2"/>
    <w:basedOn w:val="LOnormal"/>
    <w:link w:val="Recuodecorpodetexto2Char"/>
    <w:uiPriority w:val="99"/>
    <w:unhideWhenUsed/>
    <w:qFormat/>
    <w:rsid w:val="00fd05a6"/>
    <w:pPr>
      <w:ind w:left="3686" w:hanging="0"/>
    </w:pPr>
    <w:rPr>
      <w:rFonts w:ascii="Calibri" w:hAnsi="Calibri"/>
    </w:rPr>
  </w:style>
  <w:style w:type="paragraph" w:styleId="NormalWeb">
    <w:name w:val="Normal (Web)"/>
    <w:basedOn w:val="LOnormal"/>
    <w:uiPriority w:val="99"/>
    <w:unhideWhenUsed/>
    <w:qFormat/>
    <w:rsid w:val="00407584"/>
    <w:pPr>
      <w:spacing w:beforeAutospacing="1" w:afterAutospacing="1"/>
      <w:jc w:val="left"/>
    </w:pPr>
    <w:rPr>
      <w:lang w:eastAsia="pt-BR"/>
    </w:rPr>
  </w:style>
  <w:style w:type="paragraph" w:styleId="BodyText3">
    <w:name w:val="Body Text 3"/>
    <w:basedOn w:val="LOnormal"/>
    <w:link w:val="Corpodetexto3Char"/>
    <w:uiPriority w:val="99"/>
    <w:unhideWhenUsed/>
    <w:qFormat/>
    <w:rsid w:val="005542f6"/>
    <w:pPr/>
    <w:rPr>
      <w:rFonts w:ascii="Calibri" w:hAnsi="Calibri" w:cs="Arial"/>
      <w:color w:val="1F1A17"/>
      <w:lang w:eastAsia="pt-BR"/>
    </w:rPr>
  </w:style>
  <w:style w:type="paragraph" w:styleId="Parag2" w:customStyle="1">
    <w:name w:val="parag2"/>
    <w:basedOn w:val="LOnormal"/>
    <w:link w:val="parag2Char"/>
    <w:qFormat/>
    <w:rsid w:val="00a22ca8"/>
    <w:pPr>
      <w:spacing w:beforeAutospacing="1" w:afterAutospacing="1"/>
      <w:jc w:val="left"/>
    </w:pPr>
    <w:rPr>
      <w:lang w:eastAsia="pt-BR"/>
    </w:rPr>
  </w:style>
  <w:style w:type="paragraph" w:styleId="Cabedamensagemantes" w:customStyle="1">
    <w:name w:val="Cabeç. da mensagem antes"/>
    <w:basedOn w:val="MessageHeader"/>
    <w:next w:val="MessageHeader"/>
    <w:qFormat/>
    <w:rsid w:val="009c0f42"/>
    <w:pPr>
      <w:keepLines/>
      <w:pBdr>
        <w:top w:val="nil"/>
        <w:left w:val="nil"/>
        <w:bottom w:val="nil"/>
        <w:right w:val="nil"/>
      </w:pBdr>
      <w:shd w:val="clear" w:color="auto" w:fill="auto"/>
      <w:tabs>
        <w:tab w:val="clear" w:pos="709"/>
        <w:tab w:val="left" w:pos="1560" w:leader="none"/>
      </w:tabs>
      <w:spacing w:lineRule="atLeast" w:line="415"/>
      <w:ind w:left="1560" w:right="-360" w:hanging="720"/>
      <w:jc w:val="left"/>
    </w:pPr>
    <w:rPr>
      <w:rFonts w:ascii="Times New Roman" w:hAnsi="Times New Roman"/>
      <w:sz w:val="20"/>
      <w:szCs w:val="20"/>
      <w:lang w:eastAsia="pt-BR"/>
    </w:rPr>
  </w:style>
  <w:style w:type="paragraph" w:styleId="MessageHeader">
    <w:name w:val="Message Header"/>
    <w:basedOn w:val="LOnormal"/>
    <w:link w:val="CabealhodamensagemChar"/>
    <w:uiPriority w:val="99"/>
    <w:semiHidden/>
    <w:unhideWhenUsed/>
    <w:qFormat/>
    <w:rsid w:val="009c0f42"/>
    <w:pPr>
      <w:pBdr>
        <w:top w:val="single" w:sz="6" w:space="1" w:color="000000"/>
        <w:left w:val="single" w:sz="6" w:space="1" w:color="000000"/>
        <w:bottom w:val="single" w:sz="6" w:space="1" w:color="000000"/>
        <w:right w:val="single" w:sz="6" w:space="1" w:color="000000"/>
      </w:pBdr>
      <w:shd w:val="pct20" w:color="auto" w:fill="auto"/>
      <w:ind w:left="1134" w:hanging="1134"/>
    </w:pPr>
    <w:rPr>
      <w:rFonts w:ascii="Calibri Light" w:hAnsi="Calibri Light"/>
    </w:rPr>
  </w:style>
  <w:style w:type="paragraph" w:styleId="PargrafodaLista1" w:customStyle="1">
    <w:name w:val="Parágrafo da Lista1"/>
    <w:basedOn w:val="LOnormal"/>
    <w:qFormat/>
    <w:rsid w:val="00190bf9"/>
    <w:pPr>
      <w:suppressAutoHyphens w:val="true"/>
      <w:spacing w:before="0" w:after="0"/>
      <w:ind w:left="720" w:hanging="0"/>
      <w:contextualSpacing/>
    </w:pPr>
    <w:rPr/>
  </w:style>
  <w:style w:type="paragraph" w:styleId="Subttulo">
    <w:name w:val="Subtitle"/>
    <w:basedOn w:val="LOnormal"/>
    <w:next w:val="LOnormal"/>
    <w:qFormat/>
    <w:pPr>
      <w:keepNext w:val="true"/>
      <w:keepLines/>
      <w:spacing w:lineRule="auto" w:line="240" w:before="360" w:after="80"/>
    </w:pPr>
    <w:rPr>
      <w:rFonts w:ascii="Georgia" w:hAnsi="Georgia" w:eastAsia="Georgia" w:cs="Georgia"/>
      <w:i/>
      <w:color w:val="666666"/>
      <w:sz w:val="48"/>
      <w:szCs w:val="48"/>
    </w:rPr>
  </w:style>
  <w:style w:type="numbering" w:styleId="NoList" w:default="1">
    <w:name w:val="No List"/>
    <w:uiPriority w:val="99"/>
    <w:semiHidden/>
    <w:unhideWhenUsed/>
    <w:qFormat/>
  </w:style>
  <w:style w:type="table" w:default="1" w:styleId="TableNormal">
    <w:name w:val="Table Normal"/>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 w:type="table" w:styleId="Tabelacomgrade">
    <w:name w:val="Table Grid"/>
    <w:basedOn w:val="Tabelanormal"/>
    <w:uiPriority w:val="39"/>
    <w:rsid w:val="006c4650"/>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 Id="rId8" Type="http://schemas.openxmlformats.org/officeDocument/2006/relationships/customXml" Target="../customXml/item1.xml"/>
</Relationships>
</file>

<file path=word/_rels/footer1.xml.rels><?xml version="1.0" encoding="UTF-8"?>
<Relationships xmlns="http://schemas.openxmlformats.org/package/2006/relationships"><Relationship Id="rId1" Type="http://schemas.openxmlformats.org/officeDocument/2006/relationships/hyperlink" Target="mailto:atendimento@caudf.gov.br" TargetMode="External"/>
</Relationships>
</file>

<file path=word/_rels/header1.xml.rels><?xml version="1.0" encoding="UTF-8"?>
<Relationships xmlns="http://schemas.openxmlformats.org/package/2006/relationships"><Relationship Id="rId1" Type="http://schemas.openxmlformats.org/officeDocument/2006/relationships/oleObject" Target="embeddings/oleObject1.bin"/><Relationship Id="rId2" Type="http://schemas.openxmlformats.org/officeDocument/2006/relationships/image" Target="media/image1.wmf"/>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go:docsCustomData roundtripDataSignature="AMtx7mgVB52MdutYkn4X48Sm8Cm5g7ju9A==">AMUW2mUR1dtWb2b0BUDH/V5kbcfYGMpetPnvsiDVGxiAFTIngb6XtPVXPy9TJXH1Dkxhyn0niGZQqMuygWecyQyUXhpmGlq94d3opoJ9GnwMsfZ6YRY1YsOngNa3XY/qMNBvsc8dGSLcXCjUrXNVJOq3tclAkOWZMPEuv8Zhz0aVtE7F30jV9ic=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
  <TotalTime>7</TotalTime>
  <Application>LibreOffice/6.3.3.2$Windows_X86_64 LibreOffice_project/a64200df03143b798afd1ec74a12ab50359878ed</Application>
  <Pages>5</Pages>
  <Words>1730</Words>
  <Characters>9798</Characters>
  <CharactersWithSpaces>11530</CharactersWithSpaces>
  <Paragraphs>10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2018-07-25T11:30:00Z</dcterms:created>
  <dc:creator>Anderson Viana</dc:creator>
  <dc:description/>
  <dc:language>pt-BR</dc:language>
  <cp:lastModifiedBy/>
  <dcterms:modified xsi:type="dcterms:W3CDTF">2021-01-21T14:05:06Z</dcterms:modified>
  <cp:revision>6</cp:revision>
  <dc:subject/>
  <dc:title/>
</cp:coreProperties>
</file>