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1A6C" w14:textId="0EBCE3E4" w:rsidR="000F7DC6" w:rsidRDefault="00916C4C" w:rsidP="00A053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sz w:val="22"/>
          <w:szCs w:val="22"/>
        </w:rPr>
      </w:pPr>
      <w:r>
        <w:pict w14:anchorId="2E30F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tbl>
      <w:tblPr>
        <w:tblStyle w:val="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0"/>
        <w:gridCol w:w="2163"/>
        <w:gridCol w:w="2373"/>
      </w:tblGrid>
      <w:tr w:rsidR="000F7DC6" w14:paraId="4C1A4895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A066D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63C7E" w14:textId="6DF50BBA" w:rsidR="000F7DC6" w:rsidRDefault="00A05397">
            <w:pPr>
              <w:tabs>
                <w:tab w:val="left" w:pos="278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BC17CF">
              <w:rPr>
                <w:sz w:val="22"/>
                <w:szCs w:val="22"/>
              </w:rPr>
              <w:t xml:space="preserve"> de </w:t>
            </w:r>
            <w:r>
              <w:rPr>
                <w:sz w:val="22"/>
                <w:szCs w:val="22"/>
              </w:rPr>
              <w:t>setembro</w:t>
            </w:r>
            <w:r w:rsidR="00BC17CF">
              <w:rPr>
                <w:sz w:val="22"/>
                <w:szCs w:val="22"/>
              </w:rPr>
              <w:t xml:space="preserve"> de 2020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B8751" w14:textId="77777777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A2E439" w14:textId="654DE822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0539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h00 as </w:t>
            </w:r>
            <w:r w:rsidR="00A0539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h00</w:t>
            </w:r>
          </w:p>
        </w:tc>
      </w:tr>
      <w:tr w:rsidR="000F7DC6" w14:paraId="3C0CC1BA" w14:textId="77777777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5F48D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AD367" w14:textId="77777777" w:rsidR="000F7DC6" w:rsidRDefault="00BC17CF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Reunião realizada por meio virtual</w:t>
            </w:r>
          </w:p>
        </w:tc>
      </w:tr>
    </w:tbl>
    <w:p w14:paraId="5070D5F6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0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536"/>
        <w:gridCol w:w="2410"/>
      </w:tblGrid>
      <w:tr w:rsidR="000F7DC6" w14:paraId="64928D34" w14:textId="77777777" w:rsidTr="00122FB1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CD0C98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8EEF9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Antônio Menezes Júnior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A49270" w14:textId="15F528E2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</w:t>
            </w:r>
            <w:r w:rsidR="00122FB1">
              <w:rPr>
                <w:sz w:val="22"/>
                <w:szCs w:val="22"/>
                <w:highlight w:val="white"/>
              </w:rPr>
              <w:t xml:space="preserve"> sem titularidade</w:t>
            </w:r>
          </w:p>
        </w:tc>
      </w:tr>
      <w:tr w:rsidR="000F7DC6" w14:paraId="693DD1AC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3FFEC5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1DC792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Mônica Andréa Blanco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7E1D7C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Coordenadora adjunta</w:t>
            </w:r>
          </w:p>
        </w:tc>
      </w:tr>
      <w:tr w:rsidR="000F7DC6" w14:paraId="7C1AF5D5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A19319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94D0DD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Daniel Marcos Szwec dos Santos Fernandes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1DA3A0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</w:t>
            </w:r>
          </w:p>
        </w:tc>
      </w:tr>
      <w:tr w:rsidR="000F7DC6" w14:paraId="0904654C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55DBE0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E0DEA4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João Eduardo Martins Dantas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CA113E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0F7DC6" w14:paraId="2ED6EEC7" w14:textId="77777777" w:rsidTr="00122FB1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AECC0F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71ED0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5D05A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0F7DC6" w14:paraId="1B442E23" w14:textId="77777777" w:rsidTr="00122FB1">
        <w:trPr>
          <w:trHeight w:val="162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931938" w14:textId="77777777" w:rsidR="000F7DC6" w:rsidRDefault="000F7DC6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3B336A" w14:textId="344A54FA" w:rsidR="000F7DC6" w:rsidRDefault="00122FB1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303A94" w14:textId="22AAB8CA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0F7DC6" w14:paraId="6D8D668C" w14:textId="77777777" w:rsidTr="00122FB1">
        <w:trPr>
          <w:trHeight w:val="220"/>
        </w:trPr>
        <w:tc>
          <w:tcPr>
            <w:tcW w:w="20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AABD9F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394C7D" w14:textId="17C88183" w:rsidR="000F7DC6" w:rsidRDefault="00122FB1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Fernanda Gurgel Nogueira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381513" w14:textId="77777777" w:rsidR="000F7DC6" w:rsidRDefault="00BC17C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Advogada</w:t>
            </w:r>
          </w:p>
        </w:tc>
      </w:tr>
      <w:tr w:rsidR="000F7DC6" w14:paraId="0220B254" w14:textId="77777777" w:rsidTr="00122FB1">
        <w:trPr>
          <w:trHeight w:val="220"/>
        </w:trPr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A3F13C" w14:textId="77777777" w:rsidR="000F7DC6" w:rsidRDefault="000F7DC6" w:rsidP="00122FB1">
            <w:pPr>
              <w:spacing w:line="240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65B0" w14:textId="038C022F" w:rsidR="000F7DC6" w:rsidRDefault="00122FB1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D114" w14:textId="0EDBE124" w:rsidR="000F7DC6" w:rsidRDefault="00BC17C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</w:t>
            </w:r>
            <w:r w:rsidR="00122FB1">
              <w:rPr>
                <w:sz w:val="22"/>
                <w:szCs w:val="22"/>
              </w:rPr>
              <w:t>a</w:t>
            </w:r>
          </w:p>
        </w:tc>
      </w:tr>
      <w:tr w:rsidR="000F7DC6" w14:paraId="4D7FEDD0" w14:textId="77777777" w:rsidTr="00122FB1">
        <w:trPr>
          <w:trHeight w:val="132"/>
        </w:trPr>
        <w:tc>
          <w:tcPr>
            <w:tcW w:w="20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65F920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1017" w14:textId="1AB4023D" w:rsidR="000F7DC6" w:rsidRDefault="00122FB1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11C8" w14:textId="013BC0C9" w:rsidR="000F7DC6" w:rsidRDefault="00BC17C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</w:t>
            </w:r>
            <w:r w:rsidR="00122FB1">
              <w:rPr>
                <w:sz w:val="22"/>
                <w:szCs w:val="22"/>
              </w:rPr>
              <w:t>o</w:t>
            </w:r>
          </w:p>
        </w:tc>
      </w:tr>
    </w:tbl>
    <w:p w14:paraId="3FD31B54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1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89B813A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0CC4C65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Verificação do quórum</w:t>
            </w:r>
          </w:p>
        </w:tc>
      </w:tr>
      <w:tr w:rsidR="000F7DC6" w14:paraId="36C40732" w14:textId="77777777">
        <w:tc>
          <w:tcPr>
            <w:tcW w:w="2093" w:type="dxa"/>
            <w:shd w:val="clear" w:color="auto" w:fill="D9D9D9"/>
            <w:vAlign w:val="center"/>
          </w:tcPr>
          <w:p w14:paraId="60B9734C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58913A9" w14:textId="398A603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Verificado quórum completo para realização da reunião. Foi justificada a ausência do conselheiro Pedro de Almeida Grilo</w:t>
            </w:r>
            <w:r w:rsidR="008631EA">
              <w:rPr>
                <w:sz w:val="22"/>
                <w:szCs w:val="22"/>
              </w:rPr>
              <w:t xml:space="preserve"> e Giselle Moll Mascarenhas.</w:t>
            </w:r>
          </w:p>
        </w:tc>
      </w:tr>
    </w:tbl>
    <w:p w14:paraId="1954E9F9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2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765FD7D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69A0C301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Leitura e aprovação da pauta</w:t>
            </w:r>
          </w:p>
        </w:tc>
      </w:tr>
      <w:tr w:rsidR="000F7DC6" w14:paraId="007B273C" w14:textId="77777777">
        <w:tc>
          <w:tcPr>
            <w:tcW w:w="2093" w:type="dxa"/>
            <w:shd w:val="clear" w:color="auto" w:fill="D9D9D9"/>
            <w:vAlign w:val="center"/>
          </w:tcPr>
          <w:p w14:paraId="7EBA957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70546D4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pauta foi lida e aprovada sem alterações.</w:t>
            </w:r>
          </w:p>
        </w:tc>
      </w:tr>
    </w:tbl>
    <w:p w14:paraId="0F9CD1B6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3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600EE6C0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0E25ED57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Informes</w:t>
            </w:r>
          </w:p>
        </w:tc>
      </w:tr>
      <w:tr w:rsidR="000F7DC6" w14:paraId="5ADBF70F" w14:textId="77777777">
        <w:tc>
          <w:tcPr>
            <w:tcW w:w="2093" w:type="dxa"/>
            <w:shd w:val="clear" w:color="auto" w:fill="D9D9D9"/>
            <w:vAlign w:val="center"/>
          </w:tcPr>
          <w:p w14:paraId="36B74887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0662D13" w14:textId="4FEEC9CD" w:rsidR="000F7DC6" w:rsidRDefault="00F248A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coordenador da CED, conselheiro Antônio Menezes Júnior, informou a alteração no cargo de assessor da CED. O cargo, até então, era exercido pelo assistente administrativo </w:t>
            </w:r>
            <w:r>
              <w:rPr>
                <w:sz w:val="22"/>
                <w:szCs w:val="22"/>
              </w:rPr>
              <w:t>Fábio Navarro Garcia de Freitas</w:t>
            </w:r>
            <w:r>
              <w:rPr>
                <w:rFonts w:eastAsia="Calibri"/>
                <w:bCs/>
                <w:sz w:val="22"/>
                <w:szCs w:val="22"/>
              </w:rPr>
              <w:t xml:space="preserve"> e a partir de hoje será desempenhado pela assistente administrativa </w:t>
            </w:r>
            <w:r>
              <w:rPr>
                <w:sz w:val="22"/>
                <w:szCs w:val="22"/>
              </w:rPr>
              <w:t>Juliana Severo dos Santos.</w:t>
            </w:r>
          </w:p>
        </w:tc>
      </w:tr>
    </w:tbl>
    <w:p w14:paraId="43A1ED64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4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0F7DC6" w14:paraId="0CF96E5A" w14:textId="77777777">
        <w:tc>
          <w:tcPr>
            <w:tcW w:w="9039" w:type="dxa"/>
            <w:shd w:val="clear" w:color="auto" w:fill="D9D9D9"/>
            <w:vAlign w:val="center"/>
          </w:tcPr>
          <w:p w14:paraId="361CE13B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Relato de processos</w:t>
            </w:r>
          </w:p>
        </w:tc>
      </w:tr>
    </w:tbl>
    <w:p w14:paraId="580B24F9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0F7DC6" w14:paraId="15B65738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9639BA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31632C" w14:textId="77777777" w:rsidR="000F7DC6" w:rsidRDefault="00BC17CF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Ciência</w:t>
            </w:r>
          </w:p>
        </w:tc>
      </w:tr>
      <w:tr w:rsidR="000F7DC6" w14:paraId="077D8013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3CB6B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3A6D3D" w14:textId="121FE345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Protocolo SICCAU n.º </w:t>
            </w:r>
            <w:r w:rsidR="00F248A1">
              <w:rPr>
                <w:b/>
                <w:sz w:val="22"/>
                <w:szCs w:val="22"/>
              </w:rPr>
              <w:t>182388/2014</w:t>
            </w:r>
          </w:p>
        </w:tc>
      </w:tr>
      <w:tr w:rsidR="000F7DC6" w14:paraId="1D6150A2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A7143E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C08955" w14:textId="3E0D60B4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</w:t>
            </w:r>
            <w:r w:rsidR="00F248A1">
              <w:rPr>
                <w:sz w:val="22"/>
                <w:szCs w:val="22"/>
                <w:highlight w:val="white"/>
              </w:rPr>
              <w:t>o Clécio Nonato Rezende</w:t>
            </w:r>
          </w:p>
        </w:tc>
      </w:tr>
      <w:tr w:rsidR="000F7DC6" w14:paraId="4945682F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5F06A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8F3087" w14:textId="30A4B26A" w:rsidR="000F7DC6" w:rsidRDefault="00F248A1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Encaminhado para a 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Assessoria da Comissão para</w:t>
            </w:r>
            <w:r>
              <w:rPr>
                <w:rFonts w:eastAsia="Calibri"/>
                <w:bCs/>
                <w:sz w:val="22"/>
                <w:szCs w:val="22"/>
              </w:rPr>
              <w:t xml:space="preserve"> o cumprimento de diligências.</w:t>
            </w:r>
          </w:p>
        </w:tc>
      </w:tr>
    </w:tbl>
    <w:p w14:paraId="78A82356" w14:textId="77777777" w:rsidR="00F248A1" w:rsidRDefault="00F248A1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F248A1" w14:paraId="20B27E13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FE11E5" w14:textId="4CCE4ADE" w:rsidR="00F248A1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01449F" w14:textId="0E76D80E" w:rsidR="00F248A1" w:rsidRDefault="00886E25" w:rsidP="00A918C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 e Voto Final</w:t>
            </w:r>
          </w:p>
        </w:tc>
      </w:tr>
      <w:tr w:rsidR="00F248A1" w14:paraId="651E80BB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9B7178" w14:textId="77777777" w:rsidR="00F248A1" w:rsidRDefault="00F248A1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5D0F3E" w14:textId="580796A8" w:rsidR="00F248A1" w:rsidRDefault="00F248A1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Protocolo SICCAU n.º 921122/2019</w:t>
            </w:r>
          </w:p>
        </w:tc>
      </w:tr>
      <w:tr w:rsidR="00F248A1" w14:paraId="6FA73B2E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3D8383" w14:textId="77777777" w:rsidR="00F248A1" w:rsidRDefault="00F248A1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EB22E9" w14:textId="77777777" w:rsidR="00F248A1" w:rsidRDefault="00F248A1" w:rsidP="00A918C9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Conselheiro Clécio Nonato Rezende</w:t>
            </w:r>
          </w:p>
        </w:tc>
      </w:tr>
      <w:tr w:rsidR="00F248A1" w14:paraId="50316568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963B55" w14:textId="77777777" w:rsidR="00F248A1" w:rsidRDefault="00F248A1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F337C7" w14:textId="03E3E063" w:rsidR="00F248A1" w:rsidRDefault="00F248A1" w:rsidP="00F248A1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both"/>
              <w:rPr>
                <w:rFonts w:eastAsia="Calibri"/>
                <w:bCs/>
                <w:color w:val="000000"/>
                <w:position w:val="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025/2020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3B091AA8" w14:textId="77777777" w:rsidR="00F248A1" w:rsidRPr="00F248A1" w:rsidRDefault="00F248A1" w:rsidP="00F248A1">
            <w:pPr>
              <w:ind w:left="0" w:hanging="2"/>
              <w:jc w:val="both"/>
              <w:rPr>
                <w:rFonts w:eastAsia="Verdana"/>
                <w:sz w:val="22"/>
                <w:szCs w:val="22"/>
              </w:rPr>
            </w:pPr>
            <w:r w:rsidRPr="00F248A1">
              <w:rPr>
                <w:rFonts w:eastAsia="Verdana"/>
                <w:sz w:val="22"/>
                <w:szCs w:val="22"/>
              </w:rPr>
              <w:t>Aprovar o relato e voto do conselheiro relator:</w:t>
            </w:r>
          </w:p>
          <w:p w14:paraId="67506C94" w14:textId="4F84A60C" w:rsidR="00F248A1" w:rsidRPr="00F248A1" w:rsidRDefault="00F248A1" w:rsidP="00F248A1">
            <w:pPr>
              <w:ind w:left="0" w:hanging="2"/>
              <w:jc w:val="both"/>
              <w:rPr>
                <w:rFonts w:eastAsia="Verdana"/>
                <w:sz w:val="22"/>
                <w:szCs w:val="22"/>
              </w:rPr>
            </w:pPr>
            <w:r w:rsidRPr="00F248A1">
              <w:rPr>
                <w:rFonts w:eastAsia="Verdana"/>
                <w:sz w:val="22"/>
                <w:szCs w:val="22"/>
              </w:rPr>
              <w:t xml:space="preserve">1 - Pela NÃO ADMISSIBILIDADE da denúncia por não haver indícios de cometimento de falta ética por parte do arquiteto e urbanista </w:t>
            </w:r>
            <w:r w:rsidR="00ED7251" w:rsidRPr="00661B2F">
              <w:rPr>
                <w:bCs/>
                <w:sz w:val="22"/>
                <w:szCs w:val="22"/>
                <w:highlight w:val="black"/>
              </w:rPr>
              <w:t>XXXXXXXXXXX</w:t>
            </w:r>
            <w:r w:rsidRPr="00F248A1">
              <w:rPr>
                <w:rFonts w:eastAsia="Verdana"/>
                <w:sz w:val="22"/>
                <w:szCs w:val="22"/>
              </w:rPr>
              <w:t>;</w:t>
            </w:r>
          </w:p>
          <w:p w14:paraId="076F342D" w14:textId="136269E5" w:rsidR="00F248A1" w:rsidRDefault="00F248A1" w:rsidP="00F248A1">
            <w:pPr>
              <w:ind w:left="0" w:hanging="2"/>
              <w:jc w:val="both"/>
              <w:rPr>
                <w:sz w:val="22"/>
                <w:szCs w:val="22"/>
              </w:rPr>
            </w:pPr>
            <w:r w:rsidRPr="00F248A1">
              <w:rPr>
                <w:rFonts w:eastAsia="Verdana"/>
                <w:sz w:val="22"/>
                <w:szCs w:val="22"/>
              </w:rPr>
              <w:lastRenderedPageBreak/>
              <w:t>2 - Solicitar à Gerencia de Fiscalização do CAU/DF para apurar a eventual participação de outro profissional registrado no CAU que seja responsável técnico pela execução da referida obra. Em caso positivo, abrir outro processo administrativo para apuração do caso.</w:t>
            </w:r>
          </w:p>
        </w:tc>
      </w:tr>
    </w:tbl>
    <w:p w14:paraId="3FE959CE" w14:textId="76271264" w:rsidR="00F248A1" w:rsidRDefault="00F248A1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886E25" w14:paraId="5B8CAD83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0BC65D" w14:textId="0F378E8D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C5BA66" w14:textId="4D601862" w:rsidR="00886E25" w:rsidRDefault="00886E25" w:rsidP="00A918C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 e Voto Final</w:t>
            </w:r>
          </w:p>
        </w:tc>
      </w:tr>
      <w:tr w:rsidR="00886E25" w14:paraId="5D20602A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E9639A" w14:textId="77777777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9EE769" w14:textId="324886B8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Protocolo SICCAU n.º </w:t>
            </w:r>
            <w:r w:rsidRPr="00886E25">
              <w:rPr>
                <w:b/>
                <w:sz w:val="22"/>
                <w:szCs w:val="22"/>
              </w:rPr>
              <w:t>836322/2019</w:t>
            </w:r>
          </w:p>
        </w:tc>
      </w:tr>
      <w:tr w:rsidR="00886E25" w14:paraId="07B767B7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160DDD" w14:textId="77777777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1EB29F" w14:textId="26FF57F9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Conselheiro João Eduardo Martins Dantas</w:t>
            </w:r>
          </w:p>
        </w:tc>
      </w:tr>
      <w:tr w:rsidR="00886E25" w14:paraId="0E239D62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1284F7" w14:textId="77777777" w:rsidR="00886E25" w:rsidRDefault="00886E25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83B506" w14:textId="753614F7" w:rsidR="00886E25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both"/>
              <w:rPr>
                <w:rFonts w:eastAsia="Calibri"/>
                <w:bCs/>
                <w:color w:val="000000"/>
                <w:position w:val="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026/2020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263D0633" w14:textId="6ED5F738" w:rsidR="00886E25" w:rsidRDefault="00886E25" w:rsidP="00A918C9">
            <w:pPr>
              <w:ind w:left="0" w:hanging="2"/>
              <w:jc w:val="both"/>
              <w:rPr>
                <w:sz w:val="22"/>
                <w:szCs w:val="22"/>
              </w:rPr>
            </w:pPr>
            <w:r w:rsidRPr="00886E25">
              <w:rPr>
                <w:rFonts w:eastAsia="Verdana"/>
                <w:sz w:val="22"/>
                <w:szCs w:val="22"/>
              </w:rPr>
              <w:t xml:space="preserve">1 - Aprovar o relato e voto do conselheiro relator pela NÃO ADMISSIBILIDADE da denúncia em desfavor da arquiteta e urbanista </w:t>
            </w:r>
            <w:r w:rsidR="00ED7251" w:rsidRPr="00661B2F">
              <w:rPr>
                <w:bCs/>
                <w:sz w:val="22"/>
                <w:szCs w:val="22"/>
                <w:highlight w:val="black"/>
              </w:rPr>
              <w:t>XXXXXXXXXXXXXXXXXXXXXX</w:t>
            </w:r>
            <w:r w:rsidRPr="00886E25">
              <w:rPr>
                <w:rFonts w:eastAsia="Verdana"/>
                <w:sz w:val="22"/>
                <w:szCs w:val="22"/>
              </w:rPr>
              <w:t>;</w:t>
            </w:r>
          </w:p>
        </w:tc>
      </w:tr>
    </w:tbl>
    <w:p w14:paraId="00D9728A" w14:textId="77777777" w:rsidR="00886E25" w:rsidRDefault="00886E25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86E25" w:rsidRPr="00C35E28" w14:paraId="2F4B2096" w14:textId="77777777" w:rsidTr="00A918C9">
        <w:tc>
          <w:tcPr>
            <w:tcW w:w="9039" w:type="dxa"/>
            <w:gridSpan w:val="2"/>
            <w:shd w:val="clear" w:color="auto" w:fill="D9D9D9"/>
            <w:vAlign w:val="center"/>
          </w:tcPr>
          <w:p w14:paraId="257FB4E3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Distribuição de processos</w:t>
            </w:r>
          </w:p>
        </w:tc>
      </w:tr>
      <w:tr w:rsidR="00886E25" w:rsidRPr="00C35E28" w14:paraId="10977BF5" w14:textId="77777777" w:rsidTr="00A918C9">
        <w:tc>
          <w:tcPr>
            <w:tcW w:w="2093" w:type="dxa"/>
            <w:shd w:val="clear" w:color="auto" w:fill="D9D9D9"/>
            <w:vAlign w:val="center"/>
          </w:tcPr>
          <w:p w14:paraId="702DF634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E4B0F52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distribuição de processos.</w:t>
            </w:r>
          </w:p>
        </w:tc>
      </w:tr>
    </w:tbl>
    <w:p w14:paraId="34B1DBD1" w14:textId="77777777" w:rsidR="000F7DC6" w:rsidRDefault="000F7DC6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9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1AA4119F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64AB23A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0F7DC6" w14:paraId="1B5BBCA7" w14:textId="77777777">
        <w:tc>
          <w:tcPr>
            <w:tcW w:w="2093" w:type="dxa"/>
            <w:shd w:val="clear" w:color="auto" w:fill="D9D9D9"/>
            <w:vAlign w:val="center"/>
          </w:tcPr>
          <w:p w14:paraId="2344BD3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F1C4A51" w14:textId="57057B3C" w:rsidR="000F7DC6" w:rsidRDefault="00AC0640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Comissão decidiu realizar uma reunião extraordinária no dia </w:t>
            </w:r>
            <w:r w:rsidR="006A24B0">
              <w:rPr>
                <w:rFonts w:eastAsia="Calibri"/>
                <w:bCs/>
                <w:sz w:val="22"/>
                <w:szCs w:val="22"/>
              </w:rPr>
              <w:t>01</w:t>
            </w:r>
            <w:r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6A24B0">
              <w:rPr>
                <w:rFonts w:eastAsia="Calibri"/>
                <w:bCs/>
                <w:sz w:val="22"/>
                <w:szCs w:val="22"/>
              </w:rPr>
              <w:t>outubro</w:t>
            </w:r>
            <w:r>
              <w:rPr>
                <w:rFonts w:eastAsia="Calibri"/>
                <w:bCs/>
                <w:sz w:val="22"/>
                <w:szCs w:val="22"/>
              </w:rPr>
              <w:t xml:space="preserve"> de 2020 com o objetivo de efetuar relatos de processos.</w:t>
            </w:r>
          </w:p>
        </w:tc>
      </w:tr>
    </w:tbl>
    <w:p w14:paraId="29610120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sectPr w:rsidR="000F7D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13" w:right="851" w:bottom="1134" w:left="1560" w:header="142" w:footer="0" w:gutter="0"/>
          <w:pgNumType w:start="1"/>
          <w:cols w:space="720" w:equalWidth="0">
            <w:col w:w="8838"/>
          </w:cols>
        </w:sectPr>
      </w:pPr>
    </w:p>
    <w:p w14:paraId="0974F3C8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</w:pPr>
    </w:p>
    <w:p w14:paraId="66B8FA40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p w14:paraId="0A44960B" w14:textId="77777777" w:rsidR="006A24B0" w:rsidRDefault="006A24B0" w:rsidP="006A24B0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  <w:r>
        <w:rPr>
          <w:b/>
          <w:highlight w:val="white"/>
        </w:rPr>
        <w:t>Mônica Andréa Blanco</w:t>
      </w:r>
    </w:p>
    <w:p w14:paraId="043CC74B" w14:textId="77777777" w:rsidR="006A24B0" w:rsidRDefault="006A24B0" w:rsidP="006A24B0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  <w:r>
        <w:t>Coordenadora adjunta</w:t>
      </w:r>
    </w:p>
    <w:p w14:paraId="0C144E88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</w:p>
    <w:p w14:paraId="02156784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</w:p>
    <w:p w14:paraId="0A30D799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  <w:r>
        <w:rPr>
          <w:b/>
          <w:highlight w:val="white"/>
        </w:rPr>
        <w:t>Valéria Arruda de Castro</w:t>
      </w:r>
    </w:p>
    <w:p w14:paraId="0ECBB53F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  <w:r>
        <w:rPr>
          <w:b/>
          <w:highlight w:val="white"/>
        </w:rPr>
        <w:t xml:space="preserve"> </w:t>
      </w:r>
      <w:r>
        <w:t>Membro em titularidade</w:t>
      </w:r>
    </w:p>
    <w:p w14:paraId="37F4DFE2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rPr>
          <w:highlight w:val="white"/>
        </w:rPr>
      </w:pPr>
    </w:p>
    <w:p w14:paraId="483DBFEC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</w:pPr>
    </w:p>
    <w:p w14:paraId="03F8A897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rPr>
          <w:b/>
          <w:highlight w:val="white"/>
        </w:rPr>
      </w:pPr>
    </w:p>
    <w:p w14:paraId="756852E3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</w:p>
    <w:p w14:paraId="3E40CAD9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</w:p>
    <w:p w14:paraId="56B2AE63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</w:p>
    <w:p w14:paraId="1FD8F7B7" w14:textId="26B18669" w:rsidR="000F7DC6" w:rsidRDefault="006A24B0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  <w:r>
        <w:rPr>
          <w:b/>
          <w:highlight w:val="white"/>
        </w:rPr>
        <w:t>Clécio Nonato Rezende</w:t>
      </w:r>
    </w:p>
    <w:p w14:paraId="61A3E299" w14:textId="162FDDFF" w:rsidR="000F7DC6" w:rsidRDefault="006A24B0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  <w:r>
        <w:t>Membro em titularidade</w:t>
      </w:r>
    </w:p>
    <w:p w14:paraId="6738ED7C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highlight w:val="white"/>
        </w:rPr>
      </w:pPr>
    </w:p>
    <w:p w14:paraId="0DFB8917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rPr>
          <w:b/>
          <w:highlight w:val="white"/>
        </w:rPr>
      </w:pPr>
    </w:p>
    <w:p w14:paraId="05C6DF12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highlight w:val="white"/>
        </w:rPr>
      </w:pPr>
      <w:r>
        <w:rPr>
          <w:b/>
          <w:highlight w:val="white"/>
        </w:rPr>
        <w:t>João Eduardo Martins Dantas</w:t>
      </w:r>
    </w:p>
    <w:p w14:paraId="3968735B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  <w:r>
        <w:rPr>
          <w:b/>
          <w:highlight w:val="white"/>
        </w:rPr>
        <w:t xml:space="preserve"> </w:t>
      </w:r>
      <w:r>
        <w:t>Membro em titularidade</w:t>
      </w:r>
    </w:p>
    <w:p w14:paraId="771E3E46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p w14:paraId="5E4809ED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</w:pPr>
    </w:p>
    <w:p w14:paraId="0CB1A4BD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</w:pPr>
    </w:p>
    <w:p w14:paraId="16099FC2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  <w:rPr>
          <w:b/>
          <w:sz w:val="22"/>
          <w:szCs w:val="22"/>
          <w:highlight w:val="white"/>
        </w:rPr>
        <w:sectPr w:rsidR="000F7DC6">
          <w:type w:val="continuous"/>
          <w:pgSz w:w="11906" w:h="16838"/>
          <w:pgMar w:top="513" w:right="851" w:bottom="1134" w:left="1701" w:header="142" w:footer="0" w:gutter="0"/>
          <w:cols w:num="2" w:space="720" w:equalWidth="0">
            <w:col w:w="4323" w:space="708"/>
            <w:col w:w="4323" w:space="0"/>
          </w:cols>
        </w:sectPr>
      </w:pPr>
    </w:p>
    <w:p w14:paraId="0A4298B1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  <w:r>
        <w:rPr>
          <w:b/>
          <w:highlight w:val="white"/>
        </w:rPr>
        <w:t>Daniel Marcos Szwec dos Santos Fernandes</w:t>
      </w:r>
    </w:p>
    <w:p w14:paraId="37E86F28" w14:textId="77777777" w:rsidR="000F7DC6" w:rsidRDefault="00BC17CF">
      <w:pPr>
        <w:tabs>
          <w:tab w:val="left" w:pos="309"/>
          <w:tab w:val="right" w:pos="9354"/>
        </w:tabs>
        <w:spacing w:line="384" w:lineRule="auto"/>
        <w:ind w:left="0" w:hanging="2"/>
        <w:jc w:val="center"/>
        <w:sectPr w:rsidR="000F7DC6">
          <w:type w:val="continuous"/>
          <w:pgSz w:w="11906" w:h="16838"/>
          <w:pgMar w:top="513" w:right="851" w:bottom="1134" w:left="1701" w:header="142" w:footer="0" w:gutter="0"/>
          <w:cols w:space="720" w:equalWidth="0">
            <w:col w:w="9353" w:space="0"/>
          </w:cols>
        </w:sectPr>
      </w:pPr>
      <w:r>
        <w:t>Membro</w:t>
      </w:r>
    </w:p>
    <w:p w14:paraId="6AFD157D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p w14:paraId="0A2E52F3" w14:textId="77777777" w:rsidR="000F7DC6" w:rsidRDefault="000F7DC6">
      <w:pPr>
        <w:tabs>
          <w:tab w:val="left" w:pos="309"/>
          <w:tab w:val="right" w:pos="9354"/>
        </w:tabs>
        <w:spacing w:line="384" w:lineRule="auto"/>
        <w:ind w:left="0" w:hanging="2"/>
        <w:jc w:val="center"/>
      </w:pPr>
    </w:p>
    <w:sectPr w:rsidR="000F7DC6">
      <w:type w:val="continuous"/>
      <w:pgSz w:w="11906" w:h="16838"/>
      <w:pgMar w:top="513" w:right="851" w:bottom="1134" w:left="1701" w:header="142" w:footer="0" w:gutter="0"/>
      <w:cols w:num="2" w:space="720" w:equalWidth="0">
        <w:col w:w="4323" w:space="708"/>
        <w:col w:w="432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BFF4B" w14:textId="77777777" w:rsidR="00916C4C" w:rsidRDefault="00916C4C">
      <w:pPr>
        <w:spacing w:line="240" w:lineRule="auto"/>
        <w:ind w:left="0" w:hanging="2"/>
      </w:pPr>
      <w:r>
        <w:separator/>
      </w:r>
    </w:p>
  </w:endnote>
  <w:endnote w:type="continuationSeparator" w:id="0">
    <w:p w14:paraId="3161A039" w14:textId="77777777" w:rsidR="00916C4C" w:rsidRDefault="00916C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E42C" w14:textId="77777777" w:rsidR="00A05397" w:rsidRDefault="00A0539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333E" w14:textId="77777777" w:rsidR="000F7DC6" w:rsidRDefault="00BC17CF">
    <w:pPr>
      <w:ind w:left="0" w:right="-851" w:hanging="2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080C2BE4" wp14:editId="55FC8DB6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E9FAD76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ECE5CD7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14:paraId="1DCC56D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2441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right" w:pos="9078"/>
      </w:tabs>
      <w:spacing w:line="240" w:lineRule="auto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ab/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PAGE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  <w:r>
      <w:rPr>
        <w:rFonts w:ascii="Verdana" w:eastAsia="Verdana" w:hAnsi="Verdana" w:cs="Verdana"/>
        <w:color w:val="000000"/>
        <w:sz w:val="12"/>
        <w:szCs w:val="12"/>
      </w:rPr>
      <w:t xml:space="preserve"> de </w:t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NUMPAGES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CDD3E" w14:textId="77777777" w:rsidR="00916C4C" w:rsidRDefault="00916C4C">
      <w:pPr>
        <w:spacing w:line="240" w:lineRule="auto"/>
        <w:ind w:left="0" w:hanging="2"/>
      </w:pPr>
      <w:r>
        <w:separator/>
      </w:r>
    </w:p>
  </w:footnote>
  <w:footnote w:type="continuationSeparator" w:id="0">
    <w:p w14:paraId="49D793A9" w14:textId="77777777" w:rsidR="00916C4C" w:rsidRDefault="00916C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842C" w14:textId="77777777" w:rsidR="00A05397" w:rsidRDefault="00A0539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0D77" w14:textId="77777777" w:rsidR="000F7DC6" w:rsidRDefault="00BC17CF" w:rsidP="00A05397">
    <w:pPr>
      <w:pBdr>
        <w:top w:val="nil"/>
        <w:left w:val="nil"/>
        <w:bottom w:val="nil"/>
        <w:right w:val="nil"/>
        <w:between w:val="nil"/>
      </w:pBdr>
      <w:spacing w:line="240" w:lineRule="auto"/>
      <w:ind w:leftChars="-60" w:left="-142" w:right="140" w:hanging="2"/>
      <w:rPr>
        <w:rFonts w:ascii="Arial" w:eastAsia="Arial" w:hAnsi="Arial" w:cs="Arial"/>
        <w:color w:val="1C3942"/>
        <w:sz w:val="22"/>
        <w:szCs w:val="22"/>
      </w:rPr>
    </w:pPr>
    <w:r>
      <w:rPr>
        <w:rFonts w:ascii="Arial" w:eastAsia="Arial" w:hAnsi="Arial" w:cs="Arial"/>
        <w:color w:val="1C3942"/>
        <w:sz w:val="22"/>
        <w:szCs w:val="22"/>
      </w:rPr>
      <w:t xml:space="preserve">  </w:t>
    </w:r>
  </w:p>
  <w:p w14:paraId="793164FF" w14:textId="77777777" w:rsidR="000F7DC6" w:rsidRDefault="00BC17C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  <w:r>
      <w:rPr>
        <w:color w:val="000000"/>
      </w:rPr>
      <w:tab/>
    </w:r>
    <w:r>
      <w:rPr>
        <w:color w:val="000000"/>
      </w:rPr>
      <w:object w:dxaOrig="10451" w:dyaOrig="990" w14:anchorId="48769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450pt;height:42pt;visibility:visible">
          <v:imagedata r:id="rId1" o:title=""/>
          <v:path o:extrusionok="t"/>
        </v:shape>
        <o:OLEObject Type="Embed" ProgID="w.Graphic.16" ShapeID="_x0000_s0" DrawAspect="Content" ObjectID="_1681129508" r:id="rId2"/>
      </w:object>
    </w:r>
  </w:p>
  <w:p w14:paraId="76FC7183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</w:p>
  <w:p w14:paraId="4D9B9790" w14:textId="02F76198" w:rsidR="000F7DC6" w:rsidRDefault="00BC17CF" w:rsidP="00A05397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240" w:lineRule="auto"/>
      <w:ind w:leftChars="-177" w:right="-569" w:hangingChars="201" w:hanging="424"/>
      <w:jc w:val="center"/>
      <w:rPr>
        <w:b/>
        <w:color w:val="000000"/>
        <w:sz w:val="21"/>
        <w:szCs w:val="21"/>
      </w:rPr>
    </w:pPr>
    <w:r>
      <w:rPr>
        <w:b/>
        <w:color w:val="000000"/>
        <w:sz w:val="21"/>
        <w:szCs w:val="21"/>
      </w:rPr>
      <w:t xml:space="preserve">SÚMULA DA </w:t>
    </w:r>
    <w:r w:rsidR="00A05397">
      <w:rPr>
        <w:b/>
        <w:sz w:val="21"/>
        <w:szCs w:val="21"/>
      </w:rPr>
      <w:t>9</w:t>
    </w:r>
    <w:r>
      <w:rPr>
        <w:b/>
        <w:color w:val="000000"/>
        <w:sz w:val="21"/>
        <w:szCs w:val="21"/>
      </w:rPr>
      <w:t>ª REUNIÃO ORDINÁRIA CED-CAU/DF</w:t>
    </w:r>
  </w:p>
  <w:p w14:paraId="65125B95" w14:textId="77777777" w:rsidR="000F7DC6" w:rsidRDefault="00BC17CF" w:rsidP="00A05397">
    <w:pPr>
      <w:ind w:leftChars="-59" w:left="0" w:hangingChars="59" w:hanging="142"/>
      <w:jc w:val="center"/>
    </w:pPr>
    <w:r>
      <w:t>Comissão de Ética e Disciplina</w:t>
    </w:r>
  </w:p>
  <w:p w14:paraId="0C504F07" w14:textId="77777777" w:rsidR="000F7DC6" w:rsidRDefault="000F7DC6">
    <w:pPr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2EF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Verdana" w:eastAsia="Verdana" w:hAnsi="Verdana" w:cs="Verdana"/>
        <w:color w:val="000000"/>
        <w:sz w:val="20"/>
        <w:szCs w:val="20"/>
      </w:rPr>
    </w:pPr>
  </w:p>
  <w:p w14:paraId="1A6B377C" w14:textId="77777777" w:rsidR="000F7DC6" w:rsidRDefault="00BC17CF">
    <w:pPr>
      <w:keepNext/>
      <w:widowControl/>
      <w:pBdr>
        <w:top w:val="nil"/>
        <w:left w:val="nil"/>
        <w:bottom w:val="nil"/>
        <w:right w:val="nil"/>
        <w:between w:val="nil"/>
      </w:pBdr>
      <w:shd w:val="clear" w:color="auto" w:fill="E6E6E6"/>
      <w:spacing w:line="240" w:lineRule="auto"/>
      <w:ind w:left="1" w:hanging="3"/>
      <w:jc w:val="center"/>
      <w:rPr>
        <w:rFonts w:ascii="Arial" w:eastAsia="Arial" w:hAnsi="Arial" w:cs="Arial"/>
        <w:b/>
        <w:color w:val="000000"/>
        <w:sz w:val="28"/>
        <w:szCs w:val="28"/>
        <w:u w:val="single"/>
      </w:rPr>
    </w:pPr>
    <w:r>
      <w:rPr>
        <w:rFonts w:ascii="Arial" w:eastAsia="Arial" w:hAnsi="Arial" w:cs="Arial"/>
        <w:b/>
        <w:color w:val="000000"/>
        <w:sz w:val="28"/>
        <w:szCs w:val="28"/>
        <w:u w:val="single"/>
      </w:rPr>
      <w:t>30ª REUNIÃO PLENÁRIA ORDINÁRIA DO CAU/DF</w:t>
    </w:r>
  </w:p>
  <w:p w14:paraId="1E3C58A8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360" w:lineRule="auto"/>
      <w:ind w:left="0" w:hanging="2"/>
      <w:jc w:val="center"/>
      <w:rPr>
        <w:rFonts w:ascii="Verdana" w:eastAsia="Verdana" w:hAnsi="Verdana" w:cs="Verdana"/>
        <w:b/>
        <w:color w:val="000000"/>
        <w:sz w:val="20"/>
        <w:szCs w:val="20"/>
      </w:rPr>
    </w:pPr>
    <w:r>
      <w:rPr>
        <w:rFonts w:ascii="Calibri" w:eastAsia="Calibri" w:hAnsi="Calibri" w:cs="Calibri"/>
        <w:b/>
        <w:smallCaps/>
        <w:color w:val="000000"/>
        <w:sz w:val="22"/>
        <w:szCs w:val="22"/>
      </w:rPr>
      <w:t>BRASÍLIA - DF, 16 DE JANEIRO DE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C6"/>
    <w:rsid w:val="00062604"/>
    <w:rsid w:val="000F7DC6"/>
    <w:rsid w:val="00122FB1"/>
    <w:rsid w:val="006A24B0"/>
    <w:rsid w:val="008631EA"/>
    <w:rsid w:val="0086668A"/>
    <w:rsid w:val="00886E25"/>
    <w:rsid w:val="00916C4C"/>
    <w:rsid w:val="009C36D4"/>
    <w:rsid w:val="009E3F84"/>
    <w:rsid w:val="00A05397"/>
    <w:rsid w:val="00AC0640"/>
    <w:rsid w:val="00BC17CF"/>
    <w:rsid w:val="00DB7D5F"/>
    <w:rsid w:val="00ED7251"/>
    <w:rsid w:val="00F2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41B2C"/>
  <w15:docId w15:val="{E4958346-B3E3-4233-856D-F4B8304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widowControl/>
      <w:shd w:val="pct10" w:color="auto" w:fill="auto"/>
      <w:jc w:val="center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pPr>
      <w:widowControl/>
      <w:spacing w:before="240" w:after="60"/>
      <w:outlineLvl w:val="7"/>
    </w:pPr>
    <w:rPr>
      <w:rFonts w:ascii="Arial" w:hAnsi="Arial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8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Arial" w:eastAsia="Times New Roman" w:hAnsi="Arial"/>
      <w:b/>
      <w:w w:val="100"/>
      <w:position w:val="-1"/>
      <w:sz w:val="28"/>
      <w:szCs w:val="22"/>
      <w:u w:val="single"/>
      <w:effect w:val="none"/>
      <w:shd w:val="pct10" w:color="auto" w:fill="auto"/>
      <w:vertAlign w:val="baseline"/>
      <w:cs w:val="0"/>
      <w:em w:val="none"/>
    </w:rPr>
  </w:style>
  <w:style w:type="character" w:customStyle="1" w:styleId="Ttulo2Char">
    <w:name w:val="Título 2 Char"/>
    <w:rPr>
      <w:rFonts w:ascii="Impact" w:eastAsia="Times New Roman" w:hAnsi="Impact"/>
      <w:b/>
      <w:i/>
      <w:w w:val="100"/>
      <w:position w:val="-1"/>
      <w:sz w:val="32"/>
      <w:szCs w:val="22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Arial" w:eastAsia="Times New Roman" w:hAnsi="Arial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eastAsia="Times New Roman" w:hAnsi="Arial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exto">
    <w:name w:val="texto"/>
    <w:basedOn w:val="Normal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w w:val="100"/>
      <w:position w:val="-1"/>
      <w:sz w:val="24"/>
      <w:effect w:val="none"/>
      <w:vertAlign w:val="baseline"/>
      <w:cs w:val="0"/>
      <w:em w:val="none"/>
      <w:lang w:eastAsia="pt-BR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/>
      <w:position w:val="-1"/>
      <w:lang w:eastAsia="en-US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uNydf5SOtO3/Z9PsatMPT3tiOg==">AMUW2mWACq1Lpd0EN27H533lfwXnN+qIpUWvmwUYBOx4vvAzZoPXoKtEu/F7YSnlcvXv1AouopqyN10dq6bUO/kzw8V1dmKQFRN5mbbwatezu47x9w2H1Ng=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447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phmac</dc:creator>
  <cp:lastModifiedBy>Usuário</cp:lastModifiedBy>
  <cp:revision>10</cp:revision>
  <dcterms:created xsi:type="dcterms:W3CDTF">2019-09-12T18:03:00Z</dcterms:created>
  <dcterms:modified xsi:type="dcterms:W3CDTF">2021-04-28T18:38:00Z</dcterms:modified>
</cp:coreProperties>
</file>