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1FF40BCE" w:rsidR="00063210" w:rsidRPr="00151D89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EE4441">
        <w:rPr>
          <w:rFonts w:ascii="Times New Roman" w:eastAsia="Verdana" w:hAnsi="Times New Roman"/>
          <w:sz w:val="22"/>
          <w:szCs w:val="22"/>
        </w:rPr>
        <w:t>10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EE4441">
        <w:rPr>
          <w:rFonts w:ascii="Times New Roman" w:eastAsia="Verdana" w:hAnsi="Times New Roman"/>
          <w:sz w:val="22"/>
          <w:szCs w:val="22"/>
        </w:rPr>
        <w:t>novembro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1F8BECE" w14:textId="2B813E4C" w:rsidR="00617B0B" w:rsidRDefault="00B166F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</w:t>
      </w:r>
      <w:r w:rsidR="00617B0B">
        <w:rPr>
          <w:rFonts w:ascii="Times New Roman" w:hAnsi="Times New Roman"/>
          <w:sz w:val="22"/>
          <w:szCs w:val="22"/>
        </w:rPr>
        <w:t xml:space="preserve">denúncia </w:t>
      </w:r>
      <w:r w:rsidR="00617B0B" w:rsidRPr="00617B0B">
        <w:rPr>
          <w:rFonts w:ascii="Times New Roman" w:hAnsi="Times New Roman"/>
          <w:sz w:val="22"/>
          <w:szCs w:val="22"/>
        </w:rPr>
        <w:t>apresentada ao CAU/DF, referente a supostas</w:t>
      </w:r>
      <w:r w:rsidR="00617B0B">
        <w:rPr>
          <w:rFonts w:ascii="Times New Roman" w:hAnsi="Times New Roman"/>
          <w:sz w:val="22"/>
          <w:szCs w:val="22"/>
        </w:rPr>
        <w:t xml:space="preserve"> </w:t>
      </w:r>
      <w:r w:rsidR="00617B0B" w:rsidRPr="00617B0B">
        <w:rPr>
          <w:rFonts w:ascii="Times New Roman" w:hAnsi="Times New Roman"/>
          <w:sz w:val="22"/>
          <w:szCs w:val="22"/>
        </w:rPr>
        <w:t>irregularidades quanto ao exercício profissional, e suposto cometimento de infração ético</w:t>
      </w:r>
      <w:r w:rsidR="00617B0B">
        <w:rPr>
          <w:rFonts w:ascii="Times New Roman" w:hAnsi="Times New Roman"/>
          <w:sz w:val="22"/>
          <w:szCs w:val="22"/>
        </w:rPr>
        <w:t xml:space="preserve"> </w:t>
      </w:r>
      <w:r w:rsidR="00617B0B" w:rsidRPr="00617B0B">
        <w:rPr>
          <w:rFonts w:ascii="Times New Roman" w:hAnsi="Times New Roman"/>
          <w:sz w:val="22"/>
          <w:szCs w:val="22"/>
        </w:rPr>
        <w:t xml:space="preserve">disciplinar, do arquiteto e urbanista </w:t>
      </w:r>
      <w:r w:rsidR="005A135A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617B0B" w:rsidRPr="00617B0B">
        <w:rPr>
          <w:rFonts w:ascii="Times New Roman" w:hAnsi="Times New Roman"/>
          <w:sz w:val="22"/>
          <w:szCs w:val="22"/>
        </w:rPr>
        <w:t xml:space="preserve">, em obra localizada em </w:t>
      </w:r>
      <w:r w:rsidR="005A135A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5A135A" w:rsidRPr="005A135A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5A135A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5A135A" w:rsidRPr="005A135A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5A135A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5A135A">
        <w:rPr>
          <w:rFonts w:ascii="Times New Roman" w:eastAsia="Times New Roman" w:hAnsi="Times New Roman"/>
          <w:bCs/>
          <w:sz w:val="22"/>
          <w:szCs w:val="22"/>
          <w:lang w:eastAsia="pt-BR"/>
        </w:rPr>
        <w:t>;</w:t>
      </w:r>
    </w:p>
    <w:p w14:paraId="64B60087" w14:textId="6C47098B" w:rsidR="00617B0B" w:rsidRDefault="00617B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 denúncia tem como base a suposta má execução de obra de muro de arrimo, cobrança indevida por parte do denunciado, ausência de comprovação, via nota fiscal, de gastos com material dentre outras acusações;</w:t>
      </w:r>
    </w:p>
    <w:p w14:paraId="3CACC227" w14:textId="4AA12DE1" w:rsidR="00AA2CA0" w:rsidRDefault="00AA2CA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2469F72B" w14:textId="5F963754" w:rsidR="00AA2CA0" w:rsidRDefault="00617B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</w:t>
      </w:r>
      <w:r w:rsidRPr="00617B0B">
        <w:rPr>
          <w:rFonts w:ascii="Times New Roman" w:hAnsi="Times New Roman"/>
          <w:sz w:val="22"/>
          <w:szCs w:val="22"/>
        </w:rPr>
        <w:t>foram anexados ao protocolo o Contrato de Prestação de Serviços de Projeto, o Contrato</w:t>
      </w:r>
      <w:r>
        <w:rPr>
          <w:rFonts w:ascii="Times New Roman" w:hAnsi="Times New Roman"/>
          <w:sz w:val="22"/>
          <w:szCs w:val="22"/>
        </w:rPr>
        <w:t xml:space="preserve"> </w:t>
      </w:r>
      <w:r w:rsidRPr="00617B0B">
        <w:rPr>
          <w:rFonts w:ascii="Times New Roman" w:hAnsi="Times New Roman"/>
          <w:sz w:val="22"/>
          <w:szCs w:val="22"/>
        </w:rPr>
        <w:t>da Prestação de Serviços de Execução, Laudo Técnico referente ao muro de arrimo, um</w:t>
      </w:r>
      <w:r>
        <w:rPr>
          <w:rFonts w:ascii="Times New Roman" w:hAnsi="Times New Roman"/>
          <w:sz w:val="22"/>
          <w:szCs w:val="22"/>
        </w:rPr>
        <w:t xml:space="preserve"> </w:t>
      </w:r>
      <w:r w:rsidRPr="00617B0B">
        <w:rPr>
          <w:rFonts w:ascii="Times New Roman" w:hAnsi="Times New Roman"/>
          <w:sz w:val="22"/>
          <w:szCs w:val="22"/>
        </w:rPr>
        <w:t xml:space="preserve">comunicado endereçado ao arquiteto </w:t>
      </w:r>
      <w:r w:rsidR="005A135A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617B0B">
        <w:rPr>
          <w:rFonts w:ascii="Times New Roman" w:hAnsi="Times New Roman"/>
          <w:sz w:val="22"/>
          <w:szCs w:val="22"/>
        </w:rPr>
        <w:t>, o Termo de Recebimento de Etapas de</w:t>
      </w:r>
      <w:r>
        <w:rPr>
          <w:rFonts w:ascii="Times New Roman" w:hAnsi="Times New Roman"/>
          <w:sz w:val="22"/>
          <w:szCs w:val="22"/>
        </w:rPr>
        <w:t xml:space="preserve"> </w:t>
      </w:r>
      <w:r w:rsidRPr="00617B0B">
        <w:rPr>
          <w:rFonts w:ascii="Times New Roman" w:hAnsi="Times New Roman"/>
          <w:sz w:val="22"/>
          <w:szCs w:val="22"/>
        </w:rPr>
        <w:t>Construção de Mão de obra, Laudo Técnico de Verificação de Projeto em Conformidade com</w:t>
      </w:r>
      <w:r>
        <w:rPr>
          <w:rFonts w:ascii="Times New Roman" w:hAnsi="Times New Roman"/>
          <w:sz w:val="22"/>
          <w:szCs w:val="22"/>
        </w:rPr>
        <w:t xml:space="preserve"> </w:t>
      </w:r>
      <w:r w:rsidRPr="00617B0B">
        <w:rPr>
          <w:rFonts w:ascii="Times New Roman" w:hAnsi="Times New Roman"/>
          <w:sz w:val="22"/>
          <w:szCs w:val="22"/>
        </w:rPr>
        <w:t>a Execução, uma prancha contendo a planta baixa do projeto/corte e imagens da obra</w:t>
      </w:r>
      <w:r>
        <w:rPr>
          <w:rFonts w:ascii="Times New Roman" w:hAnsi="Times New Roman"/>
          <w:sz w:val="22"/>
          <w:szCs w:val="22"/>
        </w:rPr>
        <w:t>;</w:t>
      </w:r>
    </w:p>
    <w:p w14:paraId="5935B5E2" w14:textId="77777777" w:rsidR="005B7F00" w:rsidRDefault="005B7F0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1781C481" w14:textId="570C443A" w:rsidR="00617B0B" w:rsidRDefault="005B7F0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5B7F00">
        <w:rPr>
          <w:rFonts w:ascii="Times New Roman" w:hAnsi="Times New Roman"/>
          <w:sz w:val="22"/>
          <w:szCs w:val="22"/>
        </w:rPr>
        <w:t>A fiscalização do CAU/DF não identificou no SICCAU os RRTs de Projeto e Execução da</w:t>
      </w:r>
      <w:r>
        <w:rPr>
          <w:rFonts w:ascii="Times New Roman" w:hAnsi="Times New Roman"/>
          <w:sz w:val="22"/>
          <w:szCs w:val="22"/>
        </w:rPr>
        <w:t xml:space="preserve"> </w:t>
      </w:r>
      <w:r w:rsidRPr="005B7F00">
        <w:rPr>
          <w:rFonts w:ascii="Times New Roman" w:hAnsi="Times New Roman"/>
          <w:sz w:val="22"/>
          <w:szCs w:val="22"/>
        </w:rPr>
        <w:t>referida obra. Em virtude disso foi aberto o protocolo n.</w:t>
      </w:r>
      <w:r>
        <w:rPr>
          <w:rFonts w:ascii="Times New Roman" w:hAnsi="Times New Roman"/>
          <w:sz w:val="22"/>
          <w:szCs w:val="22"/>
        </w:rPr>
        <w:t>º</w:t>
      </w:r>
      <w:r w:rsidRPr="005B7F00">
        <w:rPr>
          <w:rFonts w:ascii="Times New Roman" w:hAnsi="Times New Roman"/>
          <w:sz w:val="22"/>
          <w:szCs w:val="22"/>
        </w:rPr>
        <w:t xml:space="preserve"> 1123162</w:t>
      </w:r>
      <w:r>
        <w:rPr>
          <w:rFonts w:ascii="Times New Roman" w:hAnsi="Times New Roman"/>
          <w:sz w:val="22"/>
          <w:szCs w:val="22"/>
        </w:rPr>
        <w:t>/2020</w:t>
      </w:r>
      <w:r w:rsidRPr="005B7F00">
        <w:rPr>
          <w:rFonts w:ascii="Times New Roman" w:hAnsi="Times New Roman"/>
          <w:sz w:val="22"/>
          <w:szCs w:val="22"/>
        </w:rPr>
        <w:t xml:space="preserve"> para apurar irregularidades</w:t>
      </w:r>
      <w:r>
        <w:rPr>
          <w:rFonts w:ascii="Times New Roman" w:hAnsi="Times New Roman"/>
          <w:sz w:val="22"/>
          <w:szCs w:val="22"/>
        </w:rPr>
        <w:t xml:space="preserve"> </w:t>
      </w:r>
      <w:r w:rsidRPr="005B7F00">
        <w:rPr>
          <w:rFonts w:ascii="Times New Roman" w:hAnsi="Times New Roman"/>
          <w:sz w:val="22"/>
          <w:szCs w:val="22"/>
        </w:rPr>
        <w:t>quanto à ausência de RRT</w:t>
      </w:r>
      <w:r>
        <w:rPr>
          <w:rFonts w:ascii="Times New Roman" w:hAnsi="Times New Roman"/>
          <w:sz w:val="22"/>
          <w:szCs w:val="22"/>
        </w:rPr>
        <w:t>;</w:t>
      </w:r>
    </w:p>
    <w:p w14:paraId="0CA254DE" w14:textId="4A9E7C6C" w:rsidR="005B7F00" w:rsidRDefault="005B7F0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D1828C8" w14:textId="02906C8F" w:rsidR="005B7F00" w:rsidRDefault="005B7F0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5B7F00">
        <w:rPr>
          <w:rFonts w:ascii="Times New Roman" w:hAnsi="Times New Roman"/>
          <w:sz w:val="22"/>
          <w:szCs w:val="22"/>
        </w:rPr>
        <w:t>No dia 10 de julho a Fiscalização do CAU/DF esteve no local da obra com o objetivo de orientar</w:t>
      </w:r>
      <w:r>
        <w:rPr>
          <w:rFonts w:ascii="Times New Roman" w:hAnsi="Times New Roman"/>
          <w:sz w:val="22"/>
          <w:szCs w:val="22"/>
        </w:rPr>
        <w:t xml:space="preserve"> </w:t>
      </w:r>
      <w:r w:rsidRPr="005B7F00">
        <w:rPr>
          <w:rFonts w:ascii="Times New Roman" w:hAnsi="Times New Roman"/>
          <w:sz w:val="22"/>
          <w:szCs w:val="22"/>
        </w:rPr>
        <w:t xml:space="preserve">e verificar as irregularidades quanto ao exercício profissional do arquiteto e urbanista </w:t>
      </w:r>
      <w:r w:rsidR="005A135A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5B7F00">
        <w:rPr>
          <w:rFonts w:ascii="Times New Roman" w:hAnsi="Times New Roman"/>
          <w:sz w:val="22"/>
          <w:szCs w:val="22"/>
        </w:rPr>
        <w:t xml:space="preserve">, registrado no CAU sob o n. </w:t>
      </w:r>
      <w:r w:rsidR="005A135A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5B7F00">
        <w:rPr>
          <w:rFonts w:ascii="Times New Roman" w:hAnsi="Times New Roman"/>
          <w:sz w:val="22"/>
          <w:szCs w:val="22"/>
        </w:rPr>
        <w:t>, juntamente com a Defesa Civil/DF. Informou</w:t>
      </w:r>
      <w:r>
        <w:rPr>
          <w:rFonts w:ascii="Times New Roman" w:hAnsi="Times New Roman"/>
          <w:sz w:val="22"/>
          <w:szCs w:val="22"/>
        </w:rPr>
        <w:t>-</w:t>
      </w:r>
      <w:r w:rsidRPr="005B7F00">
        <w:rPr>
          <w:rFonts w:ascii="Times New Roman" w:hAnsi="Times New Roman"/>
          <w:sz w:val="22"/>
          <w:szCs w:val="22"/>
        </w:rPr>
        <w:t>se da necessidade de regularização do RRT de projeto e elaboração do RRT extemporâneo de</w:t>
      </w:r>
      <w:r>
        <w:rPr>
          <w:rFonts w:ascii="Times New Roman" w:hAnsi="Times New Roman"/>
          <w:sz w:val="22"/>
          <w:szCs w:val="22"/>
        </w:rPr>
        <w:t xml:space="preserve"> </w:t>
      </w:r>
      <w:r w:rsidRPr="005B7F00">
        <w:rPr>
          <w:rFonts w:ascii="Times New Roman" w:hAnsi="Times New Roman"/>
          <w:sz w:val="22"/>
          <w:szCs w:val="22"/>
        </w:rPr>
        <w:t>execução para a referida obra. Esta foi interditada pela Defesa Civil por apresentar problemas</w:t>
      </w:r>
      <w:r>
        <w:rPr>
          <w:rFonts w:ascii="Times New Roman" w:hAnsi="Times New Roman"/>
          <w:sz w:val="22"/>
          <w:szCs w:val="22"/>
        </w:rPr>
        <w:t xml:space="preserve"> </w:t>
      </w:r>
      <w:r w:rsidRPr="005B7F00">
        <w:rPr>
          <w:rFonts w:ascii="Times New Roman" w:hAnsi="Times New Roman"/>
          <w:sz w:val="22"/>
          <w:szCs w:val="22"/>
        </w:rPr>
        <w:t xml:space="preserve">estruturais graves em pilares, laje e drenagem do muro de arrimo. O arquiteto </w:t>
      </w:r>
      <w:r w:rsidR="005A135A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5A135A" w:rsidRPr="005B7F00">
        <w:rPr>
          <w:rFonts w:ascii="Times New Roman" w:hAnsi="Times New Roman"/>
          <w:sz w:val="22"/>
          <w:szCs w:val="22"/>
        </w:rPr>
        <w:t xml:space="preserve"> </w:t>
      </w:r>
      <w:r w:rsidRPr="005B7F00">
        <w:rPr>
          <w:rFonts w:ascii="Times New Roman" w:hAnsi="Times New Roman"/>
          <w:sz w:val="22"/>
          <w:szCs w:val="22"/>
        </w:rPr>
        <w:t>se comprometeu a regularizar a situação em um prazo de 15 dias a partir da data da fiscalização</w:t>
      </w:r>
      <w:r>
        <w:rPr>
          <w:rFonts w:ascii="Times New Roman" w:hAnsi="Times New Roman"/>
          <w:sz w:val="22"/>
          <w:szCs w:val="22"/>
        </w:rPr>
        <w:t>.</w:t>
      </w:r>
    </w:p>
    <w:p w14:paraId="581A8CFE" w14:textId="0D9FBEEC" w:rsidR="00E7381D" w:rsidRDefault="00E7381D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1009108" w14:textId="2AE167FB" w:rsidR="005B7F00" w:rsidRDefault="005B7F0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5B7F00">
        <w:rPr>
          <w:rFonts w:ascii="Times New Roman" w:hAnsi="Times New Roman"/>
          <w:sz w:val="22"/>
          <w:szCs w:val="22"/>
        </w:rPr>
        <w:t>Considerando que a Defesa Civil do DF constatou problemas estruturais graves em toda obra,</w:t>
      </w:r>
      <w:r>
        <w:rPr>
          <w:rFonts w:ascii="Times New Roman" w:hAnsi="Times New Roman"/>
          <w:sz w:val="22"/>
          <w:szCs w:val="22"/>
        </w:rPr>
        <w:t xml:space="preserve"> </w:t>
      </w:r>
      <w:r w:rsidRPr="005B7F00">
        <w:rPr>
          <w:rFonts w:ascii="Times New Roman" w:hAnsi="Times New Roman"/>
          <w:sz w:val="22"/>
          <w:szCs w:val="22"/>
        </w:rPr>
        <w:t>e que esta foi interditada</w:t>
      </w:r>
      <w:r>
        <w:rPr>
          <w:rFonts w:ascii="Times New Roman" w:hAnsi="Times New Roman"/>
          <w:sz w:val="22"/>
          <w:szCs w:val="22"/>
        </w:rPr>
        <w:t>;</w:t>
      </w:r>
    </w:p>
    <w:p w14:paraId="245EE1A6" w14:textId="77777777" w:rsidR="005B7F00" w:rsidRPr="005B7F00" w:rsidRDefault="005B7F0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17BE8F3E" w14:textId="0094680B" w:rsidR="005B7F00" w:rsidRDefault="005B7F0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5B7F00">
        <w:rPr>
          <w:rFonts w:ascii="Times New Roman" w:hAnsi="Times New Roman"/>
          <w:sz w:val="22"/>
          <w:szCs w:val="22"/>
        </w:rPr>
        <w:t xml:space="preserve">Considerando que o arquiteto </w:t>
      </w:r>
      <w:r w:rsidR="005A135A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5B7F00">
        <w:rPr>
          <w:rFonts w:ascii="Times New Roman" w:hAnsi="Times New Roman"/>
          <w:sz w:val="22"/>
          <w:szCs w:val="22"/>
        </w:rPr>
        <w:t>, até a presente data, não</w:t>
      </w:r>
      <w:r>
        <w:rPr>
          <w:rFonts w:ascii="Times New Roman" w:hAnsi="Times New Roman"/>
          <w:sz w:val="22"/>
          <w:szCs w:val="22"/>
        </w:rPr>
        <w:t xml:space="preserve"> </w:t>
      </w:r>
      <w:r w:rsidRPr="005B7F00">
        <w:rPr>
          <w:rFonts w:ascii="Times New Roman" w:hAnsi="Times New Roman"/>
          <w:sz w:val="22"/>
          <w:szCs w:val="22"/>
        </w:rPr>
        <w:t>regularizou os RRTs da referida obra</w:t>
      </w:r>
      <w:r>
        <w:rPr>
          <w:rFonts w:ascii="Times New Roman" w:hAnsi="Times New Roman"/>
          <w:sz w:val="22"/>
          <w:szCs w:val="22"/>
        </w:rPr>
        <w:t>;</w:t>
      </w:r>
    </w:p>
    <w:p w14:paraId="1E723A10" w14:textId="77777777" w:rsidR="005B7F00" w:rsidRPr="005B7F00" w:rsidRDefault="005B7F00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2CE8C5D9" w14:textId="30B17D36" w:rsidR="005102C6" w:rsidRPr="00151D89" w:rsidRDefault="005B7F00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B7F00">
        <w:rPr>
          <w:rFonts w:ascii="Times New Roman" w:hAnsi="Times New Roman"/>
          <w:sz w:val="22"/>
          <w:szCs w:val="22"/>
        </w:rPr>
        <w:t>Considerando por fim, que a fiscalização do CAU/DF já tomou todas as medidas cabíveis,</w:t>
      </w:r>
      <w:r>
        <w:rPr>
          <w:rFonts w:ascii="Times New Roman" w:hAnsi="Times New Roman"/>
          <w:sz w:val="22"/>
          <w:szCs w:val="22"/>
        </w:rPr>
        <w:t xml:space="preserve"> </w:t>
      </w:r>
      <w:r w:rsidRPr="005B7F00">
        <w:rPr>
          <w:rFonts w:ascii="Times New Roman" w:hAnsi="Times New Roman"/>
          <w:sz w:val="22"/>
          <w:szCs w:val="22"/>
        </w:rPr>
        <w:t>envolvendo a notificação preventiva e auto de infração;</w:t>
      </w:r>
      <w:r w:rsidRPr="005B7F00">
        <w:rPr>
          <w:rFonts w:ascii="Times New Roman" w:hAnsi="Times New Roman"/>
          <w:sz w:val="22"/>
          <w:szCs w:val="22"/>
        </w:rPr>
        <w:cr/>
      </w:r>
    </w:p>
    <w:p w14:paraId="3D5BD49D" w14:textId="3FA5E61B" w:rsidR="006D6ACB" w:rsidRDefault="00C86AC3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5B7F00">
        <w:rPr>
          <w:rFonts w:ascii="Times New Roman" w:eastAsia="Verdana" w:hAnsi="Times New Roman"/>
          <w:sz w:val="22"/>
          <w:szCs w:val="22"/>
        </w:rPr>
        <w:t>Rogério Markiewicz</w:t>
      </w:r>
      <w:r w:rsidR="00E7381D">
        <w:rPr>
          <w:rFonts w:ascii="Times New Roman" w:eastAsia="Verdana" w:hAnsi="Times New Roman"/>
          <w:sz w:val="22"/>
          <w:szCs w:val="22"/>
        </w:rPr>
        <w:t>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5A79803C" w14:textId="02396341" w:rsidR="005B7F00" w:rsidRDefault="005B7F00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6EA165D7" w14:textId="40CCCFE9" w:rsidR="005B7F00" w:rsidRDefault="005B7F00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0C50F04B" w14:textId="181F2E23" w:rsidR="005B7F00" w:rsidRDefault="005B7F00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34B35225" w14:textId="7F2C9A35" w:rsidR="00042D6A" w:rsidRDefault="00E7381D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5B7F00" w:rsidRPr="005B7F00">
        <w:rPr>
          <w:rFonts w:ascii="Times New Roman" w:eastAsia="Verdana" w:hAnsi="Times New Roman"/>
          <w:sz w:val="22"/>
          <w:szCs w:val="22"/>
        </w:rPr>
        <w:t>Pelo ENCAMINHAMENTO DO PROCESSO À COMISSÃO DE ÉTICA E DISCIPLINA para averiguação da</w:t>
      </w:r>
      <w:r w:rsidR="005B7F00">
        <w:rPr>
          <w:rFonts w:ascii="Times New Roman" w:eastAsia="Verdana" w:hAnsi="Times New Roman"/>
          <w:sz w:val="22"/>
          <w:szCs w:val="22"/>
        </w:rPr>
        <w:t xml:space="preserve"> </w:t>
      </w:r>
      <w:r w:rsidR="005B7F00" w:rsidRPr="005B7F00">
        <w:rPr>
          <w:rFonts w:ascii="Times New Roman" w:eastAsia="Verdana" w:hAnsi="Times New Roman"/>
          <w:sz w:val="22"/>
          <w:szCs w:val="22"/>
        </w:rPr>
        <w:t xml:space="preserve">conduta ética do profissional arquiteto e urbanista </w:t>
      </w:r>
      <w:r w:rsidR="005A135A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5A135A" w:rsidRPr="005B7F00">
        <w:rPr>
          <w:rFonts w:ascii="Times New Roman" w:eastAsia="Verdana" w:hAnsi="Times New Roman"/>
          <w:sz w:val="22"/>
          <w:szCs w:val="22"/>
        </w:rPr>
        <w:t xml:space="preserve"> </w:t>
      </w:r>
      <w:r w:rsidR="005B7F00" w:rsidRPr="005B7F00">
        <w:rPr>
          <w:rFonts w:ascii="Times New Roman" w:eastAsia="Verdana" w:hAnsi="Times New Roman"/>
          <w:sz w:val="22"/>
          <w:szCs w:val="22"/>
        </w:rPr>
        <w:t>CAU</w:t>
      </w:r>
      <w:r w:rsidR="005B7F00">
        <w:rPr>
          <w:rFonts w:ascii="Times New Roman" w:eastAsia="Verdana" w:hAnsi="Times New Roman"/>
          <w:sz w:val="22"/>
          <w:szCs w:val="22"/>
        </w:rPr>
        <w:t xml:space="preserve"> </w:t>
      </w:r>
      <w:r w:rsidR="005B7F00" w:rsidRPr="005B7F00">
        <w:rPr>
          <w:rFonts w:ascii="Times New Roman" w:eastAsia="Verdana" w:hAnsi="Times New Roman"/>
          <w:sz w:val="22"/>
          <w:szCs w:val="22"/>
        </w:rPr>
        <w:t>n</w:t>
      </w:r>
      <w:r w:rsidR="005B7F00">
        <w:rPr>
          <w:rFonts w:ascii="Times New Roman" w:eastAsia="Verdana" w:hAnsi="Times New Roman"/>
          <w:sz w:val="22"/>
          <w:szCs w:val="22"/>
        </w:rPr>
        <w:t>.</w:t>
      </w:r>
      <w:r w:rsidR="005B7F00" w:rsidRPr="005B7F00">
        <w:rPr>
          <w:rFonts w:ascii="Times New Roman" w:eastAsia="Verdana" w:hAnsi="Times New Roman"/>
          <w:sz w:val="22"/>
          <w:szCs w:val="22"/>
        </w:rPr>
        <w:t>º</w:t>
      </w:r>
      <w:r w:rsidR="005B7F00">
        <w:rPr>
          <w:rFonts w:ascii="Times New Roman" w:eastAsia="Verdana" w:hAnsi="Times New Roman"/>
          <w:sz w:val="22"/>
          <w:szCs w:val="22"/>
        </w:rPr>
        <w:t xml:space="preserve"> </w:t>
      </w:r>
      <w:r w:rsidR="005A135A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</w:t>
      </w:r>
      <w:r w:rsidR="005B7F00" w:rsidRPr="005B7F00">
        <w:rPr>
          <w:rFonts w:ascii="Times New Roman" w:eastAsia="Verdana" w:hAnsi="Times New Roman"/>
          <w:sz w:val="22"/>
          <w:szCs w:val="22"/>
        </w:rPr>
        <w:t>, nos termos da Resolução CAU/BR n.º 143, de 23 de junho de 2017.</w:t>
      </w:r>
    </w:p>
    <w:p w14:paraId="428CABE4" w14:textId="77777777" w:rsidR="00151D89" w:rsidRPr="00892D04" w:rsidRDefault="00151D89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30150B0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26E1F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E1638D4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</w:t>
      </w:r>
      <w:r w:rsidR="005B7F00">
        <w:rPr>
          <w:rFonts w:ascii="Times New Roman" w:eastAsia="Verdana" w:hAnsi="Times New Roman"/>
          <w:sz w:val="22"/>
          <w:szCs w:val="22"/>
        </w:rPr>
        <w:t>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B7F00">
        <w:rPr>
          <w:rFonts w:ascii="Times New Roman" w:eastAsia="Verdana" w:hAnsi="Times New Roman"/>
          <w:sz w:val="22"/>
          <w:szCs w:val="22"/>
        </w:rPr>
        <w:t>novembro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979211F" w14:textId="38989869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Rogério Markiewicz</w:t>
      </w:r>
    </w:p>
    <w:p w14:paraId="36F8888A" w14:textId="30C304DA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375CE331" w:rsidR="00BD1832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p w14:paraId="018490E4" w14:textId="55B736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A8EA4C" w14:textId="1B3161F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08914D4" w14:textId="35F0F4C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7EABE52" w14:textId="039435B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7DCA256" w14:textId="164CB1A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494465" w14:textId="70D1848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30D6CEFE" w14:textId="3BCFC1E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C4EE71B" w14:textId="6A04BA04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2612908" w14:textId="7470023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812619C" w14:textId="44375EE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B41D8AF" w14:textId="48226D97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BD326A6" w14:textId="1E7EA49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B7E140B" w14:textId="2ED3D140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F0F436B" w14:textId="579A181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4D9A26DB" w14:textId="2DD181D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96FE11D" w14:textId="341BE99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DDDB182" w14:textId="2CEF85A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BE7C8DC" w14:textId="061194A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B80F13B" w14:textId="4CB35C78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EF4123" w14:textId="50A2918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7B53878" w14:textId="4E43F9F5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0D905D8" w14:textId="40C20124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DB29B77" w14:textId="780318D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9DBFC0B" w14:textId="7760FE0C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EFEFA35" w14:textId="76D1BA2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6DFC136" w14:textId="31041A7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5775B7D" w14:textId="4EFD763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CAE0C53" w14:textId="6C1BCA4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EFB961E" w14:textId="507821DC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>
        <w:rPr>
          <w:rFonts w:ascii="Times New Roman" w:hAnsi="Times New Roman"/>
          <w:b/>
          <w:bCs/>
          <w:sz w:val="22"/>
          <w:szCs w:val="22"/>
        </w:rPr>
        <w:t>P</w:t>
      </w:r>
      <w:r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5B7F00" w:rsidRPr="00BE02F4" w14:paraId="3DFA8BCE" w14:textId="77777777" w:rsidTr="0079486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E2376" w14:textId="206ACCF2" w:rsidR="005B7F00" w:rsidRPr="00BE02F4" w:rsidRDefault="005B7F00" w:rsidP="0079486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Rogério Markiewicz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50113693" w14:textId="77777777" w:rsidTr="0079486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2E409" w14:textId="1CDD7B9E" w:rsidR="005B7F00" w:rsidRPr="00BE02F4" w:rsidRDefault="005B7F00" w:rsidP="00794861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André Bello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63193078" w14:textId="77777777" w:rsidTr="0079486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2FFDFD10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54577" w14:textId="05E7B131" w:rsidR="005B7F00" w:rsidRPr="00BE02F4" w:rsidRDefault="005B7F00" w:rsidP="00794861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Clécio Nonato Rezende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A9798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E52417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/1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/2020 </w:t>
            </w:r>
          </w:p>
          <w:p w14:paraId="4DFDA1C7" w14:textId="4CA2F70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SUPOSTO COMETIMENTO DE FALTA ÉTICO-DISCIPLINAR</w:t>
            </w:r>
          </w:p>
          <w:p w14:paraId="16343499" w14:textId="3F39C8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CF6886F" w14:textId="2CEEDD8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Rogério Markiewicz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03704" w14:textId="77777777" w:rsidR="004E5F4B" w:rsidRDefault="004E5F4B" w:rsidP="00EE4FDD">
      <w:r>
        <w:separator/>
      </w:r>
    </w:p>
  </w:endnote>
  <w:endnote w:type="continuationSeparator" w:id="0">
    <w:p w14:paraId="7B47CBE6" w14:textId="77777777" w:rsidR="004E5F4B" w:rsidRDefault="004E5F4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BCCFD" w14:textId="77777777" w:rsidR="004E5F4B" w:rsidRDefault="004E5F4B" w:rsidP="00EE4FDD">
      <w:r>
        <w:separator/>
      </w:r>
    </w:p>
  </w:footnote>
  <w:footnote w:type="continuationSeparator" w:id="0">
    <w:p w14:paraId="417B6AAA" w14:textId="77777777" w:rsidR="004E5F4B" w:rsidRDefault="004E5F4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4E5F4B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134134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B382B21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PROTOCOLO SICCAU N.º 1</w:t>
          </w:r>
          <w:r w:rsidR="00566087">
            <w:rPr>
              <w:rFonts w:ascii="Times New Roman" w:eastAsia="Verdana" w:hAnsi="Times New Roman"/>
              <w:sz w:val="22"/>
              <w:szCs w:val="22"/>
            </w:rPr>
            <w:t>123402</w:t>
          </w:r>
          <w:r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29A7086" w:rsidR="00BC3B36" w:rsidRPr="006563E8" w:rsidRDefault="005A135A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 xml:space="preserve"> 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36C72E5" w:rsidR="00BC3B36" w:rsidRPr="00986306" w:rsidRDefault="00566087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566087">
            <w:rPr>
              <w:rFonts w:ascii="Times New Roman" w:hAnsi="Times New Roman"/>
              <w:sz w:val="22"/>
              <w:szCs w:val="22"/>
            </w:rPr>
            <w:t>SUPOSTO COMETIMENTO DE FALTA ÉTICO-DISCIPLINAR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28FF9E6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AB7113">
            <w:rPr>
              <w:rFonts w:ascii="Times New Roman" w:hAnsi="Times New Roman"/>
              <w:b/>
              <w:sz w:val="22"/>
              <w:szCs w:val="22"/>
            </w:rPr>
            <w:t>3</w:t>
          </w:r>
          <w:r w:rsidR="00566087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4E5F4B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F4B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135A"/>
    <w:rsid w:val="005A6E19"/>
    <w:rsid w:val="005A773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593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10</cp:revision>
  <cp:lastPrinted>2018-09-20T16:53:00Z</cp:lastPrinted>
  <dcterms:created xsi:type="dcterms:W3CDTF">2020-11-12T18:59:00Z</dcterms:created>
  <dcterms:modified xsi:type="dcterms:W3CDTF">2021-04-28T19:53:00Z</dcterms:modified>
</cp:coreProperties>
</file>