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091BBAB5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C53438">
        <w:rPr>
          <w:rFonts w:ascii="Times New Roman" w:eastAsia="Verdana" w:hAnsi="Times New Roman"/>
          <w:sz w:val="22"/>
          <w:szCs w:val="22"/>
        </w:rPr>
        <w:t>1</w:t>
      </w:r>
      <w:r w:rsidR="0054065C">
        <w:rPr>
          <w:rFonts w:ascii="Times New Roman" w:eastAsia="Verdana" w:hAnsi="Times New Roman"/>
          <w:sz w:val="22"/>
          <w:szCs w:val="22"/>
        </w:rPr>
        <w:t>8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54065C">
        <w:rPr>
          <w:rFonts w:ascii="Times New Roman" w:eastAsia="Verdana" w:hAnsi="Times New Roman"/>
          <w:sz w:val="22"/>
          <w:szCs w:val="22"/>
        </w:rPr>
        <w:t>agosto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004DAD81" w14:textId="05986A80" w:rsidR="000E1003" w:rsidRDefault="00B166F0" w:rsidP="00867D4E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</w:t>
      </w:r>
      <w:r w:rsidR="00C53438" w:rsidRPr="00C53438">
        <w:rPr>
          <w:rFonts w:ascii="Times New Roman" w:hAnsi="Times New Roman"/>
          <w:sz w:val="22"/>
          <w:szCs w:val="22"/>
        </w:rPr>
        <w:t xml:space="preserve">de auto de infração em </w:t>
      </w:r>
      <w:r w:rsidR="00367FAF" w:rsidRPr="00367FAF">
        <w:rPr>
          <w:rFonts w:ascii="Times New Roman" w:hAnsi="Times New Roman"/>
          <w:sz w:val="22"/>
          <w:szCs w:val="22"/>
        </w:rPr>
        <w:t xml:space="preserve">desfavor </w:t>
      </w:r>
      <w:r w:rsidR="00AB7113" w:rsidRPr="00AB7113">
        <w:rPr>
          <w:rFonts w:ascii="Times New Roman" w:hAnsi="Times New Roman"/>
          <w:sz w:val="22"/>
          <w:szCs w:val="22"/>
        </w:rPr>
        <w:t xml:space="preserve">da arquiteta e urbanista </w:t>
      </w:r>
      <w:r w:rsidR="009B0F1B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AB7113" w:rsidRPr="00AB7113">
        <w:rPr>
          <w:rFonts w:ascii="Times New Roman" w:hAnsi="Times New Roman"/>
          <w:sz w:val="22"/>
          <w:szCs w:val="22"/>
        </w:rPr>
        <w:t>, por ausência de Registro de Responsabilidade Técnica – RRT, referente à “execução de sistemas construtivos e estruturais”, e “execução instalações e equipamentos referentes ao urbanismo”, conforme Registro de Responsabilidade Técnica – RRT extemporâneo nº 6911076 (fl. nº 02);</w:t>
      </w:r>
    </w:p>
    <w:p w14:paraId="3CACC227" w14:textId="4AA12DE1" w:rsidR="00AA2CA0" w:rsidRDefault="00AA2CA0" w:rsidP="00AA2CA0">
      <w:pPr>
        <w:jc w:val="both"/>
        <w:rPr>
          <w:rFonts w:ascii="Times New Roman" w:hAnsi="Times New Roman"/>
          <w:sz w:val="22"/>
          <w:szCs w:val="22"/>
        </w:rPr>
      </w:pPr>
    </w:p>
    <w:p w14:paraId="2469F72B" w14:textId="6EE271C4" w:rsidR="00AA2CA0" w:rsidRDefault="00AA2CA0" w:rsidP="00AA2CA0">
      <w:pPr>
        <w:jc w:val="both"/>
        <w:rPr>
          <w:rFonts w:ascii="Times New Roman" w:hAnsi="Times New Roman"/>
          <w:sz w:val="22"/>
          <w:szCs w:val="22"/>
        </w:rPr>
      </w:pPr>
      <w:r w:rsidRPr="00AA2CA0">
        <w:rPr>
          <w:rFonts w:ascii="Times New Roman" w:hAnsi="Times New Roman"/>
          <w:sz w:val="22"/>
          <w:szCs w:val="22"/>
        </w:rPr>
        <w:t>O auto de infração originou-se a partir de ação de fiscalização de rotina realizada no</w:t>
      </w:r>
      <w:r>
        <w:rPr>
          <w:rFonts w:ascii="Times New Roman" w:hAnsi="Times New Roman"/>
          <w:sz w:val="22"/>
          <w:szCs w:val="22"/>
        </w:rPr>
        <w:t xml:space="preserve"> </w:t>
      </w:r>
      <w:r w:rsidRPr="00AA2CA0">
        <w:rPr>
          <w:rFonts w:ascii="Times New Roman" w:hAnsi="Times New Roman"/>
          <w:sz w:val="22"/>
          <w:szCs w:val="22"/>
        </w:rPr>
        <w:t>Sistema de Informação e Comunicação do CAU - SICCAU - com objetivo de apurar supostas</w:t>
      </w:r>
      <w:r>
        <w:rPr>
          <w:rFonts w:ascii="Times New Roman" w:hAnsi="Times New Roman"/>
          <w:sz w:val="22"/>
          <w:szCs w:val="22"/>
        </w:rPr>
        <w:t xml:space="preserve"> </w:t>
      </w:r>
      <w:r w:rsidRPr="00AA2CA0">
        <w:rPr>
          <w:rFonts w:ascii="Times New Roman" w:hAnsi="Times New Roman"/>
          <w:sz w:val="22"/>
          <w:szCs w:val="22"/>
        </w:rPr>
        <w:t>irregularidades em RRTs Extemporâneos cujos trâmites não foram concluídos</w:t>
      </w:r>
      <w:r>
        <w:rPr>
          <w:rFonts w:ascii="Times New Roman" w:hAnsi="Times New Roman"/>
          <w:sz w:val="22"/>
          <w:szCs w:val="22"/>
        </w:rPr>
        <w:t>;</w:t>
      </w:r>
    </w:p>
    <w:p w14:paraId="581A8CFE" w14:textId="0D9FBEEC" w:rsidR="00E7381D" w:rsidRDefault="00E7381D" w:rsidP="00E7381D">
      <w:pPr>
        <w:jc w:val="both"/>
        <w:rPr>
          <w:rFonts w:ascii="Times New Roman" w:hAnsi="Times New Roman"/>
          <w:sz w:val="22"/>
          <w:szCs w:val="22"/>
        </w:rPr>
      </w:pPr>
    </w:p>
    <w:p w14:paraId="3C23C758" w14:textId="638B42BF" w:rsidR="00AA2CA0" w:rsidRDefault="00AA2CA0" w:rsidP="00AA2CA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foram s</w:t>
      </w:r>
      <w:r w:rsidR="00E7381D">
        <w:rPr>
          <w:rFonts w:ascii="Times New Roman" w:hAnsi="Times New Roman"/>
          <w:sz w:val="22"/>
          <w:szCs w:val="22"/>
        </w:rPr>
        <w:t>eguidos os devidos trâmites processuais de notificação preventiva e lavratura do auto de infração</w:t>
      </w:r>
      <w:r w:rsidR="00867D4E">
        <w:rPr>
          <w:rFonts w:ascii="Times New Roman" w:hAnsi="Times New Roman"/>
          <w:sz w:val="22"/>
          <w:szCs w:val="22"/>
        </w:rPr>
        <w:t xml:space="preserve"> de mesmo número </w:t>
      </w:r>
      <w:r w:rsidR="00367FAF" w:rsidRPr="00367FAF">
        <w:rPr>
          <w:rFonts w:ascii="Times New Roman" w:hAnsi="Times New Roman"/>
          <w:sz w:val="22"/>
          <w:szCs w:val="22"/>
        </w:rPr>
        <w:t>10000</w:t>
      </w:r>
      <w:r w:rsidR="00641F8A" w:rsidRPr="00641F8A">
        <w:rPr>
          <w:rFonts w:ascii="Times New Roman" w:hAnsi="Times New Roman"/>
          <w:sz w:val="22"/>
          <w:szCs w:val="22"/>
        </w:rPr>
        <w:t>8</w:t>
      </w:r>
      <w:r w:rsidR="00AB7113">
        <w:rPr>
          <w:rFonts w:ascii="Times New Roman" w:hAnsi="Times New Roman"/>
          <w:sz w:val="22"/>
          <w:szCs w:val="22"/>
        </w:rPr>
        <w:t>7319</w:t>
      </w:r>
      <w:r w:rsidR="00367FAF" w:rsidRPr="00367FAF">
        <w:rPr>
          <w:rFonts w:ascii="Times New Roman" w:hAnsi="Times New Roman"/>
          <w:sz w:val="22"/>
          <w:szCs w:val="22"/>
        </w:rPr>
        <w:t>/20</w:t>
      </w:r>
      <w:r w:rsidR="00641F8A">
        <w:rPr>
          <w:rFonts w:ascii="Times New Roman" w:hAnsi="Times New Roman"/>
          <w:sz w:val="22"/>
          <w:szCs w:val="22"/>
        </w:rPr>
        <w:t>19</w:t>
      </w:r>
      <w:r>
        <w:rPr>
          <w:rFonts w:ascii="Times New Roman" w:hAnsi="Times New Roman"/>
          <w:sz w:val="22"/>
          <w:szCs w:val="22"/>
        </w:rPr>
        <w:t>;</w:t>
      </w:r>
    </w:p>
    <w:p w14:paraId="3DEAA8C5" w14:textId="77777777" w:rsidR="00C53438" w:rsidRDefault="00C53438" w:rsidP="00C53438">
      <w:pPr>
        <w:jc w:val="both"/>
        <w:rPr>
          <w:rFonts w:ascii="Times New Roman" w:hAnsi="Times New Roman"/>
          <w:color w:val="FF0000"/>
          <w:sz w:val="22"/>
          <w:szCs w:val="22"/>
        </w:rPr>
      </w:pPr>
    </w:p>
    <w:p w14:paraId="034E2DE8" w14:textId="62C3493F" w:rsidR="0020471E" w:rsidRDefault="00C53438" w:rsidP="00C53438">
      <w:pPr>
        <w:jc w:val="both"/>
        <w:rPr>
          <w:rFonts w:ascii="Times New Roman" w:hAnsi="Times New Roman"/>
          <w:sz w:val="22"/>
          <w:szCs w:val="22"/>
        </w:rPr>
      </w:pPr>
      <w:r w:rsidRPr="00C53438">
        <w:rPr>
          <w:rFonts w:ascii="Times New Roman" w:hAnsi="Times New Roman"/>
          <w:sz w:val="22"/>
          <w:szCs w:val="22"/>
        </w:rPr>
        <w:t>Considerando que a situação que ensejou a lavratura da</w:t>
      </w:r>
      <w:r w:rsidR="005102C6"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notificação</w:t>
      </w:r>
      <w:r w:rsidR="00631135">
        <w:rPr>
          <w:rFonts w:ascii="Times New Roman" w:hAnsi="Times New Roman"/>
          <w:sz w:val="22"/>
          <w:szCs w:val="22"/>
        </w:rPr>
        <w:t xml:space="preserve"> preventiva, bem como </w:t>
      </w:r>
      <w:r w:rsidR="00631135" w:rsidRPr="00C53438">
        <w:rPr>
          <w:rFonts w:ascii="Times New Roman" w:hAnsi="Times New Roman"/>
          <w:sz w:val="22"/>
          <w:szCs w:val="22"/>
        </w:rPr>
        <w:t>lavratura do auto de infração</w:t>
      </w:r>
      <w:r w:rsidR="00631135"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foi regularizad</w:t>
      </w:r>
      <w:r w:rsidR="00367FAF">
        <w:rPr>
          <w:rFonts w:ascii="Times New Roman" w:hAnsi="Times New Roman"/>
          <w:sz w:val="22"/>
          <w:szCs w:val="22"/>
        </w:rPr>
        <w:t>a</w:t>
      </w:r>
      <w:r w:rsidR="00631135">
        <w:rPr>
          <w:rFonts w:ascii="Times New Roman" w:hAnsi="Times New Roman"/>
          <w:sz w:val="22"/>
          <w:szCs w:val="22"/>
        </w:rPr>
        <w:t>;</w:t>
      </w:r>
    </w:p>
    <w:p w14:paraId="2CE8C5D9" w14:textId="77777777" w:rsidR="005102C6" w:rsidRPr="00151D89" w:rsidRDefault="005102C6" w:rsidP="00C53438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D5BD49D" w14:textId="0EB6596B" w:rsidR="006D6ACB" w:rsidRPr="008E23D2" w:rsidRDefault="00C86AC3" w:rsidP="00B0034F">
      <w:pPr>
        <w:jc w:val="both"/>
        <w:rPr>
          <w:rFonts w:ascii="Times New Roman" w:eastAsia="Verdana" w:hAnsi="Times New Roman"/>
          <w:color w:val="FF0000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conselheir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367FAF">
        <w:rPr>
          <w:rFonts w:ascii="Times New Roman" w:eastAsia="Verdana" w:hAnsi="Times New Roman"/>
          <w:sz w:val="22"/>
          <w:szCs w:val="22"/>
        </w:rPr>
        <w:t>Clécio Nonato Rezende</w:t>
      </w:r>
      <w:r w:rsidR="00E7381D">
        <w:rPr>
          <w:rFonts w:ascii="Times New Roman" w:eastAsia="Verdana" w:hAnsi="Times New Roman"/>
          <w:sz w:val="22"/>
          <w:szCs w:val="22"/>
        </w:rPr>
        <w:t>;</w:t>
      </w:r>
      <w:r w:rsidR="000E4CC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73F9015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4B35225" w14:textId="73B48A5E" w:rsidR="00042D6A" w:rsidRDefault="00E7381D" w:rsidP="00E7381D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051AE2">
        <w:rPr>
          <w:rFonts w:ascii="Times New Roman" w:eastAsia="Verdana" w:hAnsi="Times New Roman"/>
          <w:sz w:val="22"/>
          <w:szCs w:val="22"/>
        </w:rPr>
        <w:t xml:space="preserve">Por aprovar o relato e o voto </w:t>
      </w:r>
      <w:r w:rsidR="00631135" w:rsidRPr="00151D89">
        <w:rPr>
          <w:rFonts w:ascii="Times New Roman" w:eastAsia="Verdana" w:hAnsi="Times New Roman"/>
          <w:sz w:val="22"/>
          <w:szCs w:val="22"/>
        </w:rPr>
        <w:t>d</w:t>
      </w:r>
      <w:r>
        <w:rPr>
          <w:rFonts w:ascii="Times New Roman" w:eastAsia="Verdana" w:hAnsi="Times New Roman"/>
          <w:sz w:val="22"/>
          <w:szCs w:val="22"/>
        </w:rPr>
        <w:t>o</w:t>
      </w:r>
      <w:r w:rsidR="00631135">
        <w:rPr>
          <w:rFonts w:ascii="Times New Roman" w:eastAsia="Verdana" w:hAnsi="Times New Roman"/>
          <w:sz w:val="22"/>
          <w:szCs w:val="22"/>
        </w:rPr>
        <w:t xml:space="preserve"> conselheir</w:t>
      </w:r>
      <w:r>
        <w:rPr>
          <w:rFonts w:ascii="Times New Roman" w:eastAsia="Verdana" w:hAnsi="Times New Roman"/>
          <w:sz w:val="22"/>
          <w:szCs w:val="22"/>
        </w:rPr>
        <w:t>o</w:t>
      </w:r>
      <w:r w:rsidR="00631135">
        <w:rPr>
          <w:rFonts w:ascii="Times New Roman" w:eastAsia="Verdana" w:hAnsi="Times New Roman"/>
          <w:sz w:val="22"/>
          <w:szCs w:val="22"/>
        </w:rPr>
        <w:t xml:space="preserve"> relator</w:t>
      </w:r>
      <w:r>
        <w:rPr>
          <w:rFonts w:ascii="Times New Roman" w:eastAsia="Verdana" w:hAnsi="Times New Roman"/>
          <w:sz w:val="22"/>
          <w:szCs w:val="22"/>
        </w:rPr>
        <w:t xml:space="preserve"> p</w:t>
      </w:r>
      <w:r w:rsidR="005102C6">
        <w:rPr>
          <w:rFonts w:ascii="Times New Roman" w:eastAsia="Verdana" w:hAnsi="Times New Roman"/>
          <w:sz w:val="22"/>
          <w:szCs w:val="22"/>
        </w:rPr>
        <w:t>el</w:t>
      </w:r>
      <w:r w:rsidR="00367FAF">
        <w:rPr>
          <w:rFonts w:ascii="Times New Roman" w:eastAsia="Verdana" w:hAnsi="Times New Roman"/>
          <w:sz w:val="22"/>
          <w:szCs w:val="22"/>
        </w:rPr>
        <w:t>o ARQUIVAMENTO do processo.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30150B08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726E1F">
        <w:rPr>
          <w:rFonts w:ascii="Times New Roman" w:hAnsi="Times New Roman"/>
          <w:b/>
          <w:sz w:val="22"/>
          <w:szCs w:val="22"/>
        </w:rPr>
        <w:t>3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955E099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102C6">
        <w:rPr>
          <w:rFonts w:ascii="Times New Roman" w:eastAsia="Verdana" w:hAnsi="Times New Roman"/>
          <w:sz w:val="22"/>
          <w:szCs w:val="22"/>
        </w:rPr>
        <w:t>1</w:t>
      </w:r>
      <w:r w:rsidR="00726E1F">
        <w:rPr>
          <w:rFonts w:ascii="Times New Roman" w:eastAsia="Verdana" w:hAnsi="Times New Roman"/>
          <w:sz w:val="22"/>
          <w:szCs w:val="22"/>
        </w:rPr>
        <w:t>8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726E1F">
        <w:rPr>
          <w:rFonts w:ascii="Times New Roman" w:eastAsia="Verdana" w:hAnsi="Times New Roman"/>
          <w:sz w:val="22"/>
          <w:szCs w:val="22"/>
        </w:rPr>
        <w:t>agosto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2F8D3DA" w:rsidR="00BD1832" w:rsidRPr="00986306" w:rsidRDefault="005102C6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Rogério Markiewicz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1C92D1E6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458EAEE4" w:rsidR="00151D89" w:rsidRPr="00986306" w:rsidRDefault="005102C6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Clécio Nonato Rezende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51D89">
        <w:rPr>
          <w:rFonts w:ascii="Times New Roman" w:eastAsia="Verdana" w:hAnsi="Times New Roman"/>
          <w:b/>
          <w:sz w:val="22"/>
          <w:szCs w:val="22"/>
        </w:rPr>
        <w:t xml:space="preserve">    </w:t>
      </w:r>
      <w:r w:rsidR="00151D89">
        <w:rPr>
          <w:rFonts w:ascii="Times New Roman" w:eastAsia="Verdana" w:hAnsi="Times New Roman"/>
          <w:b/>
          <w:sz w:val="22"/>
          <w:szCs w:val="22"/>
        </w:rPr>
        <w:tab/>
      </w:r>
      <w:r w:rsidR="00151D89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3A07FB9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2AE50" w14:textId="77777777" w:rsidR="00A24EA3" w:rsidRDefault="00A24EA3" w:rsidP="00EE4FDD">
      <w:r>
        <w:separator/>
      </w:r>
    </w:p>
  </w:endnote>
  <w:endnote w:type="continuationSeparator" w:id="0">
    <w:p w14:paraId="4A748E61" w14:textId="77777777" w:rsidR="00A24EA3" w:rsidRDefault="00A24EA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D6EBB" w14:textId="77777777" w:rsidR="00A24EA3" w:rsidRDefault="00A24EA3" w:rsidP="00EE4FDD">
      <w:r>
        <w:separator/>
      </w:r>
    </w:p>
  </w:footnote>
  <w:footnote w:type="continuationSeparator" w:id="0">
    <w:p w14:paraId="189C0F4A" w14:textId="77777777" w:rsidR="00A24EA3" w:rsidRDefault="00A24EA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A24EA3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81133772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30DD599E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PROTOCOLO SICCAU N.º 10</w:t>
          </w:r>
          <w:r w:rsidR="00AB7113">
            <w:rPr>
              <w:rFonts w:ascii="Times New Roman" w:eastAsia="Verdana" w:hAnsi="Times New Roman"/>
              <w:sz w:val="22"/>
              <w:szCs w:val="22"/>
            </w:rPr>
            <w:t>46555</w:t>
          </w:r>
          <w:r>
            <w:rPr>
              <w:rFonts w:ascii="Times New Roman" w:eastAsia="Verdana" w:hAnsi="Times New Roman"/>
              <w:sz w:val="22"/>
              <w:szCs w:val="22"/>
            </w:rPr>
            <w:t>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3161865A" w:rsidR="00BC3B36" w:rsidRPr="006563E8" w:rsidRDefault="009B0F1B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</w:t>
          </w: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 xml:space="preserve"> </w:t>
          </w: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140950A3" w:rsidR="00BC3B36" w:rsidRPr="00986306" w:rsidRDefault="00C5343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</w:t>
          </w:r>
          <w:r w:rsidR="00D7543F">
            <w:rPr>
              <w:rFonts w:ascii="Times New Roman" w:hAnsi="Times New Roman"/>
              <w:sz w:val="22"/>
              <w:szCs w:val="22"/>
            </w:rPr>
            <w:t xml:space="preserve">DE </w:t>
          </w:r>
          <w:r w:rsidR="00AA2CA0">
            <w:rPr>
              <w:rFonts w:ascii="Times New Roman" w:hAnsi="Times New Roman"/>
              <w:sz w:val="22"/>
              <w:szCs w:val="22"/>
            </w:rPr>
            <w:t>RESPONSABILIDADE TÉCNICA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8CE62BC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AB7113">
            <w:rPr>
              <w:rFonts w:ascii="Times New Roman" w:hAnsi="Times New Roman"/>
              <w:b/>
              <w:sz w:val="22"/>
              <w:szCs w:val="22"/>
            </w:rPr>
            <w:t>30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A24EA3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F1B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4EA3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276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7</cp:revision>
  <cp:lastPrinted>2018-09-20T16:53:00Z</cp:lastPrinted>
  <dcterms:created xsi:type="dcterms:W3CDTF">2020-11-12T18:59:00Z</dcterms:created>
  <dcterms:modified xsi:type="dcterms:W3CDTF">2021-04-28T19:47:00Z</dcterms:modified>
</cp:coreProperties>
</file>