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7"/>
        <w:tblW w:w="91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6945"/>
      </w:tblGrid>
      <w:tr w:rsidR="00100093" w:rsidRPr="00343CDA" w14:paraId="4E3113D5" w14:textId="77777777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E6B17E3" w14:textId="77777777" w:rsidR="00100093" w:rsidRPr="00343CDA" w:rsidRDefault="000F6FF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343CDA">
              <w:rPr>
                <w:color w:val="000000"/>
                <w:sz w:val="22"/>
                <w:szCs w:val="22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804DAF" w14:textId="66D665FE" w:rsidR="00100093" w:rsidRPr="00343CDA" w:rsidRDefault="001B68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 w:rsidRPr="00343CDA">
              <w:rPr>
                <w:color w:val="000000"/>
                <w:sz w:val="22"/>
                <w:szCs w:val="22"/>
              </w:rPr>
              <w:t>S/N</w:t>
            </w:r>
          </w:p>
        </w:tc>
      </w:tr>
      <w:tr w:rsidR="00100093" w:rsidRPr="00343CDA" w14:paraId="28B64DBF" w14:textId="77777777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BD2A360" w14:textId="77777777" w:rsidR="00100093" w:rsidRPr="00343CDA" w:rsidRDefault="000F6F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343CDA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AD28146" w14:textId="77777777" w:rsidR="00100093" w:rsidRPr="00343CDA" w:rsidRDefault="000F6F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343CDA">
              <w:rPr>
                <w:color w:val="000000"/>
                <w:sz w:val="22"/>
                <w:szCs w:val="22"/>
              </w:rPr>
              <w:t>CAU/DF</w:t>
            </w:r>
          </w:p>
        </w:tc>
      </w:tr>
      <w:tr w:rsidR="00100093" w:rsidRPr="00343CDA" w14:paraId="1B1217EE" w14:textId="77777777">
        <w:trPr>
          <w:trHeight w:val="94"/>
        </w:trPr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4D160D7" w14:textId="77777777" w:rsidR="00100093" w:rsidRPr="00343CDA" w:rsidRDefault="000F6F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343CDA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F7D0AC0" w14:textId="26F7D073" w:rsidR="00100093" w:rsidRPr="00343CDA" w:rsidRDefault="00EA5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rPr>
                <w:color w:val="222124"/>
                <w:sz w:val="22"/>
                <w:szCs w:val="22"/>
                <w:highlight w:val="white"/>
              </w:rPr>
            </w:pPr>
            <w:r w:rsidRPr="00343CDA">
              <w:rPr>
                <w:color w:val="222124"/>
                <w:sz w:val="22"/>
                <w:szCs w:val="22"/>
                <w:highlight w:val="white"/>
              </w:rPr>
              <w:t xml:space="preserve">Indicação </w:t>
            </w:r>
            <w:r w:rsidR="00C51606" w:rsidRPr="00343CDA">
              <w:rPr>
                <w:color w:val="222124"/>
                <w:sz w:val="22"/>
                <w:szCs w:val="22"/>
              </w:rPr>
              <w:t xml:space="preserve">de convidados externos para comporem a Comissão Temporária de Assistência Técnica </w:t>
            </w:r>
            <w:r w:rsidR="003F5D97" w:rsidRPr="00343CDA">
              <w:rPr>
                <w:color w:val="222124"/>
                <w:sz w:val="22"/>
                <w:szCs w:val="22"/>
              </w:rPr>
              <w:t xml:space="preserve">para </w:t>
            </w:r>
            <w:r w:rsidR="00C51606" w:rsidRPr="00343CDA">
              <w:rPr>
                <w:color w:val="222124"/>
                <w:sz w:val="22"/>
                <w:szCs w:val="22"/>
              </w:rPr>
              <w:t xml:space="preserve">Habitação de Interesse Social </w:t>
            </w:r>
            <w:r w:rsidR="007B7DCB" w:rsidRPr="00343CDA">
              <w:rPr>
                <w:color w:val="222124"/>
                <w:sz w:val="22"/>
                <w:szCs w:val="22"/>
              </w:rPr>
              <w:t xml:space="preserve">- ATHIS - </w:t>
            </w:r>
            <w:r w:rsidR="00C51606" w:rsidRPr="00343CDA">
              <w:rPr>
                <w:color w:val="222124"/>
                <w:sz w:val="22"/>
                <w:szCs w:val="22"/>
              </w:rPr>
              <w:t>do CAU/DF - 2021.</w:t>
            </w:r>
          </w:p>
        </w:tc>
      </w:tr>
    </w:tbl>
    <w:p w14:paraId="202CD76F" w14:textId="77777777" w:rsidR="00100093" w:rsidRPr="00343CDA" w:rsidRDefault="0010009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8"/>
        <w:tblW w:w="9180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80"/>
      </w:tblGrid>
      <w:tr w:rsidR="00100093" w:rsidRPr="00343CDA" w14:paraId="1A7D4AD0" w14:textId="77777777">
        <w:tc>
          <w:tcPr>
            <w:tcW w:w="91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73518C39" w14:textId="578158C0" w:rsidR="00100093" w:rsidRPr="00343CDA" w:rsidRDefault="000F6FFD" w:rsidP="00BE0A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343CDA">
              <w:rPr>
                <w:b/>
                <w:color w:val="000000"/>
                <w:sz w:val="22"/>
                <w:szCs w:val="22"/>
              </w:rPr>
              <w:t xml:space="preserve">DELIBERAÇÃO PLENÁRIA DPODF Nº </w:t>
            </w:r>
            <w:r w:rsidR="00BE0A75" w:rsidRPr="00343CDA">
              <w:rPr>
                <w:b/>
                <w:color w:val="000000"/>
                <w:sz w:val="22"/>
                <w:szCs w:val="22"/>
              </w:rPr>
              <w:t>04</w:t>
            </w:r>
            <w:r w:rsidR="000F70EE" w:rsidRPr="00343CDA">
              <w:rPr>
                <w:b/>
                <w:color w:val="000000"/>
                <w:sz w:val="22"/>
                <w:szCs w:val="22"/>
              </w:rPr>
              <w:t>13</w:t>
            </w:r>
            <w:r w:rsidRPr="00343CDA">
              <w:rPr>
                <w:b/>
                <w:color w:val="000000"/>
                <w:sz w:val="22"/>
                <w:szCs w:val="22"/>
              </w:rPr>
              <w:t>/</w:t>
            </w:r>
            <w:r w:rsidR="00BE0A75" w:rsidRPr="00343CDA">
              <w:rPr>
                <w:b/>
                <w:color w:val="000000"/>
                <w:sz w:val="22"/>
                <w:szCs w:val="22"/>
              </w:rPr>
              <w:t>2021</w:t>
            </w:r>
          </w:p>
        </w:tc>
      </w:tr>
    </w:tbl>
    <w:p w14:paraId="1343331F" w14:textId="77777777" w:rsidR="0034042E" w:rsidRPr="00343CDA" w:rsidRDefault="000F6FFD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343CDA">
        <w:rPr>
          <w:color w:val="000000"/>
          <w:sz w:val="22"/>
          <w:szCs w:val="22"/>
        </w:rPr>
        <w:tab/>
      </w:r>
    </w:p>
    <w:p w14:paraId="53ABDAD0" w14:textId="5F5321C4" w:rsidR="00100093" w:rsidRPr="00343CDA" w:rsidRDefault="000F6FFD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343CDA">
        <w:rPr>
          <w:color w:val="000000"/>
          <w:sz w:val="22"/>
          <w:szCs w:val="22"/>
        </w:rPr>
        <w:tab/>
      </w:r>
    </w:p>
    <w:p w14:paraId="02F641D2" w14:textId="24BAC4F7" w:rsidR="00100093" w:rsidRPr="00343CDA" w:rsidRDefault="000F6FFD" w:rsidP="001B687A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 w:rsidRPr="00343CDA">
        <w:rPr>
          <w:sz w:val="22"/>
          <w:szCs w:val="22"/>
        </w:rPr>
        <w:t xml:space="preserve">Aprova a indicação de </w:t>
      </w:r>
      <w:r w:rsidR="000F70EE" w:rsidRPr="00343CDA">
        <w:rPr>
          <w:sz w:val="22"/>
          <w:szCs w:val="22"/>
        </w:rPr>
        <w:t>convidados externos para comporem a Comissão Temporária</w:t>
      </w:r>
      <w:r w:rsidR="0070289A" w:rsidRPr="00343CDA">
        <w:rPr>
          <w:sz w:val="22"/>
          <w:szCs w:val="22"/>
        </w:rPr>
        <w:t xml:space="preserve"> de Assistência Técnica </w:t>
      </w:r>
      <w:r w:rsidR="003F5D97" w:rsidRPr="00343CDA">
        <w:rPr>
          <w:sz w:val="22"/>
          <w:szCs w:val="22"/>
        </w:rPr>
        <w:t>para</w:t>
      </w:r>
      <w:r w:rsidR="0070289A" w:rsidRPr="00343CDA">
        <w:rPr>
          <w:sz w:val="22"/>
          <w:szCs w:val="22"/>
        </w:rPr>
        <w:t xml:space="preserve"> Habitação </w:t>
      </w:r>
      <w:r w:rsidR="00C51606" w:rsidRPr="00343CDA">
        <w:rPr>
          <w:sz w:val="22"/>
          <w:szCs w:val="22"/>
        </w:rPr>
        <w:t>de Interesse Social</w:t>
      </w:r>
      <w:r w:rsidR="007145CF" w:rsidRPr="00343CDA">
        <w:rPr>
          <w:sz w:val="22"/>
          <w:szCs w:val="22"/>
        </w:rPr>
        <w:t xml:space="preserve"> </w:t>
      </w:r>
      <w:r w:rsidR="007B7DCB" w:rsidRPr="00343CDA">
        <w:rPr>
          <w:sz w:val="22"/>
          <w:szCs w:val="22"/>
        </w:rPr>
        <w:t>-</w:t>
      </w:r>
      <w:r w:rsidR="007145CF" w:rsidRPr="00343CDA">
        <w:rPr>
          <w:sz w:val="22"/>
          <w:szCs w:val="22"/>
        </w:rPr>
        <w:t xml:space="preserve"> ATHIS -</w:t>
      </w:r>
      <w:r w:rsidR="00C51606" w:rsidRPr="00343CDA">
        <w:rPr>
          <w:sz w:val="22"/>
          <w:szCs w:val="22"/>
        </w:rPr>
        <w:t xml:space="preserve"> do CAU/DF - 2021</w:t>
      </w:r>
      <w:r w:rsidRPr="00343CDA">
        <w:rPr>
          <w:sz w:val="22"/>
          <w:szCs w:val="22"/>
        </w:rPr>
        <w:t>.</w:t>
      </w:r>
    </w:p>
    <w:p w14:paraId="3C47CA1D" w14:textId="140CFAB7" w:rsidR="00100093" w:rsidRPr="00343CDA" w:rsidRDefault="0010009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100"/>
        <w:rPr>
          <w:sz w:val="22"/>
          <w:szCs w:val="22"/>
        </w:rPr>
      </w:pPr>
    </w:p>
    <w:p w14:paraId="50FAF8C6" w14:textId="77777777" w:rsidR="0034042E" w:rsidRPr="00343CDA" w:rsidRDefault="0034042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100"/>
        <w:rPr>
          <w:sz w:val="22"/>
          <w:szCs w:val="22"/>
        </w:rPr>
      </w:pPr>
    </w:p>
    <w:p w14:paraId="2921968D" w14:textId="77777777" w:rsidR="00100093" w:rsidRPr="00343CDA" w:rsidRDefault="00BE0A75">
      <w:pPr>
        <w:shd w:val="clear" w:color="auto" w:fill="FFFFFF"/>
        <w:tabs>
          <w:tab w:val="center" w:pos="4320"/>
          <w:tab w:val="right" w:pos="8640"/>
        </w:tabs>
        <w:rPr>
          <w:sz w:val="22"/>
          <w:szCs w:val="22"/>
          <w:highlight w:val="white"/>
        </w:rPr>
      </w:pPr>
      <w:r w:rsidRPr="00343CDA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 em Brasília/DF, no dia 29 de março de 2021, após análise do assunto em epígrafe</w:t>
      </w:r>
      <w:r w:rsidR="000F6FFD" w:rsidRPr="00343CDA">
        <w:rPr>
          <w:sz w:val="22"/>
          <w:szCs w:val="22"/>
          <w:highlight w:val="white"/>
        </w:rPr>
        <w:t>, e</w:t>
      </w:r>
    </w:p>
    <w:p w14:paraId="08996BCE" w14:textId="77777777" w:rsidR="00100093" w:rsidRPr="00343CDA" w:rsidRDefault="00100093">
      <w:pPr>
        <w:shd w:val="clear" w:color="auto" w:fill="FFFFFF"/>
        <w:tabs>
          <w:tab w:val="center" w:pos="4320"/>
          <w:tab w:val="right" w:pos="8640"/>
        </w:tabs>
        <w:rPr>
          <w:sz w:val="22"/>
          <w:szCs w:val="22"/>
          <w:highlight w:val="white"/>
        </w:rPr>
      </w:pPr>
    </w:p>
    <w:p w14:paraId="05A13391" w14:textId="272920B3" w:rsidR="00A6790D" w:rsidRPr="00343CDA" w:rsidRDefault="00A6790D" w:rsidP="00A6790D">
      <w:pPr>
        <w:shd w:val="clear" w:color="auto" w:fill="FFFFFF"/>
        <w:tabs>
          <w:tab w:val="center" w:pos="4320"/>
          <w:tab w:val="right" w:pos="8640"/>
        </w:tabs>
        <w:rPr>
          <w:sz w:val="22"/>
          <w:szCs w:val="22"/>
          <w:highlight w:val="white"/>
        </w:rPr>
      </w:pPr>
      <w:r w:rsidRPr="00343CDA">
        <w:rPr>
          <w:sz w:val="22"/>
          <w:szCs w:val="22"/>
        </w:rPr>
        <w:t>Considerando o art. 29, inciso XV, do Regimento Interno do CAU/DF, ao qual dispõe que é atribuição do Plenário do CAU/DF “apreciar e deliberar sobre instituição e composição de comissões temporárias, aprovando os seus objetivos, prazos e plano de ação e orçamento”</w:t>
      </w:r>
      <w:r w:rsidR="00144967" w:rsidRPr="00343CDA">
        <w:rPr>
          <w:sz w:val="22"/>
          <w:szCs w:val="22"/>
        </w:rPr>
        <w:t>; e</w:t>
      </w:r>
    </w:p>
    <w:p w14:paraId="1443F9F3" w14:textId="77777777" w:rsidR="00A6790D" w:rsidRPr="00343CDA" w:rsidRDefault="00A6790D" w:rsidP="00A6790D">
      <w:pPr>
        <w:shd w:val="clear" w:color="auto" w:fill="FFFFFF"/>
        <w:tabs>
          <w:tab w:val="center" w:pos="4320"/>
          <w:tab w:val="right" w:pos="8640"/>
        </w:tabs>
        <w:rPr>
          <w:sz w:val="22"/>
          <w:szCs w:val="22"/>
          <w:highlight w:val="white"/>
        </w:rPr>
      </w:pPr>
    </w:p>
    <w:p w14:paraId="0ED8A291" w14:textId="4F54580E" w:rsidR="00A6790D" w:rsidRPr="00343CDA" w:rsidRDefault="00A6790D" w:rsidP="00A6790D">
      <w:pPr>
        <w:shd w:val="clear" w:color="auto" w:fill="FFFFFF"/>
        <w:tabs>
          <w:tab w:val="center" w:pos="4320"/>
          <w:tab w:val="right" w:pos="8640"/>
        </w:tabs>
        <w:rPr>
          <w:sz w:val="22"/>
          <w:szCs w:val="22"/>
          <w:highlight w:val="white"/>
        </w:rPr>
      </w:pPr>
      <w:r w:rsidRPr="00343CDA">
        <w:rPr>
          <w:sz w:val="22"/>
          <w:szCs w:val="22"/>
          <w:highlight w:val="white"/>
        </w:rPr>
        <w:t>Considerando a indicação de convidados externos para comporem a Comissão Temporária de ATHIS do CAU/DF</w:t>
      </w:r>
      <w:r w:rsidRPr="00343CDA">
        <w:rPr>
          <w:sz w:val="22"/>
          <w:szCs w:val="22"/>
        </w:rPr>
        <w:t>.</w:t>
      </w:r>
    </w:p>
    <w:p w14:paraId="27E14C80" w14:textId="6FD8284C" w:rsidR="00A6790D" w:rsidRPr="00343CDA" w:rsidRDefault="00A6790D" w:rsidP="00A6790D">
      <w:pPr>
        <w:rPr>
          <w:b/>
          <w:sz w:val="22"/>
          <w:szCs w:val="22"/>
        </w:rPr>
      </w:pPr>
    </w:p>
    <w:p w14:paraId="528EF16E" w14:textId="77777777" w:rsidR="00144967" w:rsidRPr="00343CDA" w:rsidRDefault="00144967" w:rsidP="00A6790D">
      <w:pPr>
        <w:rPr>
          <w:b/>
          <w:sz w:val="22"/>
          <w:szCs w:val="22"/>
        </w:rPr>
      </w:pPr>
    </w:p>
    <w:p w14:paraId="09408A58" w14:textId="77777777" w:rsidR="00A6790D" w:rsidRPr="00343CDA" w:rsidRDefault="00A6790D" w:rsidP="00A6790D">
      <w:pPr>
        <w:rPr>
          <w:sz w:val="22"/>
          <w:szCs w:val="22"/>
        </w:rPr>
      </w:pPr>
      <w:r w:rsidRPr="00343CDA">
        <w:rPr>
          <w:b/>
          <w:sz w:val="22"/>
          <w:szCs w:val="22"/>
        </w:rPr>
        <w:t>DELIBEROU:</w:t>
      </w:r>
    </w:p>
    <w:p w14:paraId="0C07FC28" w14:textId="50D0F2AF" w:rsidR="00A6790D" w:rsidRPr="00343CDA" w:rsidRDefault="00A6790D" w:rsidP="00A6790D">
      <w:pPr>
        <w:rPr>
          <w:sz w:val="22"/>
          <w:szCs w:val="22"/>
        </w:rPr>
      </w:pPr>
    </w:p>
    <w:p w14:paraId="7AFB08B9" w14:textId="77777777" w:rsidR="00144967" w:rsidRPr="00343CDA" w:rsidRDefault="00144967" w:rsidP="00A6790D">
      <w:pPr>
        <w:rPr>
          <w:sz w:val="22"/>
          <w:szCs w:val="22"/>
        </w:rPr>
      </w:pPr>
    </w:p>
    <w:p w14:paraId="29614820" w14:textId="567E3332" w:rsidR="00A6790D" w:rsidRPr="00343CDA" w:rsidRDefault="00A6790D" w:rsidP="00A6790D">
      <w:pPr>
        <w:rPr>
          <w:sz w:val="22"/>
          <w:szCs w:val="22"/>
          <w:highlight w:val="white"/>
        </w:rPr>
      </w:pPr>
      <w:r w:rsidRPr="00343CDA">
        <w:rPr>
          <w:sz w:val="22"/>
          <w:szCs w:val="22"/>
        </w:rPr>
        <w:t xml:space="preserve">1 – </w:t>
      </w:r>
      <w:r w:rsidRPr="00343CDA">
        <w:rPr>
          <w:sz w:val="22"/>
          <w:szCs w:val="22"/>
          <w:highlight w:val="white"/>
        </w:rPr>
        <w:t xml:space="preserve">Por aprovar a indicação dos convidados externos para comporem a Comissão Temporária de </w:t>
      </w:r>
      <w:r w:rsidR="001849E8" w:rsidRPr="00343CDA">
        <w:rPr>
          <w:sz w:val="22"/>
          <w:szCs w:val="22"/>
        </w:rPr>
        <w:t xml:space="preserve">ATHIS do CAU/DF </w:t>
      </w:r>
      <w:r w:rsidRPr="00343CDA">
        <w:rPr>
          <w:sz w:val="22"/>
          <w:szCs w:val="22"/>
          <w:highlight w:val="white"/>
        </w:rPr>
        <w:t xml:space="preserve">os Arquitetos e Urbanistas </w:t>
      </w:r>
      <w:r w:rsidRPr="00343CDA">
        <w:rPr>
          <w:sz w:val="22"/>
          <w:szCs w:val="22"/>
        </w:rPr>
        <w:t>Gustavo Guedes, da CODHAB</w:t>
      </w:r>
      <w:r w:rsidRPr="00343CDA">
        <w:rPr>
          <w:sz w:val="22"/>
          <w:szCs w:val="22"/>
          <w:highlight w:val="white"/>
        </w:rPr>
        <w:t xml:space="preserve"> e </w:t>
      </w:r>
      <w:r w:rsidRPr="00343CDA">
        <w:rPr>
          <w:sz w:val="22"/>
          <w:szCs w:val="22"/>
        </w:rPr>
        <w:t>Anderson Mourão, conselheiro em ATHIS na gestão 2020 do CAU</w:t>
      </w:r>
      <w:r w:rsidR="00E85494" w:rsidRPr="00343CDA">
        <w:rPr>
          <w:sz w:val="22"/>
          <w:szCs w:val="22"/>
        </w:rPr>
        <w:t>/</w:t>
      </w:r>
      <w:r w:rsidRPr="00343CDA">
        <w:rPr>
          <w:sz w:val="22"/>
          <w:szCs w:val="22"/>
        </w:rPr>
        <w:t>PI, escolhidos em reunião ordinária da referida comissão.</w:t>
      </w:r>
    </w:p>
    <w:p w14:paraId="1418B2F1" w14:textId="77777777" w:rsidR="00A6790D" w:rsidRPr="00343CDA" w:rsidRDefault="00A6790D" w:rsidP="00A6790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  <w:rPr>
          <w:sz w:val="22"/>
          <w:szCs w:val="22"/>
        </w:rPr>
      </w:pPr>
      <w:r w:rsidRPr="00343CDA">
        <w:rPr>
          <w:sz w:val="22"/>
          <w:szCs w:val="22"/>
        </w:rPr>
        <w:t xml:space="preserve">  </w:t>
      </w:r>
    </w:p>
    <w:p w14:paraId="12958DB0" w14:textId="77777777" w:rsidR="00A6790D" w:rsidRPr="00343CDA" w:rsidRDefault="00A6790D" w:rsidP="00A6790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  <w:rPr>
          <w:sz w:val="22"/>
          <w:szCs w:val="22"/>
        </w:rPr>
      </w:pPr>
      <w:r w:rsidRPr="00343CDA">
        <w:rPr>
          <w:sz w:val="22"/>
          <w:szCs w:val="22"/>
        </w:rPr>
        <w:t xml:space="preserve">2 – Encaminhar esta deliberação para publicação no sítio eletrônico do CAU/DF.  </w:t>
      </w:r>
    </w:p>
    <w:p w14:paraId="0E694D04" w14:textId="77777777" w:rsidR="00A6790D" w:rsidRPr="00343CDA" w:rsidRDefault="00A6790D" w:rsidP="00A6790D">
      <w:pPr>
        <w:rPr>
          <w:sz w:val="22"/>
          <w:szCs w:val="22"/>
        </w:rPr>
      </w:pPr>
    </w:p>
    <w:p w14:paraId="78BC4F24" w14:textId="77777777" w:rsidR="00A6790D" w:rsidRPr="00343CDA" w:rsidRDefault="00A6790D" w:rsidP="00A6790D">
      <w:pPr>
        <w:rPr>
          <w:sz w:val="22"/>
          <w:szCs w:val="22"/>
        </w:rPr>
      </w:pPr>
      <w:r w:rsidRPr="00343CDA">
        <w:rPr>
          <w:sz w:val="22"/>
          <w:szCs w:val="22"/>
        </w:rPr>
        <w:t>Esta deliberação entra em vigor nesta data.</w:t>
      </w:r>
    </w:p>
    <w:p w14:paraId="6B351D39" w14:textId="77777777" w:rsidR="00A6790D" w:rsidRPr="00343CDA" w:rsidRDefault="00A6790D" w:rsidP="00A6790D">
      <w:pPr>
        <w:spacing w:line="276" w:lineRule="auto"/>
        <w:ind w:left="-142"/>
        <w:jc w:val="left"/>
        <w:rPr>
          <w:sz w:val="22"/>
          <w:szCs w:val="22"/>
        </w:rPr>
      </w:pPr>
    </w:p>
    <w:p w14:paraId="6FAF0B5D" w14:textId="77777777" w:rsidR="00A6790D" w:rsidRPr="00343CDA" w:rsidRDefault="00A6790D" w:rsidP="00A6790D">
      <w:pPr>
        <w:rPr>
          <w:sz w:val="22"/>
          <w:szCs w:val="22"/>
        </w:rPr>
      </w:pPr>
      <w:r w:rsidRPr="00343CDA">
        <w:rPr>
          <w:b/>
          <w:sz w:val="22"/>
          <w:szCs w:val="22"/>
          <w:lang w:eastAsia="pt-BR"/>
        </w:rPr>
        <w:t>Com 12 votos favoráveis</w:t>
      </w:r>
      <w:r w:rsidRPr="00343CDA">
        <w:rPr>
          <w:sz w:val="22"/>
          <w:szCs w:val="22"/>
          <w:lang w:eastAsia="pt-BR"/>
        </w:rPr>
        <w:t xml:space="preserve"> dos conselheiros:</w:t>
      </w:r>
      <w:r w:rsidRPr="00343CDA">
        <w:rPr>
          <w:sz w:val="22"/>
          <w:szCs w:val="22"/>
        </w:rPr>
        <w:t xml:space="preserve"> </w:t>
      </w:r>
      <w:r w:rsidRPr="00343CDA">
        <w:rPr>
          <w:sz w:val="22"/>
          <w:szCs w:val="22"/>
          <w:lang w:eastAsia="pt-BR"/>
        </w:rPr>
        <w:t xml:space="preserve">Caio Frederico e Silva, Janaína Domingos Vieira, Jessica Costa </w:t>
      </w:r>
      <w:proofErr w:type="spellStart"/>
      <w:r w:rsidRPr="00343CDA">
        <w:rPr>
          <w:sz w:val="22"/>
          <w:szCs w:val="22"/>
          <w:lang w:eastAsia="pt-BR"/>
        </w:rPr>
        <w:t>Spehar</w:t>
      </w:r>
      <w:proofErr w:type="spellEnd"/>
      <w:r w:rsidRPr="00343CDA">
        <w:rPr>
          <w:sz w:val="22"/>
          <w:szCs w:val="22"/>
          <w:lang w:eastAsia="pt-BR"/>
        </w:rPr>
        <w:t xml:space="preserve">, João Eduardo Martins Dantas, Júlia Teixeira Fernandes, Larissa de Aguiar Cayres, </w:t>
      </w:r>
      <w:proofErr w:type="spellStart"/>
      <w:r w:rsidRPr="00343CDA">
        <w:rPr>
          <w:sz w:val="22"/>
          <w:szCs w:val="22"/>
          <w:lang w:eastAsia="pt-BR"/>
        </w:rPr>
        <w:t>Kariny</w:t>
      </w:r>
      <w:proofErr w:type="spellEnd"/>
      <w:r w:rsidRPr="00343CDA">
        <w:rPr>
          <w:sz w:val="22"/>
          <w:szCs w:val="22"/>
          <w:lang w:eastAsia="pt-BR"/>
        </w:rPr>
        <w:t xml:space="preserve"> Nery De Moraes (em titularidade), Mariana </w:t>
      </w:r>
      <w:proofErr w:type="spellStart"/>
      <w:r w:rsidRPr="00343CDA">
        <w:rPr>
          <w:sz w:val="22"/>
          <w:szCs w:val="22"/>
          <w:lang w:eastAsia="pt-BR"/>
        </w:rPr>
        <w:t>Roberti</w:t>
      </w:r>
      <w:proofErr w:type="spellEnd"/>
      <w:r w:rsidRPr="00343CDA">
        <w:rPr>
          <w:sz w:val="22"/>
          <w:szCs w:val="22"/>
          <w:lang w:eastAsia="pt-BR"/>
        </w:rPr>
        <w:t xml:space="preserve"> Bomtempo (em </w:t>
      </w:r>
      <w:proofErr w:type="gramStart"/>
      <w:r w:rsidRPr="00343CDA">
        <w:rPr>
          <w:sz w:val="22"/>
          <w:szCs w:val="22"/>
          <w:lang w:eastAsia="pt-BR"/>
        </w:rPr>
        <w:t>titularidade)ii</w:t>
      </w:r>
      <w:proofErr w:type="gramEnd"/>
      <w:r w:rsidRPr="00343CDA">
        <w:rPr>
          <w:sz w:val="22"/>
          <w:szCs w:val="22"/>
          <w:lang w:eastAsia="pt-BR"/>
        </w:rPr>
        <w:t xml:space="preserve">9, Nelton Keti Borges, Pedro de Almeida Grilo, Pedro Roberto da Silva Neto e Ricardo Reis Meira; </w:t>
      </w:r>
      <w:r w:rsidRPr="00343CDA">
        <w:rPr>
          <w:b/>
          <w:sz w:val="22"/>
          <w:szCs w:val="22"/>
          <w:lang w:eastAsia="pt-BR"/>
        </w:rPr>
        <w:t>01 Ausência</w:t>
      </w:r>
      <w:r w:rsidRPr="00343CDA">
        <w:rPr>
          <w:sz w:val="22"/>
          <w:szCs w:val="22"/>
          <w:lang w:eastAsia="pt-BR"/>
        </w:rPr>
        <w:t xml:space="preserve">, 00 Voto Contrário e </w:t>
      </w:r>
      <w:r w:rsidRPr="00343CDA">
        <w:rPr>
          <w:b/>
          <w:sz w:val="22"/>
          <w:szCs w:val="22"/>
          <w:lang w:eastAsia="pt-BR"/>
        </w:rPr>
        <w:t>02 Abstenções</w:t>
      </w:r>
      <w:r w:rsidRPr="00343CDA">
        <w:rPr>
          <w:sz w:val="22"/>
          <w:szCs w:val="22"/>
          <w:lang w:eastAsia="pt-BR"/>
        </w:rPr>
        <w:t>.</w:t>
      </w:r>
      <w:r w:rsidRPr="00343CDA">
        <w:rPr>
          <w:sz w:val="22"/>
          <w:szCs w:val="22"/>
        </w:rPr>
        <w:t>.</w:t>
      </w:r>
    </w:p>
    <w:p w14:paraId="2F3F6648" w14:textId="77777777" w:rsidR="00100093" w:rsidRPr="00343CDA" w:rsidRDefault="00100093">
      <w:pPr>
        <w:ind w:left="-142"/>
        <w:jc w:val="left"/>
        <w:rPr>
          <w:sz w:val="22"/>
          <w:szCs w:val="22"/>
        </w:rPr>
      </w:pPr>
    </w:p>
    <w:p w14:paraId="2E4391B4" w14:textId="77777777" w:rsidR="00100093" w:rsidRPr="00343CDA" w:rsidRDefault="00100093">
      <w:pPr>
        <w:jc w:val="center"/>
        <w:rPr>
          <w:sz w:val="22"/>
          <w:szCs w:val="22"/>
        </w:rPr>
      </w:pPr>
    </w:p>
    <w:p w14:paraId="71396D0C" w14:textId="77777777" w:rsidR="00526584" w:rsidRPr="00343CDA" w:rsidRDefault="00526584" w:rsidP="00526584">
      <w:pPr>
        <w:ind w:left="-142"/>
        <w:jc w:val="center"/>
        <w:rPr>
          <w:rFonts w:eastAsia="Verdana"/>
          <w:sz w:val="22"/>
          <w:szCs w:val="22"/>
        </w:rPr>
      </w:pPr>
      <w:r w:rsidRPr="00343CDA">
        <w:rPr>
          <w:rFonts w:eastAsia="Verdana"/>
          <w:sz w:val="22"/>
          <w:szCs w:val="22"/>
        </w:rPr>
        <w:t>Brasília - DF, 29 de março de 2021.</w:t>
      </w:r>
    </w:p>
    <w:p w14:paraId="43194A37" w14:textId="77777777" w:rsidR="00100093" w:rsidRPr="00343CDA" w:rsidRDefault="00100093">
      <w:pPr>
        <w:rPr>
          <w:sz w:val="22"/>
          <w:szCs w:val="22"/>
        </w:rPr>
      </w:pPr>
    </w:p>
    <w:p w14:paraId="3C40E657" w14:textId="77777777" w:rsidR="00100093" w:rsidRPr="00343CDA" w:rsidRDefault="00100093">
      <w:pPr>
        <w:rPr>
          <w:sz w:val="22"/>
          <w:szCs w:val="22"/>
        </w:rPr>
      </w:pPr>
    </w:p>
    <w:p w14:paraId="1B733130" w14:textId="2C16D5DE" w:rsidR="00100093" w:rsidRPr="00343CDA" w:rsidRDefault="00100093">
      <w:pPr>
        <w:rPr>
          <w:sz w:val="22"/>
          <w:szCs w:val="22"/>
        </w:rPr>
      </w:pPr>
    </w:p>
    <w:p w14:paraId="03177F91" w14:textId="77777777" w:rsidR="000B34F8" w:rsidRPr="00343CDA" w:rsidRDefault="000B34F8">
      <w:pPr>
        <w:rPr>
          <w:sz w:val="22"/>
          <w:szCs w:val="22"/>
        </w:rPr>
      </w:pPr>
    </w:p>
    <w:p w14:paraId="2D32B7FC" w14:textId="3118E539" w:rsidR="00526584" w:rsidRPr="00343CDA" w:rsidRDefault="0034042E" w:rsidP="00526584">
      <w:pPr>
        <w:spacing w:line="276" w:lineRule="auto"/>
        <w:ind w:left="-142"/>
        <w:jc w:val="center"/>
        <w:rPr>
          <w:rFonts w:eastAsia="Verdana"/>
          <w:b/>
          <w:sz w:val="22"/>
          <w:szCs w:val="22"/>
        </w:rPr>
      </w:pPr>
      <w:r w:rsidRPr="00343CDA">
        <w:rPr>
          <w:rFonts w:eastAsia="Verdana"/>
          <w:b/>
          <w:sz w:val="22"/>
          <w:szCs w:val="22"/>
        </w:rPr>
        <w:t>MÔNICA ANDRÉA BLANCO</w:t>
      </w:r>
    </w:p>
    <w:p w14:paraId="73D980BE" w14:textId="348FC840" w:rsidR="00100093" w:rsidRPr="00343CDA" w:rsidRDefault="00526584" w:rsidP="00526584">
      <w:pPr>
        <w:spacing w:line="276" w:lineRule="auto"/>
        <w:ind w:left="-142"/>
        <w:jc w:val="center"/>
        <w:rPr>
          <w:sz w:val="22"/>
          <w:szCs w:val="22"/>
        </w:rPr>
      </w:pPr>
      <w:r w:rsidRPr="00343CDA">
        <w:rPr>
          <w:rFonts w:eastAsia="Verdana"/>
          <w:sz w:val="22"/>
          <w:szCs w:val="22"/>
        </w:rPr>
        <w:t>Presidente</w:t>
      </w:r>
    </w:p>
    <w:sectPr w:rsidR="00100093" w:rsidRPr="00343CDA" w:rsidSect="000B34F8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701" w:right="1134" w:bottom="1276" w:left="1701" w:header="567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6271E0" w14:textId="77777777" w:rsidR="008D5020" w:rsidRDefault="008D5020">
      <w:r>
        <w:separator/>
      </w:r>
    </w:p>
  </w:endnote>
  <w:endnote w:type="continuationSeparator" w:id="0">
    <w:p w14:paraId="7A788D9D" w14:textId="77777777" w:rsidR="008D5020" w:rsidRDefault="008D5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920473" w14:textId="77777777" w:rsidR="00396E71" w:rsidRDefault="00396E71" w:rsidP="00396E7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1CE4BE62" wp14:editId="0E687D50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DC20A02" id="Conector reto 3" o:spid="_x0000_s1026" style="position:absolute;flip:y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mKC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m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GbeYoL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color w:val="1C3942"/>
        <w:sz w:val="16"/>
        <w:szCs w:val="16"/>
      </w:rPr>
      <w:fldChar w:fldCharType="begin"/>
    </w:r>
    <w:r>
      <w:rPr>
        <w:rFonts w:ascii="DaxCondensed-Regular" w:hAnsi="DaxCondensed-Regular"/>
        <w:color w:val="1C3942"/>
        <w:sz w:val="16"/>
        <w:szCs w:val="16"/>
      </w:rPr>
      <w:instrText>PAGE</w:instrText>
    </w:r>
    <w:r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noProof/>
        <w:color w:val="1C3942"/>
        <w:sz w:val="16"/>
        <w:szCs w:val="16"/>
      </w:rPr>
      <w:t>1</w:t>
    </w:r>
    <w:r>
      <w:rPr>
        <w:rFonts w:ascii="DaxCondensed-Regular" w:hAnsi="DaxCondensed-Regular"/>
        <w:color w:val="1C3942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color w:val="1C3942"/>
        <w:sz w:val="16"/>
        <w:szCs w:val="16"/>
      </w:rPr>
      <w:fldChar w:fldCharType="begin"/>
    </w:r>
    <w:r>
      <w:rPr>
        <w:rFonts w:ascii="DaxCondensed-Regular" w:hAnsi="DaxCondensed-Regular"/>
        <w:color w:val="1C3942"/>
        <w:sz w:val="16"/>
        <w:szCs w:val="16"/>
      </w:rPr>
      <w:instrText>NUMPAGES</w:instrText>
    </w:r>
    <w:r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noProof/>
        <w:color w:val="1C3942"/>
        <w:sz w:val="16"/>
        <w:szCs w:val="16"/>
      </w:rPr>
      <w:t>1</w:t>
    </w:r>
    <w:r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3BC1832C" w14:textId="77777777" w:rsidR="00396E71" w:rsidRDefault="00396E71" w:rsidP="00396E71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>SEPN 510 - bloco A - CEP 70.750-521 - Brasília (DF) - (61) 3222-5176/3222-5179</w:t>
    </w:r>
  </w:p>
  <w:p w14:paraId="09D20F32" w14:textId="77777777" w:rsidR="00396E71" w:rsidRDefault="00396E71" w:rsidP="00396E71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5A9DAD55" w14:textId="77777777" w:rsidR="00100093" w:rsidRPr="00396E71" w:rsidRDefault="00100093" w:rsidP="00396E71">
    <w:pPr>
      <w:pStyle w:val="Rodap"/>
      <w:rPr>
        <w:rFonts w:eastAsia="DaxCondensed-Regula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A8AA29" w14:textId="77777777" w:rsidR="008D5020" w:rsidRDefault="008D5020">
      <w:r>
        <w:separator/>
      </w:r>
    </w:p>
  </w:footnote>
  <w:footnote w:type="continuationSeparator" w:id="0">
    <w:p w14:paraId="4011F0B9" w14:textId="77777777" w:rsidR="008D5020" w:rsidRDefault="008D50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D7AFF3" w14:textId="77777777" w:rsidR="00100093" w:rsidRDefault="0010009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289BE3" w14:textId="77777777" w:rsidR="00100093" w:rsidRDefault="000F6FFD" w:rsidP="001B687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7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E4A8B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79474162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6BE0F4" w14:textId="77777777" w:rsidR="00100093" w:rsidRDefault="0010009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00093"/>
    <w:rsid w:val="000B34F8"/>
    <w:rsid w:val="000F6FFD"/>
    <w:rsid w:val="000F70EE"/>
    <w:rsid w:val="00100093"/>
    <w:rsid w:val="00144967"/>
    <w:rsid w:val="001849E8"/>
    <w:rsid w:val="001B687A"/>
    <w:rsid w:val="00306F05"/>
    <w:rsid w:val="0034042E"/>
    <w:rsid w:val="00343CDA"/>
    <w:rsid w:val="00367453"/>
    <w:rsid w:val="00396E71"/>
    <w:rsid w:val="003B3151"/>
    <w:rsid w:val="003F5D97"/>
    <w:rsid w:val="00526584"/>
    <w:rsid w:val="00596BF3"/>
    <w:rsid w:val="0070289A"/>
    <w:rsid w:val="0071345C"/>
    <w:rsid w:val="007145CF"/>
    <w:rsid w:val="007B7DCB"/>
    <w:rsid w:val="00824ED9"/>
    <w:rsid w:val="008D5020"/>
    <w:rsid w:val="00A6790D"/>
    <w:rsid w:val="00BE0A75"/>
    <w:rsid w:val="00BE34C5"/>
    <w:rsid w:val="00C51606"/>
    <w:rsid w:val="00CF052A"/>
    <w:rsid w:val="00E85494"/>
    <w:rsid w:val="00EA5511"/>
    <w:rsid w:val="00F21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  <w14:docId w14:val="5392800E"/>
  <w15:docId w15:val="{CEDA4662-8210-4807-8D16-83E153BC2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61odGSyzIVaj7EZx/kYM50IktA==">AMUW2mWdq1jPtbKiRN8ASC/ldJpt9hRkA7yIRiytpIuX92Grgasl9etOPWu7PcJtV7Fi9uYDoZAxwANsyv+CfSIFJT4h2JDh3oqsBxI16oiVcvtNgPOoWzU=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307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ANDERSON CAU/DF</cp:lastModifiedBy>
  <cp:revision>25</cp:revision>
  <cp:lastPrinted>2021-04-09T14:49:00Z</cp:lastPrinted>
  <dcterms:created xsi:type="dcterms:W3CDTF">2021-04-06T13:29:00Z</dcterms:created>
  <dcterms:modified xsi:type="dcterms:W3CDTF">2021-04-09T14:49:00Z</dcterms:modified>
</cp:coreProperties>
</file>