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3489F" w14:textId="314A46D2" w:rsidR="00CF76CF" w:rsidRPr="00CF76CF" w:rsidRDefault="00CF76CF">
      <w:pPr>
        <w:pStyle w:val="LO-normal"/>
        <w:widowControl w:val="0"/>
        <w:tabs>
          <w:tab w:val="left" w:pos="8931"/>
        </w:tabs>
        <w:spacing w:before="240" w:line="360" w:lineRule="auto"/>
        <w:ind w:right="57"/>
        <w:rPr>
          <w:rFonts w:ascii="Times New Roman" w:hAnsi="Times New Roman" w:cs="Times New Roman"/>
          <w:color w:val="000000"/>
          <w:lang w:eastAsia="en-US"/>
        </w:rPr>
      </w:pPr>
      <w:r w:rsidRPr="00CF76CF">
        <w:rPr>
          <w:rFonts w:ascii="Times New Roman" w:hAnsi="Times New Roman" w:cs="Times New Roman"/>
        </w:rPr>
        <w:t xml:space="preserve">Aos vinte e cinco dias do mês de janeiro de dois mil e vinte e um, às dezoito horas, através de videoconferência via </w:t>
      </w:r>
      <w:r w:rsidRPr="00CF76CF">
        <w:rPr>
          <w:rFonts w:ascii="Times New Roman" w:hAnsi="Times New Roman" w:cs="Times New Roman"/>
          <w:i/>
          <w:iCs/>
        </w:rPr>
        <w:t>Zoom</w:t>
      </w:r>
      <w:r w:rsidRPr="00CF76CF">
        <w:rPr>
          <w:rFonts w:ascii="Times New Roman" w:hAnsi="Times New Roman" w:cs="Times New Roman"/>
        </w:rPr>
        <w:t xml:space="preserve">, reuniu-se </w:t>
      </w:r>
      <w:r w:rsidRPr="00CF76CF">
        <w:rPr>
          <w:rFonts w:ascii="Times New Roman" w:hAnsi="Times New Roman" w:cs="Times New Roman"/>
          <w:b/>
        </w:rPr>
        <w:t>o Plenário do</w:t>
      </w:r>
      <w:r w:rsidRPr="00CF76CF">
        <w:rPr>
          <w:rFonts w:ascii="Times New Roman" w:hAnsi="Times New Roman" w:cs="Times New Roman"/>
        </w:rPr>
        <w:t xml:space="preserve"> </w:t>
      </w:r>
      <w:r w:rsidRPr="00CF76CF">
        <w:rPr>
          <w:rFonts w:ascii="Times New Roman" w:hAnsi="Times New Roman" w:cs="Times New Roman"/>
          <w:b/>
        </w:rPr>
        <w:t>Conselho de Arquitetura e Urbanismo do Distrito Federal – CAU/DF,</w:t>
      </w:r>
      <w:r w:rsidRPr="00CF76CF">
        <w:rPr>
          <w:rFonts w:ascii="Times New Roman" w:hAnsi="Times New Roman" w:cs="Times New Roman"/>
        </w:rPr>
        <w:t xml:space="preserve"> sob a </w:t>
      </w:r>
      <w:r w:rsidRPr="00CF76CF">
        <w:rPr>
          <w:rFonts w:ascii="Times New Roman" w:hAnsi="Times New Roman" w:cs="Times New Roman"/>
          <w:b/>
        </w:rPr>
        <w:t xml:space="preserve">presidência </w:t>
      </w:r>
      <w:r w:rsidRPr="00CF76CF">
        <w:rPr>
          <w:rFonts w:ascii="Times New Roman" w:hAnsi="Times New Roman" w:cs="Times New Roman"/>
        </w:rPr>
        <w:t xml:space="preserve">de Mônica Andrea Blanco, com </w:t>
      </w:r>
      <w:r w:rsidRPr="00CF76CF">
        <w:rPr>
          <w:rFonts w:ascii="Times New Roman" w:hAnsi="Times New Roman" w:cs="Times New Roman"/>
          <w:b/>
        </w:rPr>
        <w:t>os conselheiros titulares</w:t>
      </w:r>
      <w:r w:rsidRPr="00CF76CF">
        <w:rPr>
          <w:rFonts w:ascii="Times New Roman" w:hAnsi="Times New Roman" w:cs="Times New Roman"/>
        </w:rPr>
        <w:t xml:space="preserve">: Gabriela Cascelli Farinasso, Giselle Moll Mascarenhas, Janaina Domingos Vieira, Jessica Costa Spehar, João Eduardo Martins Dantas, Júlia Teixeira Fernandes, Luís Fernando Zeferino, Nelton Keti Borges, Pedro de Almeida Grilo, Pedro Roberto da Silva Neto e Ricardo Reis Meira, </w:t>
      </w:r>
      <w:r w:rsidRPr="00CF76CF">
        <w:rPr>
          <w:rFonts w:ascii="Times New Roman" w:hAnsi="Times New Roman" w:cs="Times New Roman"/>
          <w:b/>
        </w:rPr>
        <w:t xml:space="preserve">os conselheiros suplentes: </w:t>
      </w:r>
      <w:r w:rsidRPr="00CF76CF">
        <w:rPr>
          <w:rFonts w:ascii="Times New Roman" w:hAnsi="Times New Roman" w:cs="Times New Roman"/>
        </w:rPr>
        <w:t xml:space="preserve">Angelina Nardelli Quaglia Berçott, Catharina Cavalcante de Macedo, Caio Frederico e Silva, Kariny Nery de Moraes, Larissa de Aguiar Cayres, Luiz Caio Avila Diniz, Luiz Otavio Alves Rodrigues, Mariana Roberti Bomtempo (em titularidade), Renata Seabra Resende Castro Corrêa, Sandra Maria França Marinho, </w:t>
      </w:r>
      <w:r w:rsidRPr="00CF76CF">
        <w:rPr>
          <w:rFonts w:ascii="Times New Roman" w:hAnsi="Times New Roman" w:cs="Times New Roman"/>
          <w:b/>
        </w:rPr>
        <w:t>os conselheiros federais</w:t>
      </w:r>
      <w:r w:rsidRPr="00CF76CF">
        <w:rPr>
          <w:rFonts w:ascii="Times New Roman" w:hAnsi="Times New Roman" w:cs="Times New Roman"/>
        </w:rPr>
        <w:t xml:space="preserve">: Raul Wanderley Gradim e Rogério Markiewicz, </w:t>
      </w:r>
      <w:r w:rsidRPr="00CF76CF">
        <w:rPr>
          <w:rFonts w:ascii="Times New Roman" w:hAnsi="Times New Roman" w:cs="Times New Roman"/>
          <w:b/>
          <w:color w:val="000000"/>
        </w:rPr>
        <w:t>o gerente geral</w:t>
      </w:r>
      <w:r w:rsidRPr="00CF76CF">
        <w:rPr>
          <w:rFonts w:ascii="Times New Roman" w:hAnsi="Times New Roman" w:cs="Times New Roman"/>
          <w:color w:val="000000"/>
        </w:rPr>
        <w:t xml:space="preserve"> Flávio Soares Oliveira, </w:t>
      </w:r>
      <w:r w:rsidRPr="00CF76CF">
        <w:rPr>
          <w:rFonts w:ascii="Times New Roman" w:hAnsi="Times New Roman" w:cs="Times New Roman"/>
          <w:b/>
          <w:bCs/>
          <w:color w:val="000000"/>
        </w:rPr>
        <w:t xml:space="preserve">o assessor de TI </w:t>
      </w:r>
      <w:r w:rsidRPr="00CF76CF">
        <w:rPr>
          <w:rFonts w:ascii="Times New Roman" w:hAnsi="Times New Roman" w:cs="Times New Roman"/>
          <w:color w:val="000000"/>
        </w:rPr>
        <w:t xml:space="preserve">Alessandro da Silva Viana, </w:t>
      </w:r>
      <w:r w:rsidRPr="00CF76CF">
        <w:rPr>
          <w:rFonts w:ascii="Times New Roman" w:hAnsi="Times New Roman" w:cs="Times New Roman"/>
          <w:b/>
          <w:bCs/>
          <w:color w:val="000000"/>
        </w:rPr>
        <w:t>a assessora da presidência</w:t>
      </w:r>
      <w:r w:rsidRPr="00CF76CF">
        <w:rPr>
          <w:rFonts w:ascii="Times New Roman" w:hAnsi="Times New Roman" w:cs="Times New Roman"/>
          <w:color w:val="000000"/>
        </w:rPr>
        <w:t xml:space="preserve"> Flávia Matos Dourado, </w:t>
      </w:r>
      <w:r w:rsidRPr="00CF76CF">
        <w:rPr>
          <w:rFonts w:ascii="Times New Roman" w:hAnsi="Times New Roman" w:cs="Times New Roman"/>
          <w:b/>
          <w:bCs/>
          <w:color w:val="000000"/>
        </w:rPr>
        <w:t>a assessora de comunicação e imprensa</w:t>
      </w:r>
      <w:r w:rsidRPr="00CF76CF">
        <w:rPr>
          <w:rFonts w:ascii="Times New Roman" w:hAnsi="Times New Roman" w:cs="Times New Roman"/>
          <w:color w:val="000000"/>
        </w:rPr>
        <w:t xml:space="preserve"> Andréa Silva Mota Lopes, </w:t>
      </w:r>
      <w:r w:rsidRPr="00CF76CF">
        <w:rPr>
          <w:rFonts w:ascii="Times New Roman" w:hAnsi="Times New Roman" w:cs="Times New Roman"/>
          <w:b/>
          <w:bCs/>
          <w:color w:val="000000"/>
        </w:rPr>
        <w:t>o gerente de fiscalização e atendimento</w:t>
      </w:r>
      <w:r w:rsidRPr="00CF76CF">
        <w:rPr>
          <w:rFonts w:ascii="Times New Roman" w:hAnsi="Times New Roman" w:cs="Times New Roman"/>
          <w:color w:val="000000"/>
        </w:rPr>
        <w:t xml:space="preserve"> Cristiano Ramalho, </w:t>
      </w:r>
      <w:r w:rsidRPr="00CF76CF">
        <w:rPr>
          <w:rFonts w:ascii="Times New Roman" w:hAnsi="Times New Roman" w:cs="Times New Roman"/>
          <w:b/>
          <w:bCs/>
          <w:color w:val="000000"/>
        </w:rPr>
        <w:t>a analista arquiteta</w:t>
      </w:r>
      <w:r w:rsidRPr="00CF76CF">
        <w:rPr>
          <w:rFonts w:ascii="Times New Roman" w:hAnsi="Times New Roman" w:cs="Times New Roman"/>
          <w:color w:val="000000"/>
        </w:rPr>
        <w:t xml:space="preserve"> Daniela Borges dos Santos, </w:t>
      </w:r>
      <w:r w:rsidRPr="00CF76CF">
        <w:rPr>
          <w:rFonts w:ascii="Times New Roman" w:hAnsi="Times New Roman" w:cs="Times New Roman"/>
          <w:b/>
          <w:bCs/>
          <w:color w:val="000000"/>
        </w:rPr>
        <w:t>a</w:t>
      </w:r>
      <w:r w:rsidRPr="00CF76CF">
        <w:rPr>
          <w:rFonts w:ascii="Times New Roman" w:hAnsi="Times New Roman" w:cs="Times New Roman"/>
          <w:color w:val="000000"/>
        </w:rPr>
        <w:t xml:space="preserve"> </w:t>
      </w:r>
      <w:r w:rsidRPr="00CF76CF">
        <w:rPr>
          <w:rFonts w:ascii="Times New Roman" w:hAnsi="Times New Roman" w:cs="Times New Roman"/>
          <w:b/>
          <w:color w:val="000000"/>
        </w:rPr>
        <w:t xml:space="preserve">assistente administrativa </w:t>
      </w:r>
      <w:r w:rsidRPr="00CF76CF">
        <w:rPr>
          <w:rFonts w:ascii="Times New Roman" w:hAnsi="Times New Roman" w:cs="Times New Roman"/>
          <w:color w:val="000000"/>
        </w:rPr>
        <w:t xml:space="preserve">Juliana Severo dos Santos, </w:t>
      </w:r>
      <w:r w:rsidRPr="00CF76CF">
        <w:rPr>
          <w:rFonts w:ascii="Times New Roman" w:hAnsi="Times New Roman" w:cs="Times New Roman"/>
          <w:b/>
          <w:bCs/>
          <w:color w:val="000000"/>
        </w:rPr>
        <w:t>a advogada</w:t>
      </w:r>
      <w:r w:rsidRPr="00CF76CF">
        <w:rPr>
          <w:rFonts w:ascii="Times New Roman" w:hAnsi="Times New Roman" w:cs="Times New Roman"/>
          <w:color w:val="000000"/>
        </w:rPr>
        <w:t xml:space="preserve"> Karla Dias Faulstich Alves e </w:t>
      </w:r>
      <w:r w:rsidRPr="00CF76CF">
        <w:rPr>
          <w:rFonts w:ascii="Times New Roman" w:hAnsi="Times New Roman" w:cs="Times New Roman"/>
          <w:b/>
          <w:bCs/>
          <w:color w:val="000000"/>
        </w:rPr>
        <w:t>a analista arquiteta</w:t>
      </w:r>
      <w:r w:rsidRPr="00CF76CF">
        <w:rPr>
          <w:rFonts w:ascii="Times New Roman" w:hAnsi="Times New Roman" w:cs="Times New Roman"/>
          <w:color w:val="000000"/>
        </w:rPr>
        <w:t xml:space="preserve"> Lívia Silva Brandão. </w:t>
      </w:r>
      <w:r w:rsidRPr="00CF76CF">
        <w:rPr>
          <w:rFonts w:ascii="Times New Roman" w:hAnsi="Times New Roman" w:cs="Times New Roman"/>
          <w:b/>
          <w:u w:val="single"/>
        </w:rPr>
        <w:t>1. Abertura:</w:t>
      </w:r>
      <w:r w:rsidRPr="00CF76CF">
        <w:rPr>
          <w:rFonts w:ascii="Times New Roman" w:hAnsi="Times New Roman" w:cs="Times New Roman"/>
        </w:rPr>
        <w:t xml:space="preserve"> A presidente </w:t>
      </w:r>
      <w:r w:rsidRPr="00CF76CF">
        <w:rPr>
          <w:rFonts w:ascii="Times New Roman" w:hAnsi="Times New Roman" w:cs="Times New Roman"/>
          <w:b/>
        </w:rPr>
        <w:t>MÔNICA ANDREA BLANCO</w:t>
      </w:r>
      <w:r w:rsidRPr="00CF76CF">
        <w:rPr>
          <w:rFonts w:ascii="Times New Roman" w:hAnsi="Times New Roman" w:cs="Times New Roman"/>
        </w:rPr>
        <w:t xml:space="preserve">, após a verificação do quórum, iniciou a 1ª Sessão Plenária Extraordinária de 2021 do CAU/DF. </w:t>
      </w:r>
      <w:r w:rsidRPr="00CF76CF">
        <w:rPr>
          <w:rFonts w:ascii="Times New Roman" w:hAnsi="Times New Roman" w:cs="Times New Roman"/>
          <w:b/>
          <w:bCs/>
          <w:u w:val="single"/>
        </w:rPr>
        <w:t>2. Apresentação, leitura e aprovação da Pauta:</w:t>
      </w:r>
      <w:r w:rsidRPr="00CF76CF">
        <w:rPr>
          <w:rFonts w:ascii="Times New Roman" w:hAnsi="Times New Roman" w:cs="Times New Roman"/>
        </w:rPr>
        <w:t xml:space="preserve"> A presidente </w:t>
      </w:r>
      <w:r w:rsidRPr="00CF76CF">
        <w:rPr>
          <w:rFonts w:ascii="Times New Roman" w:hAnsi="Times New Roman" w:cs="Times New Roman"/>
          <w:b/>
        </w:rPr>
        <w:t>MÔNICA ANDRÉA BLANCO</w:t>
      </w:r>
      <w:r w:rsidRPr="00CF76CF">
        <w:rPr>
          <w:rFonts w:ascii="Times New Roman" w:hAnsi="Times New Roman" w:cs="Times New Roman"/>
        </w:rPr>
        <w:t xml:space="preserve"> leu a pauta e perguntou se alguém teria alguma observação, dúvida ou mesmo necessidade de esclarecimento. A pauta foi aprovada por unanimidade com o seguinte acréscimo: item 6) </w:t>
      </w:r>
      <w:r w:rsidRPr="00CF76CF">
        <w:rPr>
          <w:rFonts w:ascii="Times New Roman" w:hAnsi="Times New Roman" w:cs="Times New Roman"/>
          <w:color w:val="000000"/>
        </w:rPr>
        <w:t xml:space="preserve">Homologação das indicações para coordenador (a) e coordenador (a) - adjunto (a) das Comissões Permanentes. </w:t>
      </w:r>
      <w:r w:rsidRPr="00CF76CF">
        <w:rPr>
          <w:rFonts w:ascii="Times New Roman" w:hAnsi="Times New Roman" w:cs="Times New Roman"/>
          <w:b/>
          <w:bCs/>
          <w:color w:val="000000"/>
          <w:u w:val="single"/>
        </w:rPr>
        <w:t>3. Aprovação da Ata da 108ª Sessão Plenária Ordinária e da Ata da 109ª Sessão Plenária Ordinária:</w:t>
      </w:r>
      <w:r w:rsidRPr="00CF76CF">
        <w:rPr>
          <w:rFonts w:ascii="Times New Roman" w:hAnsi="Times New Roman" w:cs="Times New Roman"/>
          <w:color w:val="000000"/>
        </w:rPr>
        <w:t xml:space="preserve"> A ata da 108ª Sessão Plenária foi aprovada com </w:t>
      </w:r>
      <w:r w:rsidRPr="00CF76CF">
        <w:rPr>
          <w:rFonts w:ascii="Times New Roman" w:hAnsi="Times New Roman" w:cs="Times New Roman"/>
          <w:b/>
          <w:bCs/>
          <w:color w:val="000000"/>
        </w:rPr>
        <w:t>10 votos favoráveis</w:t>
      </w:r>
      <w:r w:rsidRPr="00CF76CF">
        <w:rPr>
          <w:rFonts w:ascii="Times New Roman" w:hAnsi="Times New Roman" w:cs="Times New Roman"/>
          <w:color w:val="000000"/>
        </w:rPr>
        <w:t xml:space="preserve"> dos conselheiros: Giselle Moll Mascarenhas, Janaína Domingos Vieira, Jessica Costa Spehar, João Eduardo Martins Dantas, Júlia Teixeira Fernandes, Mariana Roberti Bomtempo, Nelton Keti Borges, Pedro de Almeida Grilo, Pedro Roberto da Silva Neto e Ricardo Reis Meira, </w:t>
      </w:r>
      <w:r w:rsidRPr="00CF76CF">
        <w:rPr>
          <w:rFonts w:ascii="Times New Roman" w:hAnsi="Times New Roman" w:cs="Times New Roman"/>
          <w:b/>
          <w:bCs/>
          <w:color w:val="000000"/>
        </w:rPr>
        <w:t>01 abstenção</w:t>
      </w:r>
      <w:r w:rsidRPr="00CF76CF">
        <w:rPr>
          <w:rFonts w:ascii="Times New Roman" w:hAnsi="Times New Roman" w:cs="Times New Roman"/>
          <w:color w:val="000000"/>
        </w:rPr>
        <w:t xml:space="preserve"> do conselheiro Luis Fernando Zeferino, </w:t>
      </w:r>
      <w:r w:rsidRPr="00CF76CF">
        <w:rPr>
          <w:rFonts w:ascii="Times New Roman" w:hAnsi="Times New Roman" w:cs="Times New Roman"/>
          <w:b/>
          <w:bCs/>
          <w:color w:val="000000"/>
        </w:rPr>
        <w:t>00 voto contrário</w:t>
      </w:r>
      <w:r w:rsidRPr="00CF76CF">
        <w:rPr>
          <w:rFonts w:ascii="Times New Roman" w:hAnsi="Times New Roman" w:cs="Times New Roman"/>
          <w:color w:val="000000"/>
        </w:rPr>
        <w:t xml:space="preserve"> e </w:t>
      </w:r>
      <w:r w:rsidRPr="00CF76CF">
        <w:rPr>
          <w:rFonts w:ascii="Times New Roman" w:hAnsi="Times New Roman" w:cs="Times New Roman"/>
          <w:b/>
          <w:bCs/>
          <w:color w:val="000000"/>
        </w:rPr>
        <w:t>01 ausência</w:t>
      </w:r>
      <w:r w:rsidRPr="00CF76CF">
        <w:rPr>
          <w:rFonts w:ascii="Times New Roman" w:hAnsi="Times New Roman" w:cs="Times New Roman"/>
          <w:color w:val="000000"/>
        </w:rPr>
        <w:t xml:space="preserve"> da conselheira Gabriela Cascelli Farinasso. A Ata da 109ª Sessão Plenária foi aprovada com </w:t>
      </w:r>
      <w:r w:rsidRPr="00CF76CF">
        <w:rPr>
          <w:rFonts w:ascii="Times New Roman" w:hAnsi="Times New Roman" w:cs="Times New Roman"/>
          <w:b/>
          <w:bCs/>
          <w:color w:val="000000"/>
        </w:rPr>
        <w:t>11 votos favoráveis dos conselheiros</w:t>
      </w:r>
      <w:r w:rsidRPr="00CF76CF">
        <w:rPr>
          <w:rFonts w:ascii="Times New Roman" w:hAnsi="Times New Roman" w:cs="Times New Roman"/>
          <w:color w:val="000000"/>
        </w:rPr>
        <w:t xml:space="preserve">: Giselle Moll Mascarenhas, Janaína Domingos Vieira, Jessica Costa Spehar, João Eduardo Martins Dantas, Júlia Teixeira Fernandes, Luis Fernando Zeferino, Mariana Roberti Bomtempo, </w:t>
      </w:r>
      <w:r w:rsidRPr="00CF76CF">
        <w:rPr>
          <w:rFonts w:ascii="Times New Roman" w:hAnsi="Times New Roman" w:cs="Times New Roman"/>
          <w:color w:val="000000"/>
        </w:rPr>
        <w:lastRenderedPageBreak/>
        <w:t xml:space="preserve">Nelton Keti Borges, Pedro de Almeida Grilo, Pedro Roberto da Silva Neto e Ricardo Reis Meira, </w:t>
      </w:r>
      <w:r w:rsidRPr="00CF76CF">
        <w:rPr>
          <w:rFonts w:ascii="Times New Roman" w:hAnsi="Times New Roman" w:cs="Times New Roman"/>
          <w:b/>
          <w:bCs/>
          <w:color w:val="000000"/>
        </w:rPr>
        <w:t>01 ausência</w:t>
      </w:r>
      <w:r w:rsidRPr="00CF76CF">
        <w:rPr>
          <w:rFonts w:ascii="Times New Roman" w:hAnsi="Times New Roman" w:cs="Times New Roman"/>
          <w:color w:val="000000"/>
        </w:rPr>
        <w:t xml:space="preserve"> da conselheira Gabriela Cascelli Farinasso, </w:t>
      </w:r>
      <w:r w:rsidRPr="00CF76CF">
        <w:rPr>
          <w:rFonts w:ascii="Times New Roman" w:hAnsi="Times New Roman" w:cs="Times New Roman"/>
          <w:b/>
          <w:bCs/>
          <w:color w:val="000000"/>
        </w:rPr>
        <w:t>00 voto contrário</w:t>
      </w:r>
      <w:r w:rsidRPr="00CF76CF">
        <w:rPr>
          <w:rFonts w:ascii="Times New Roman" w:hAnsi="Times New Roman" w:cs="Times New Roman"/>
          <w:color w:val="000000"/>
        </w:rPr>
        <w:t xml:space="preserve"> e </w:t>
      </w:r>
      <w:r w:rsidRPr="00CF76CF">
        <w:rPr>
          <w:rFonts w:ascii="Times New Roman" w:hAnsi="Times New Roman" w:cs="Times New Roman"/>
          <w:b/>
          <w:bCs/>
          <w:color w:val="000000"/>
        </w:rPr>
        <w:t>00 abstenção</w:t>
      </w:r>
      <w:r w:rsidRPr="00CF76CF">
        <w:rPr>
          <w:rFonts w:ascii="Times New Roman" w:hAnsi="Times New Roman" w:cs="Times New Roman"/>
          <w:color w:val="000000"/>
        </w:rPr>
        <w:t xml:space="preserve">. </w:t>
      </w:r>
      <w:r w:rsidRPr="00CF76CF">
        <w:rPr>
          <w:rFonts w:ascii="Times New Roman" w:hAnsi="Times New Roman" w:cs="Times New Roman"/>
          <w:b/>
          <w:bCs/>
          <w:color w:val="000000"/>
          <w:u w:val="single"/>
        </w:rPr>
        <w:t>4. Aprovação da revisão do Calendário Anual de Reuniões do CAU/DF:</w:t>
      </w:r>
      <w:r w:rsidRPr="00CF76CF">
        <w:rPr>
          <w:rFonts w:ascii="Times New Roman" w:hAnsi="Times New Roman" w:cs="Times New Roman"/>
          <w:color w:val="000000"/>
        </w:rPr>
        <w:t xml:space="preserve"> A presidente </w:t>
      </w:r>
      <w:r w:rsidRPr="00CF76CF">
        <w:rPr>
          <w:rFonts w:ascii="Times New Roman" w:hAnsi="Times New Roman" w:cs="Times New Roman"/>
          <w:b/>
          <w:bCs/>
          <w:color w:val="000000"/>
        </w:rPr>
        <w:t xml:space="preserve">MÔNICA ANDREA BLANCO </w:t>
      </w:r>
      <w:r w:rsidRPr="00CF76CF">
        <w:rPr>
          <w:rFonts w:ascii="Times New Roman" w:hAnsi="Times New Roman" w:cs="Times New Roman"/>
          <w:color w:val="000000"/>
        </w:rPr>
        <w:t xml:space="preserve">apresentou o calendário de reuniões de 2021 e perguntou se alguém teria alguma sugestão de alteração de datas. Foram propostas alterações de datas das reuniões da Comissão de Exercício Profissional – CEP-CAU/DF e do Conselho Diretor do CAU/DF. O Plenário do CAU/DF </w:t>
      </w:r>
      <w:r w:rsidRPr="00CF76CF">
        <w:rPr>
          <w:rFonts w:ascii="Times New Roman" w:hAnsi="Times New Roman" w:cs="Times New Roman"/>
          <w:b/>
          <w:bCs/>
          <w:color w:val="000000"/>
        </w:rPr>
        <w:t xml:space="preserve">deliberou </w:t>
      </w:r>
      <w:r w:rsidRPr="00CF76CF">
        <w:rPr>
          <w:rFonts w:ascii="Times New Roman" w:hAnsi="Times New Roman" w:cs="Times New Roman"/>
          <w:color w:val="000000"/>
        </w:rPr>
        <w:t xml:space="preserve">por aprovar a alteração de datas das reuniões da Comissão de Exercício Profissional - CEP-CAU/DF e do Conselho Diretor do CAU/DF no Calendário de Reuniões 2021 do Conselho de Arquitetura e Urbanismo do Distrito Federal, com </w:t>
      </w:r>
      <w:r w:rsidRPr="00CF76CF">
        <w:rPr>
          <w:rFonts w:ascii="Times New Roman" w:hAnsi="Times New Roman" w:cs="Times New Roman"/>
          <w:b/>
          <w:bCs/>
          <w:color w:val="000000"/>
        </w:rPr>
        <w:t>12 votos favoráveis</w:t>
      </w:r>
      <w:r w:rsidRPr="00CF76CF">
        <w:rPr>
          <w:rFonts w:ascii="Times New Roman" w:hAnsi="Times New Roman" w:cs="Times New Roman"/>
          <w:color w:val="000000"/>
        </w:rPr>
        <w:t xml:space="preserve"> dos conselheiros: Gabriela Cascelli Farinasso, Giselle Moll Mascarenhas, Janaína Domingos Vieira, Jessica Costa Spehar, João Eduardo Martins Dantas, Júlia Teixeira Fernandes, Luis Fernando Zeferino, Mariana Roberti Bomtempo, Nelton Keti Borges, Pedro de Almeida Grilo, Pedro Roberto da Silva Neto e Ricardo Reis Meira; </w:t>
      </w:r>
      <w:r w:rsidRPr="00CF76CF">
        <w:rPr>
          <w:rFonts w:ascii="Times New Roman" w:hAnsi="Times New Roman" w:cs="Times New Roman"/>
          <w:b/>
          <w:color w:val="000000"/>
        </w:rPr>
        <w:t>00</w:t>
      </w:r>
      <w:r w:rsidRPr="00CF76CF">
        <w:rPr>
          <w:rFonts w:ascii="Times New Roman" w:hAnsi="Times New Roman" w:cs="Times New Roman"/>
          <w:color w:val="000000"/>
        </w:rPr>
        <w:t xml:space="preserve"> ausência; </w:t>
      </w:r>
      <w:r w:rsidRPr="00CF76CF">
        <w:rPr>
          <w:rFonts w:ascii="Times New Roman" w:hAnsi="Times New Roman" w:cs="Times New Roman"/>
          <w:b/>
          <w:color w:val="000000"/>
        </w:rPr>
        <w:t>00</w:t>
      </w:r>
      <w:r w:rsidRPr="00CF76CF">
        <w:rPr>
          <w:rFonts w:ascii="Times New Roman" w:hAnsi="Times New Roman" w:cs="Times New Roman"/>
          <w:color w:val="000000"/>
        </w:rPr>
        <w:t xml:space="preserve"> voto contrário e </w:t>
      </w:r>
      <w:r w:rsidRPr="00CF76CF">
        <w:rPr>
          <w:rFonts w:ascii="Times New Roman" w:hAnsi="Times New Roman" w:cs="Times New Roman"/>
          <w:b/>
          <w:color w:val="000000"/>
        </w:rPr>
        <w:t>00</w:t>
      </w:r>
      <w:r w:rsidRPr="00CF76CF">
        <w:rPr>
          <w:rFonts w:ascii="Times New Roman" w:hAnsi="Times New Roman" w:cs="Times New Roman"/>
          <w:color w:val="000000"/>
        </w:rPr>
        <w:t xml:space="preserve"> abstenção. </w:t>
      </w:r>
      <w:r w:rsidRPr="00CF76CF">
        <w:rPr>
          <w:rFonts w:ascii="Times New Roman" w:hAnsi="Times New Roman" w:cs="Times New Roman"/>
          <w:b/>
          <w:bCs/>
          <w:color w:val="000000"/>
          <w:u w:val="single"/>
        </w:rPr>
        <w:t>5. Apresentação das propostas para instituição das Comissões Temporárias do CAU/DF:</w:t>
      </w:r>
      <w:r w:rsidRPr="00CF76CF">
        <w:rPr>
          <w:rFonts w:ascii="Times New Roman" w:hAnsi="Times New Roman" w:cs="Times New Roman"/>
          <w:color w:val="000000"/>
        </w:rPr>
        <w:t xml:space="preserve"> A presidente </w:t>
      </w:r>
      <w:r w:rsidRPr="00CF76CF">
        <w:rPr>
          <w:rFonts w:ascii="Times New Roman" w:hAnsi="Times New Roman" w:cs="Times New Roman"/>
          <w:b/>
          <w:bCs/>
          <w:color w:val="000000"/>
        </w:rPr>
        <w:t>MÔNICA ANDREA BLANCO</w:t>
      </w:r>
      <w:r w:rsidRPr="00CF76CF">
        <w:rPr>
          <w:rFonts w:ascii="Times New Roman" w:hAnsi="Times New Roman" w:cs="Times New Roman"/>
          <w:color w:val="000000"/>
        </w:rPr>
        <w:t xml:space="preserve"> leu as propostas de criação da </w:t>
      </w:r>
      <w:r w:rsidRPr="00CF76CF">
        <w:rPr>
          <w:rFonts w:ascii="Times New Roman" w:hAnsi="Times New Roman" w:cs="Times New Roman"/>
        </w:rPr>
        <w:t>Comissão Temporária ATHIS 2021 do CAU/DF, da Comissão Temporária de Relações Institucionais 2021 do CAU/DF, da Comissão Temporária de Política Urbana e Ambiental - CPUA 2021 do CAU/DF, da Comissão Temporária de Equidade de Gênero e Inclusão 2021 do CAU/DF, da Comissão Temporária de Eventos e Comunicação 2021 do CAU/DF, da criação da Comissão Temporária de Patrimônio 2021 do CAU/DF e da criação da Comissão Temporária de Transformação Digital 2021 do CAU/DF. Os conselheiros homologaram a aprovação da criação das comissões temporárias do CAU/DF, com</w:t>
      </w:r>
      <w:r w:rsidRPr="00CF76CF">
        <w:rPr>
          <w:rFonts w:ascii="Times New Roman" w:hAnsi="Times New Roman" w:cs="Times New Roman"/>
          <w:color w:val="000000"/>
        </w:rPr>
        <w:t xml:space="preserve"> </w:t>
      </w:r>
      <w:r w:rsidRPr="00CF76CF">
        <w:rPr>
          <w:rFonts w:ascii="Times New Roman" w:hAnsi="Times New Roman" w:cs="Times New Roman"/>
          <w:b/>
          <w:bCs/>
          <w:color w:val="000000"/>
        </w:rPr>
        <w:t>12 votos favoráveis</w:t>
      </w:r>
      <w:r w:rsidRPr="00CF76CF">
        <w:rPr>
          <w:rFonts w:ascii="Times New Roman" w:hAnsi="Times New Roman" w:cs="Times New Roman"/>
          <w:color w:val="000000"/>
        </w:rPr>
        <w:t xml:space="preserve"> dos conselheiros: Gabriela Cascelli Farinasso, Giselle Moll Mascarenhas, Janaína Domingos Vieira, Jessica Costa Spehar, João Eduardo Martins Dantas, Júlia Teixeira Fernandes, Luis Fernando Zeferino, Mariana Roberti Bomtempo, Nelton Keti Borges, Pedro de Almeida Grilo, Pedro Roberto da Silva Neto e Ricardo Reis Meira; </w:t>
      </w:r>
      <w:r w:rsidRPr="00CF76CF">
        <w:rPr>
          <w:rFonts w:ascii="Times New Roman" w:hAnsi="Times New Roman" w:cs="Times New Roman"/>
          <w:b/>
          <w:color w:val="000000"/>
        </w:rPr>
        <w:t>00</w:t>
      </w:r>
      <w:r w:rsidRPr="00CF76CF">
        <w:rPr>
          <w:rFonts w:ascii="Times New Roman" w:hAnsi="Times New Roman" w:cs="Times New Roman"/>
          <w:color w:val="000000"/>
        </w:rPr>
        <w:t xml:space="preserve"> ausência; </w:t>
      </w:r>
      <w:r w:rsidRPr="00CF76CF">
        <w:rPr>
          <w:rFonts w:ascii="Times New Roman" w:hAnsi="Times New Roman" w:cs="Times New Roman"/>
          <w:b/>
          <w:color w:val="000000"/>
        </w:rPr>
        <w:t>00</w:t>
      </w:r>
      <w:r w:rsidRPr="00CF76CF">
        <w:rPr>
          <w:rFonts w:ascii="Times New Roman" w:hAnsi="Times New Roman" w:cs="Times New Roman"/>
          <w:color w:val="000000"/>
        </w:rPr>
        <w:t xml:space="preserve"> voto contrário e </w:t>
      </w:r>
      <w:r w:rsidRPr="00CF76CF">
        <w:rPr>
          <w:rFonts w:ascii="Times New Roman" w:hAnsi="Times New Roman" w:cs="Times New Roman"/>
          <w:b/>
          <w:color w:val="000000"/>
        </w:rPr>
        <w:t>00</w:t>
      </w:r>
      <w:r w:rsidRPr="00CF76CF">
        <w:rPr>
          <w:rFonts w:ascii="Times New Roman" w:hAnsi="Times New Roman" w:cs="Times New Roman"/>
          <w:color w:val="000000"/>
        </w:rPr>
        <w:t xml:space="preserve"> abstenção. Em virtude da licença da conselheira Anie Caroline Afonso Figueira, a Comissão Temporária de Equidade de Gênero indicou a conselheira Gabriela Cascelli Farinasso para a coordenação da comissão. O Plenário do CAU/DF </w:t>
      </w:r>
      <w:r w:rsidRPr="00CF76CF">
        <w:rPr>
          <w:rFonts w:ascii="Times New Roman" w:hAnsi="Times New Roman" w:cs="Times New Roman"/>
          <w:b/>
          <w:bCs/>
          <w:color w:val="000000"/>
        </w:rPr>
        <w:t>deliberou</w:t>
      </w:r>
      <w:r w:rsidRPr="00CF76CF">
        <w:rPr>
          <w:rFonts w:ascii="Times New Roman" w:hAnsi="Times New Roman" w:cs="Times New Roman"/>
          <w:color w:val="000000"/>
        </w:rPr>
        <w:t xml:space="preserve"> por aprovar a indicação da conselheira Gabriela Cascelli Farinasso para coordenadora da Comissão Temporária de Equidade de Gênero 2021 do CAU/DF, com </w:t>
      </w:r>
      <w:r w:rsidRPr="00CF76CF">
        <w:rPr>
          <w:rFonts w:ascii="Times New Roman" w:hAnsi="Times New Roman" w:cs="Times New Roman"/>
          <w:b/>
          <w:bCs/>
          <w:color w:val="000000"/>
        </w:rPr>
        <w:t>12 votos favoráveis</w:t>
      </w:r>
      <w:r w:rsidRPr="00CF76CF">
        <w:rPr>
          <w:rFonts w:ascii="Times New Roman" w:hAnsi="Times New Roman" w:cs="Times New Roman"/>
          <w:color w:val="000000"/>
        </w:rPr>
        <w:t xml:space="preserve"> dos conselheiros: Gabriela Cascelli </w:t>
      </w:r>
      <w:r w:rsidRPr="00CF76CF">
        <w:rPr>
          <w:rFonts w:ascii="Times New Roman" w:hAnsi="Times New Roman" w:cs="Times New Roman"/>
          <w:color w:val="000000"/>
        </w:rPr>
        <w:lastRenderedPageBreak/>
        <w:t xml:space="preserve">Farinasso, Giselle Moll Mascarenhas, Janaína Domingos Vieira, Jessica Costa Spehar, João Eduardo Martins Dantas, Júlia Teixeira Fernandes, Luis Fernando Zeferino, Mariana Roberti Bomtempo, Nelton Keti Borges, Pedro de Almeida Grilo, Pedro Roberto da Silva Neto e Ricardo Reis Meira; </w:t>
      </w:r>
      <w:r w:rsidRPr="00CF76CF">
        <w:rPr>
          <w:rFonts w:ascii="Times New Roman" w:hAnsi="Times New Roman" w:cs="Times New Roman"/>
          <w:b/>
          <w:color w:val="000000"/>
        </w:rPr>
        <w:t>00</w:t>
      </w:r>
      <w:r w:rsidRPr="00CF76CF">
        <w:rPr>
          <w:rFonts w:ascii="Times New Roman" w:hAnsi="Times New Roman" w:cs="Times New Roman"/>
          <w:color w:val="000000"/>
        </w:rPr>
        <w:t xml:space="preserve"> ausência; </w:t>
      </w:r>
      <w:r w:rsidRPr="00CF76CF">
        <w:rPr>
          <w:rFonts w:ascii="Times New Roman" w:hAnsi="Times New Roman" w:cs="Times New Roman"/>
          <w:b/>
          <w:color w:val="000000"/>
        </w:rPr>
        <w:t>00</w:t>
      </w:r>
      <w:r w:rsidRPr="00CF76CF">
        <w:rPr>
          <w:rFonts w:ascii="Times New Roman" w:hAnsi="Times New Roman" w:cs="Times New Roman"/>
          <w:color w:val="000000"/>
        </w:rPr>
        <w:t xml:space="preserve"> voto contrário e </w:t>
      </w:r>
      <w:r w:rsidRPr="00CF76CF">
        <w:rPr>
          <w:rFonts w:ascii="Times New Roman" w:hAnsi="Times New Roman" w:cs="Times New Roman"/>
          <w:b/>
          <w:color w:val="000000"/>
        </w:rPr>
        <w:t>00</w:t>
      </w:r>
      <w:r w:rsidRPr="00CF76CF">
        <w:rPr>
          <w:rFonts w:ascii="Times New Roman" w:hAnsi="Times New Roman" w:cs="Times New Roman"/>
          <w:color w:val="000000"/>
        </w:rPr>
        <w:t xml:space="preserve"> abstenção. </w:t>
      </w:r>
      <w:r w:rsidRPr="00CF76CF">
        <w:rPr>
          <w:rFonts w:ascii="Times New Roman" w:hAnsi="Times New Roman" w:cs="Times New Roman"/>
          <w:b/>
          <w:bCs/>
          <w:color w:val="000000"/>
          <w:u w:val="single"/>
        </w:rPr>
        <w:t>6. Homologação das indicações para coordenador (a) e coordenador (a) - adjunto (a) das Comissões Permanentes:</w:t>
      </w:r>
      <w:r w:rsidRPr="00CF76CF">
        <w:rPr>
          <w:rFonts w:ascii="Times New Roman" w:hAnsi="Times New Roman" w:cs="Times New Roman"/>
          <w:color w:val="000000"/>
        </w:rPr>
        <w:t xml:space="preserve"> A presidente </w:t>
      </w:r>
      <w:r w:rsidRPr="00CF76CF">
        <w:rPr>
          <w:rFonts w:ascii="Times New Roman" w:hAnsi="Times New Roman" w:cs="Times New Roman"/>
          <w:b/>
          <w:bCs/>
          <w:color w:val="000000"/>
        </w:rPr>
        <w:t>MÔNICA ANDREA BLANCO</w:t>
      </w:r>
      <w:r w:rsidRPr="00CF76CF">
        <w:rPr>
          <w:rFonts w:ascii="Times New Roman" w:hAnsi="Times New Roman" w:cs="Times New Roman"/>
          <w:color w:val="000000"/>
        </w:rPr>
        <w:t xml:space="preserve"> </w:t>
      </w:r>
      <w:r w:rsidRPr="00CF76CF">
        <w:rPr>
          <w:rFonts w:ascii="Times New Roman" w:hAnsi="Times New Roman" w:cs="Times New Roman"/>
          <w:highlight w:val="white"/>
        </w:rPr>
        <w:t>apresentou indicações</w:t>
      </w:r>
      <w:r w:rsidRPr="00CF76CF">
        <w:rPr>
          <w:rFonts w:ascii="Times New Roman" w:hAnsi="Times New Roman" w:cs="Times New Roman"/>
          <w:color w:val="000000"/>
          <w:highlight w:val="white"/>
        </w:rPr>
        <w:t xml:space="preserve"> para a coordenação das comissões permanentes do CAU/DF realizadas na 109ª Sessão Plenária Ordinária do CAU/DF. O</w:t>
      </w:r>
      <w:r w:rsidRPr="00CF76CF">
        <w:rPr>
          <w:rFonts w:ascii="Times New Roman" w:hAnsi="Times New Roman" w:cs="Times New Roman"/>
          <w:highlight w:val="white"/>
        </w:rPr>
        <w:t>s indicados a</w:t>
      </w:r>
      <w:r w:rsidRPr="00CF76CF">
        <w:rPr>
          <w:rFonts w:ascii="Times New Roman" w:hAnsi="Times New Roman" w:cs="Times New Roman"/>
          <w:color w:val="000000"/>
          <w:highlight w:val="white"/>
        </w:rPr>
        <w:t xml:space="preserve"> coordenador (a) e coordenador (a)-adjunto (a), respectivamente, são: </w:t>
      </w:r>
      <w:r w:rsidRPr="00CF76CF">
        <w:rPr>
          <w:rFonts w:ascii="Times New Roman" w:hAnsi="Times New Roman" w:cs="Times New Roman"/>
          <w:b/>
          <w:color w:val="000000"/>
          <w:highlight w:val="white"/>
        </w:rPr>
        <w:t xml:space="preserve">Comissão de Ensino e Formação do CAU/DF – CEF-CAU/DF: </w:t>
      </w:r>
      <w:r w:rsidRPr="00CF76CF">
        <w:rPr>
          <w:rFonts w:ascii="Times New Roman" w:hAnsi="Times New Roman" w:cs="Times New Roman"/>
          <w:color w:val="000000"/>
          <w:highlight w:val="white"/>
        </w:rPr>
        <w:t xml:space="preserve">Ricardo Reis Meira e Júlia Teixeira Fernandes; </w:t>
      </w:r>
      <w:r w:rsidRPr="00CF76CF">
        <w:rPr>
          <w:rFonts w:ascii="Times New Roman" w:hAnsi="Times New Roman" w:cs="Times New Roman"/>
          <w:b/>
          <w:color w:val="000000"/>
          <w:highlight w:val="white"/>
        </w:rPr>
        <w:t xml:space="preserve">Comissão de Ética e Disciplina do CAU/DF – CED-CAU/DF: </w:t>
      </w:r>
      <w:r w:rsidRPr="00CF76CF">
        <w:rPr>
          <w:rFonts w:ascii="Times New Roman" w:hAnsi="Times New Roman" w:cs="Times New Roman"/>
          <w:color w:val="000000"/>
          <w:highlight w:val="white"/>
        </w:rPr>
        <w:t>Giselle Moll Mascarenhas</w:t>
      </w:r>
      <w:r w:rsidRPr="00CF76CF">
        <w:rPr>
          <w:rFonts w:ascii="Times New Roman" w:eastAsia="Verdana" w:hAnsi="Times New Roman" w:cs="Times New Roman"/>
          <w:color w:val="000000"/>
          <w:highlight w:val="white"/>
        </w:rPr>
        <w:t xml:space="preserve"> e </w:t>
      </w:r>
      <w:r w:rsidRPr="00CF76CF">
        <w:rPr>
          <w:rFonts w:ascii="Times New Roman" w:hAnsi="Times New Roman" w:cs="Times New Roman"/>
          <w:color w:val="000000"/>
          <w:highlight w:val="white"/>
        </w:rPr>
        <w:t>Ricardo Reis Meira</w:t>
      </w:r>
      <w:r w:rsidRPr="00CF76CF">
        <w:rPr>
          <w:rFonts w:ascii="Times New Roman" w:eastAsia="Verdana" w:hAnsi="Times New Roman" w:cs="Times New Roman"/>
          <w:color w:val="000000"/>
          <w:highlight w:val="white"/>
        </w:rPr>
        <w:t xml:space="preserve">; </w:t>
      </w:r>
      <w:r w:rsidRPr="00CF76CF">
        <w:rPr>
          <w:rFonts w:ascii="Times New Roman" w:hAnsi="Times New Roman" w:cs="Times New Roman"/>
          <w:b/>
          <w:color w:val="000000"/>
          <w:highlight w:val="white"/>
        </w:rPr>
        <w:t xml:space="preserve">Comissão de Exercício Profissional do CAU/DF – CEP-CAU/DF: </w:t>
      </w:r>
      <w:r w:rsidRPr="00CF76CF">
        <w:rPr>
          <w:rFonts w:ascii="Times New Roman" w:hAnsi="Times New Roman" w:cs="Times New Roman"/>
          <w:color w:val="000000"/>
          <w:highlight w:val="white"/>
        </w:rPr>
        <w:t xml:space="preserve">João Eduardo Martins Dantas e Janaína Domingos Vieira; </w:t>
      </w:r>
      <w:r w:rsidRPr="00CF76CF">
        <w:rPr>
          <w:rFonts w:ascii="Times New Roman" w:hAnsi="Times New Roman" w:cs="Times New Roman"/>
          <w:b/>
          <w:color w:val="000000"/>
          <w:highlight w:val="white"/>
        </w:rPr>
        <w:t xml:space="preserve">Comissão de Administração, Planejamento e Finanças – CAF-CAU/DF: </w:t>
      </w:r>
      <w:r w:rsidRPr="00CF76CF">
        <w:rPr>
          <w:rFonts w:ascii="Times New Roman" w:hAnsi="Times New Roman" w:cs="Times New Roman"/>
          <w:color w:val="000000"/>
          <w:highlight w:val="white"/>
        </w:rPr>
        <w:t xml:space="preserve">Nelton Keti Borges e Luis Fernando Zeferino. O Plenário do CAU/DF </w:t>
      </w:r>
      <w:r w:rsidRPr="00CF76CF">
        <w:rPr>
          <w:rFonts w:ascii="Times New Roman" w:hAnsi="Times New Roman" w:cs="Times New Roman"/>
          <w:b/>
          <w:bCs/>
          <w:color w:val="000000"/>
          <w:highlight w:val="white"/>
        </w:rPr>
        <w:t>homologou</w:t>
      </w:r>
      <w:r w:rsidRPr="00CF76CF">
        <w:rPr>
          <w:rFonts w:ascii="Times New Roman" w:hAnsi="Times New Roman" w:cs="Times New Roman"/>
          <w:color w:val="000000"/>
          <w:highlight w:val="white"/>
        </w:rPr>
        <w:t xml:space="preserve"> as indicações para coordenador (a) e coordenador (a)-adjunto (a) das comissões permanentes do </w:t>
      </w:r>
      <w:r w:rsidRPr="00CF76CF">
        <w:rPr>
          <w:rFonts w:ascii="Times New Roman" w:hAnsi="Times New Roman" w:cs="Times New Roman"/>
        </w:rPr>
        <w:t>Conselho de Arquitetura e Urnamosmo do Distrito Federal, com</w:t>
      </w:r>
      <w:r w:rsidRPr="00CF76CF">
        <w:rPr>
          <w:rFonts w:ascii="Times New Roman" w:hAnsi="Times New Roman" w:cs="Times New Roman"/>
          <w:color w:val="000000"/>
        </w:rPr>
        <w:t xml:space="preserve"> </w:t>
      </w:r>
      <w:r w:rsidRPr="00CF76CF">
        <w:rPr>
          <w:rFonts w:ascii="Times New Roman" w:hAnsi="Times New Roman" w:cs="Times New Roman"/>
          <w:b/>
          <w:bCs/>
          <w:color w:val="000000"/>
        </w:rPr>
        <w:t>12 votos favoráveis</w:t>
      </w:r>
      <w:r w:rsidRPr="00CF76CF">
        <w:rPr>
          <w:rFonts w:ascii="Times New Roman" w:hAnsi="Times New Roman" w:cs="Times New Roman"/>
          <w:color w:val="000000"/>
        </w:rPr>
        <w:t xml:space="preserve"> dos conselheiros: Gabriela Cascelli Farinasso, Giselle Moll Mascarenhas, Janaína Domingos Vieira, Jessica Costa Spehar, João Eduardo Martins Dantas, Júlia Teixeira Fernandes, Luis Fernando Zeferino, Mariana Roberti Bomtempo, Nelton Keti Borges, Pedro de Almeida Grilo, Pedro Roberto da Silva Neto e Ricardo Reis Meira; </w:t>
      </w:r>
      <w:r w:rsidRPr="00CF76CF">
        <w:rPr>
          <w:rFonts w:ascii="Times New Roman" w:hAnsi="Times New Roman" w:cs="Times New Roman"/>
          <w:b/>
          <w:color w:val="000000"/>
        </w:rPr>
        <w:t>00</w:t>
      </w:r>
      <w:r w:rsidRPr="00CF76CF">
        <w:rPr>
          <w:rFonts w:ascii="Times New Roman" w:hAnsi="Times New Roman" w:cs="Times New Roman"/>
          <w:color w:val="000000"/>
        </w:rPr>
        <w:t xml:space="preserve"> ausência; </w:t>
      </w:r>
      <w:r w:rsidRPr="00CF76CF">
        <w:rPr>
          <w:rFonts w:ascii="Times New Roman" w:hAnsi="Times New Roman" w:cs="Times New Roman"/>
          <w:b/>
          <w:color w:val="000000"/>
        </w:rPr>
        <w:t>00</w:t>
      </w:r>
      <w:r w:rsidRPr="00CF76CF">
        <w:rPr>
          <w:rFonts w:ascii="Times New Roman" w:hAnsi="Times New Roman" w:cs="Times New Roman"/>
          <w:color w:val="000000"/>
        </w:rPr>
        <w:t xml:space="preserve"> voto contrário e </w:t>
      </w:r>
      <w:r w:rsidRPr="00CF76CF">
        <w:rPr>
          <w:rFonts w:ascii="Times New Roman" w:hAnsi="Times New Roman" w:cs="Times New Roman"/>
          <w:b/>
          <w:color w:val="000000"/>
        </w:rPr>
        <w:t>00</w:t>
      </w:r>
      <w:r w:rsidRPr="00CF76CF">
        <w:rPr>
          <w:rFonts w:ascii="Times New Roman" w:hAnsi="Times New Roman" w:cs="Times New Roman"/>
          <w:color w:val="000000"/>
        </w:rPr>
        <w:t xml:space="preserve"> abstenção. </w:t>
      </w:r>
      <w:r w:rsidRPr="00CF76CF">
        <w:rPr>
          <w:rFonts w:ascii="Times New Roman" w:hAnsi="Times New Roman" w:cs="Times New Roman"/>
          <w:b/>
          <w:bCs/>
          <w:color w:val="000000"/>
          <w:u w:val="single"/>
        </w:rPr>
        <w:t>7. Assuntos de interesse gerais:</w:t>
      </w:r>
      <w:r w:rsidRPr="00CF76CF">
        <w:rPr>
          <w:rFonts w:ascii="Times New Roman" w:hAnsi="Times New Roman" w:cs="Times New Roman"/>
          <w:color w:val="000000"/>
        </w:rPr>
        <w:t xml:space="preserve"> </w:t>
      </w:r>
      <w:r w:rsidRPr="00CF76CF">
        <w:rPr>
          <w:rFonts w:ascii="Times New Roman" w:hAnsi="Times New Roman" w:cs="Times New Roman"/>
          <w:b/>
          <w:bCs/>
          <w:color w:val="000000"/>
          <w:u w:val="single"/>
        </w:rPr>
        <w:t>7.1. Informes da presidência:</w:t>
      </w:r>
      <w:r w:rsidRPr="00CF76CF">
        <w:rPr>
          <w:rFonts w:ascii="Times New Roman" w:hAnsi="Times New Roman" w:cs="Times New Roman"/>
          <w:color w:val="000000"/>
        </w:rPr>
        <w:t xml:space="preserve"> A presidente </w:t>
      </w:r>
      <w:r w:rsidRPr="00CF76CF">
        <w:rPr>
          <w:rFonts w:ascii="Times New Roman" w:hAnsi="Times New Roman" w:cs="Times New Roman"/>
          <w:b/>
          <w:bCs/>
          <w:color w:val="000000"/>
        </w:rPr>
        <w:t>MONICA ANDREA BLANCO</w:t>
      </w:r>
      <w:r w:rsidRPr="00CF76CF">
        <w:rPr>
          <w:rFonts w:ascii="Times New Roman" w:hAnsi="Times New Roman" w:cs="Times New Roman"/>
          <w:color w:val="000000"/>
        </w:rPr>
        <w:t xml:space="preserve"> </w:t>
      </w:r>
      <w:r w:rsidRPr="00CF76CF">
        <w:rPr>
          <w:rFonts w:ascii="Times New Roman" w:hAnsi="Times New Roman" w:cs="Times New Roman"/>
          <w:b/>
          <w:bCs/>
          <w:color w:val="000000"/>
        </w:rPr>
        <w:t xml:space="preserve"> </w:t>
      </w:r>
      <w:r w:rsidRPr="00CF76CF">
        <w:rPr>
          <w:rFonts w:ascii="Times New Roman" w:hAnsi="Times New Roman" w:cs="Times New Roman"/>
          <w:color w:val="000000"/>
        </w:rPr>
        <w:t xml:space="preserve">comunicou que foi feito o recebimento provisório da obra de reforma da nova sede do CAU/DF. Relatou brevemente o histórico da obra e apresentou os fiscais do contrato da obra. Informou que a assessora técnica Katianne Marry Ferreira Barbosa será convidada para fazer uma apresentação na próxima Sessão Plenária mostrando o trabalho realizado no projeto e no acompanhamento da obra da nova sede. Relatou que participou de uma reunião com a presidente do CAU/BR, Nadia Somekh, e com os demais presidentes de CAU/UF para tratar sobre estratégias e atividades prioritárias. Destacou os seguintes temas: anuidades, instabilidade do SICCAU e situação do registro profissional para cursos na modalidade de ensino a distância (EaD). O Plenário do CAU/DF concordou que é necessário que o CAU/DF se posicione o mais breve possível sobre o ensino de arquitetura e urbanismo na modalidade EaD. </w:t>
      </w:r>
      <w:r w:rsidRPr="00CF76CF">
        <w:rPr>
          <w:rFonts w:ascii="Times New Roman" w:hAnsi="Times New Roman" w:cs="Times New Roman"/>
          <w:b/>
          <w:bCs/>
          <w:color w:val="000000"/>
          <w:u w:val="single"/>
        </w:rPr>
        <w:t>7.2. Informes do grupo de trabalho anuidades:</w:t>
      </w:r>
      <w:r w:rsidRPr="00CF76CF">
        <w:rPr>
          <w:rFonts w:ascii="Times New Roman" w:hAnsi="Times New Roman" w:cs="Times New Roman"/>
          <w:color w:val="000000"/>
        </w:rPr>
        <w:t xml:space="preserve"> O </w:t>
      </w:r>
      <w:r w:rsidRPr="00CF76CF">
        <w:rPr>
          <w:rFonts w:ascii="Times New Roman" w:hAnsi="Times New Roman" w:cs="Times New Roman"/>
          <w:color w:val="000000"/>
        </w:rPr>
        <w:lastRenderedPageBreak/>
        <w:t xml:space="preserve">conselheiro federal </w:t>
      </w:r>
      <w:r w:rsidRPr="00CF76CF">
        <w:rPr>
          <w:rFonts w:ascii="Times New Roman" w:hAnsi="Times New Roman" w:cs="Times New Roman"/>
          <w:b/>
          <w:bCs/>
          <w:color w:val="000000"/>
        </w:rPr>
        <w:t>RAUL WANDERLEY GRADIM</w:t>
      </w:r>
      <w:r w:rsidRPr="00CF76CF">
        <w:rPr>
          <w:rFonts w:ascii="Times New Roman" w:hAnsi="Times New Roman" w:cs="Times New Roman"/>
          <w:color w:val="000000"/>
        </w:rPr>
        <w:t xml:space="preserve"> relatou que o grupo de trabalho desenvolveu uma planilha e está debatendo várias possibilidades de atuação nessa área, baseados em um estudo amplo e com dados de arrecadação de 2020. O conselheiro </w:t>
      </w:r>
      <w:r w:rsidRPr="00CF76CF">
        <w:rPr>
          <w:rFonts w:ascii="Times New Roman" w:hAnsi="Times New Roman" w:cs="Times New Roman"/>
          <w:b/>
          <w:bCs/>
          <w:color w:val="000000"/>
        </w:rPr>
        <w:t>JOÃO EDUARDO MARTINS DANTAS</w:t>
      </w:r>
      <w:r w:rsidRPr="00CF76CF">
        <w:rPr>
          <w:rFonts w:ascii="Times New Roman" w:hAnsi="Times New Roman" w:cs="Times New Roman"/>
          <w:color w:val="000000"/>
        </w:rPr>
        <w:t xml:space="preserve"> relatou que o CAU/BR decidiu pela </w:t>
      </w:r>
      <w:r w:rsidRPr="00CF76CF">
        <w:rPr>
          <w:rFonts w:ascii="Times New Roman" w:hAnsi="Times New Roman" w:cs="Times New Roman"/>
          <w:color w:val="050505"/>
        </w:rPr>
        <w:t>suspensão do reajuste de Anuidade, RRT e outras taxas aplicados em 2021 e que a experiência do GT Anuidades, até o presente momento, demonstrou que é necessário iniciar os debates e propostas de ações assim que as demandas surgem ou o mais breve possível.</w:t>
      </w:r>
      <w:r w:rsidRPr="00CF76CF">
        <w:rPr>
          <w:rFonts w:ascii="Times New Roman" w:hAnsi="Times New Roman" w:cs="Times New Roman"/>
          <w:color w:val="000000"/>
        </w:rPr>
        <w:t xml:space="preserve"> Leu as proposições de temas que serão abordados pelo grupo de trabalho Anuidades, enumeradas em documento específico, ressaltando que, caso homologadas pelo Plenário do CAU/DF, as propostas serão submetidas aos devidos estudos técnicos por parte dos colaboradores do CAU e serão encaminhadas ao CAU/BR formalmente, por meio de Ofício. O Plenário do CAU/DF </w:t>
      </w:r>
      <w:r w:rsidRPr="00CF76CF">
        <w:rPr>
          <w:rFonts w:ascii="Times New Roman" w:hAnsi="Times New Roman" w:cs="Times New Roman"/>
          <w:b/>
          <w:bCs/>
          <w:color w:val="000000"/>
        </w:rPr>
        <w:t>aprovou</w:t>
      </w:r>
      <w:r w:rsidRPr="00CF76CF">
        <w:rPr>
          <w:rFonts w:ascii="Times New Roman" w:hAnsi="Times New Roman" w:cs="Times New Roman"/>
          <w:color w:val="000000"/>
        </w:rPr>
        <w:t xml:space="preserve"> a continuidade dos estudos e propostas sobre os temas apresentados. </w:t>
      </w:r>
      <w:r w:rsidRPr="00CF76CF">
        <w:rPr>
          <w:rFonts w:ascii="Times New Roman" w:hAnsi="Times New Roman" w:cs="Times New Roman"/>
          <w:b/>
          <w:bCs/>
          <w:color w:val="000000"/>
          <w:u w:val="single"/>
        </w:rPr>
        <w:t>7.3. Informes do conselheiro federal:</w:t>
      </w:r>
      <w:r w:rsidRPr="00CF76CF">
        <w:rPr>
          <w:rFonts w:ascii="Times New Roman" w:hAnsi="Times New Roman" w:cs="Times New Roman"/>
          <w:color w:val="000000"/>
        </w:rPr>
        <w:t xml:space="preserve"> O conselheiro federal </w:t>
      </w:r>
      <w:r w:rsidRPr="00CF76CF">
        <w:rPr>
          <w:rFonts w:ascii="Times New Roman" w:hAnsi="Times New Roman" w:cs="Times New Roman"/>
          <w:b/>
          <w:bCs/>
          <w:color w:val="000000"/>
        </w:rPr>
        <w:t>RAUL WANDERLEY GRADIM</w:t>
      </w:r>
      <w:r w:rsidRPr="00CF76CF">
        <w:rPr>
          <w:rFonts w:ascii="Times New Roman" w:hAnsi="Times New Roman" w:cs="Times New Roman"/>
          <w:color w:val="000000"/>
        </w:rPr>
        <w:t xml:space="preserve"> relatou que os conselheiros federais do CAU/DF passaram a integrar as seguintes comissões do CAU/BR: Comissão Ordinária de Planejamento e Finanças (CPFi) e da Comissão Especial de Política Profissional (CPP). </w:t>
      </w:r>
      <w:r w:rsidRPr="00CF76CF">
        <w:rPr>
          <w:rFonts w:ascii="Times New Roman" w:hAnsi="Times New Roman" w:cs="Times New Roman"/>
          <w:b/>
          <w:bCs/>
          <w:color w:val="000000"/>
          <w:u w:val="single"/>
        </w:rPr>
        <w:t>7.4. RRT Provisório:</w:t>
      </w:r>
      <w:r w:rsidRPr="00CF76CF">
        <w:rPr>
          <w:rFonts w:ascii="Times New Roman" w:hAnsi="Times New Roman" w:cs="Times New Roman"/>
          <w:color w:val="000000"/>
        </w:rPr>
        <w:t xml:space="preserve"> O conselheiro </w:t>
      </w:r>
      <w:r w:rsidRPr="00CF76CF">
        <w:rPr>
          <w:rFonts w:ascii="Times New Roman" w:hAnsi="Times New Roman" w:cs="Times New Roman"/>
          <w:b/>
          <w:bCs/>
          <w:color w:val="000000"/>
        </w:rPr>
        <w:t>JOÃO EDUARDO MARTINS DANTAS</w:t>
      </w:r>
      <w:r w:rsidRPr="00CF76CF">
        <w:rPr>
          <w:rFonts w:ascii="Times New Roman" w:hAnsi="Times New Roman" w:cs="Times New Roman"/>
          <w:color w:val="000000"/>
        </w:rPr>
        <w:t xml:space="preserve"> explicou como está sendo realizado o procedimento de RRT provisório no âmbito do CAU/DF e que a iniciativa é uma solução temporária para os problemas técnicos que o SICCAU vem apresentando durante o processo de registro de responsabilidade técnica na plataforma. O gerente de fiscalização e atendimento </w:t>
      </w:r>
      <w:r w:rsidRPr="00CF76CF">
        <w:rPr>
          <w:rFonts w:ascii="Times New Roman" w:hAnsi="Times New Roman" w:cs="Times New Roman"/>
          <w:b/>
          <w:bCs/>
          <w:color w:val="000000"/>
        </w:rPr>
        <w:t>CRISTIANO RAMALHO</w:t>
      </w:r>
      <w:r w:rsidRPr="00CF76CF">
        <w:rPr>
          <w:rFonts w:ascii="Times New Roman" w:hAnsi="Times New Roman" w:cs="Times New Roman"/>
          <w:color w:val="000000"/>
        </w:rPr>
        <w:t xml:space="preserve"> destacou a importância da regulamentação do RRT provisório através de uma deliberação do Plenário do CAU/DF </w:t>
      </w:r>
      <w:r w:rsidRPr="00CF76CF">
        <w:rPr>
          <w:rFonts w:ascii="Times New Roman" w:hAnsi="Times New Roman" w:cs="Times New Roman"/>
          <w:b/>
          <w:bCs/>
          <w:color w:val="000000"/>
          <w:u w:val="single"/>
        </w:rPr>
        <w:t xml:space="preserve">7.5. Manifestações públicas: </w:t>
      </w:r>
      <w:r w:rsidRPr="00CF76CF">
        <w:rPr>
          <w:rFonts w:ascii="Times New Roman" w:hAnsi="Times New Roman" w:cs="Times New Roman"/>
          <w:color w:val="000000"/>
        </w:rPr>
        <w:t xml:space="preserve">Os conselheiros discorreram sobre manifestações pessoais dos conselheiros em comentários nas redes sociais. A assessora de comunicação e imprensa </w:t>
      </w:r>
      <w:r w:rsidRPr="00CF76CF">
        <w:rPr>
          <w:rFonts w:ascii="Times New Roman" w:hAnsi="Times New Roman" w:cs="Times New Roman"/>
          <w:b/>
          <w:bCs/>
          <w:color w:val="000000"/>
        </w:rPr>
        <w:t>ANDRÉA SILVA MOTA LOPES</w:t>
      </w:r>
      <w:r w:rsidRPr="00CF76CF">
        <w:rPr>
          <w:rFonts w:ascii="Times New Roman" w:hAnsi="Times New Roman" w:cs="Times New Roman"/>
          <w:color w:val="000000"/>
        </w:rPr>
        <w:t xml:space="preserve"> recomendou que as manifestações do CAU/DF em suas redes sociais devem se restringir ao perfil da entidade e não aos conselheiros e seus perfis pessoais, a fim de garantir a homogeneidade e a integridade dos discursos institucionais sobre os temas em questão e não a opiniões profissionais e/ou pessoais. </w:t>
      </w:r>
      <w:r w:rsidRPr="00CF76CF">
        <w:rPr>
          <w:rFonts w:ascii="Times New Roman" w:hAnsi="Times New Roman" w:cs="Times New Roman"/>
          <w:b/>
          <w:bCs/>
          <w:color w:val="000000"/>
          <w:u w:val="single"/>
        </w:rPr>
        <w:t>7.6. Representação externa:</w:t>
      </w:r>
      <w:r w:rsidRPr="00CF76CF">
        <w:rPr>
          <w:rFonts w:ascii="Times New Roman" w:hAnsi="Times New Roman" w:cs="Times New Roman"/>
          <w:color w:val="000000"/>
        </w:rPr>
        <w:t xml:space="preserve"> A conselheira </w:t>
      </w:r>
      <w:r w:rsidRPr="00CF76CF">
        <w:rPr>
          <w:rFonts w:ascii="Times New Roman" w:hAnsi="Times New Roman" w:cs="Times New Roman"/>
          <w:b/>
          <w:bCs/>
          <w:color w:val="000000"/>
        </w:rPr>
        <w:t>GISELLE MOLL MASCARENHAS</w:t>
      </w:r>
      <w:r w:rsidRPr="00CF76CF">
        <w:rPr>
          <w:rFonts w:ascii="Times New Roman" w:hAnsi="Times New Roman" w:cs="Times New Roman"/>
          <w:color w:val="000000"/>
        </w:rPr>
        <w:t xml:space="preserve"> ressaltou que é necessário ratificar ou designar novos representantes do CAU/DF nas comissões com representação externa do CAU/DF. </w:t>
      </w:r>
      <w:r w:rsidRPr="00CF76CF">
        <w:rPr>
          <w:rFonts w:ascii="Times New Roman" w:hAnsi="Times New Roman" w:cs="Times New Roman"/>
          <w:b/>
          <w:bCs/>
          <w:color w:val="000000"/>
          <w:u w:val="single"/>
        </w:rPr>
        <w:t>8</w:t>
      </w:r>
      <w:r w:rsidRPr="00CF76CF">
        <w:rPr>
          <w:rFonts w:ascii="Times New Roman" w:hAnsi="Times New Roman" w:cs="Times New Roman"/>
          <w:b/>
          <w:bCs/>
          <w:color w:val="000000"/>
          <w:highlight w:val="white"/>
          <w:u w:val="single"/>
          <w:lang w:eastAsia="en-US"/>
        </w:rPr>
        <w:t xml:space="preserve">. </w:t>
      </w:r>
      <w:r w:rsidRPr="00CF76CF">
        <w:rPr>
          <w:rFonts w:ascii="Times New Roman" w:hAnsi="Times New Roman" w:cs="Times New Roman"/>
          <w:b/>
          <w:color w:val="000000"/>
          <w:highlight w:val="white"/>
          <w:u w:val="single"/>
          <w:lang w:eastAsia="en-US"/>
        </w:rPr>
        <w:t>Encerramento:</w:t>
      </w:r>
      <w:r w:rsidRPr="00CF76CF">
        <w:rPr>
          <w:rFonts w:ascii="Times New Roman" w:hAnsi="Times New Roman" w:cs="Times New Roman"/>
          <w:color w:val="000000"/>
          <w:highlight w:val="white"/>
          <w:lang w:eastAsia="en-US"/>
        </w:rPr>
        <w:t xml:space="preserve"> </w:t>
      </w:r>
      <w:r w:rsidRPr="00CF76CF">
        <w:rPr>
          <w:rFonts w:ascii="Times New Roman" w:hAnsi="Times New Roman" w:cs="Times New Roman"/>
          <w:highlight w:val="white"/>
          <w:lang w:eastAsia="en-US"/>
        </w:rPr>
        <w:t>A</w:t>
      </w:r>
      <w:r w:rsidRPr="00CF76CF">
        <w:rPr>
          <w:rFonts w:ascii="Times New Roman" w:hAnsi="Times New Roman" w:cs="Times New Roman"/>
          <w:color w:val="000000"/>
          <w:highlight w:val="white"/>
          <w:lang w:eastAsia="en-US"/>
        </w:rPr>
        <w:t xml:space="preserve"> presidente </w:t>
      </w:r>
      <w:r w:rsidRPr="00CF76CF">
        <w:rPr>
          <w:rFonts w:ascii="Times New Roman" w:hAnsi="Times New Roman" w:cs="Times New Roman"/>
          <w:b/>
          <w:highlight w:val="white"/>
          <w:lang w:eastAsia="en-US"/>
        </w:rPr>
        <w:t>MÔNICA ANDREA BLANCO</w:t>
      </w:r>
      <w:r w:rsidRPr="00CF76CF">
        <w:rPr>
          <w:rFonts w:ascii="Times New Roman" w:hAnsi="Times New Roman" w:cs="Times New Roman"/>
          <w:color w:val="000000"/>
          <w:highlight w:val="white"/>
          <w:lang w:eastAsia="en-US"/>
        </w:rPr>
        <w:t xml:space="preserve"> agradeceu a presença de todos. Após considerações finais e nada havendo mais a tratar, encerrou a 1ª Sessão Plenária </w:t>
      </w:r>
      <w:r w:rsidRPr="00CF76CF">
        <w:rPr>
          <w:rFonts w:ascii="Times New Roman" w:hAnsi="Times New Roman" w:cs="Times New Roman"/>
          <w:color w:val="000000"/>
          <w:highlight w:val="white"/>
          <w:lang w:eastAsia="en-US"/>
        </w:rPr>
        <w:lastRenderedPageBreak/>
        <w:t xml:space="preserve">Extraordinária de 2021 do CAU/DF, da qual se lavrou a presente ata. </w:t>
      </w:r>
    </w:p>
    <w:p w14:paraId="72D4BE3D" w14:textId="58E934E6" w:rsidR="00414384" w:rsidRPr="00CF76CF" w:rsidRDefault="00414384">
      <w:pPr>
        <w:pStyle w:val="LO-normal"/>
        <w:widowControl w:val="0"/>
        <w:tabs>
          <w:tab w:val="left" w:pos="8931"/>
        </w:tabs>
        <w:spacing w:before="240" w:line="360" w:lineRule="auto"/>
        <w:ind w:right="57"/>
        <w:rPr>
          <w:rFonts w:ascii="Times New Roman" w:hAnsi="Times New Roman" w:cs="Times New Roman"/>
        </w:rPr>
      </w:pPr>
    </w:p>
    <w:p w14:paraId="059F4342" w14:textId="77777777" w:rsidR="00CF76CF" w:rsidRPr="00CF76CF" w:rsidRDefault="00CF76CF">
      <w:pPr>
        <w:pStyle w:val="LO-normal"/>
        <w:widowControl w:val="0"/>
        <w:tabs>
          <w:tab w:val="left" w:pos="8931"/>
        </w:tabs>
        <w:spacing w:before="240" w:line="360" w:lineRule="auto"/>
        <w:ind w:right="57"/>
        <w:rPr>
          <w:rFonts w:ascii="Times New Roman" w:hAnsi="Times New Roman" w:cs="Times New Roman"/>
        </w:rPr>
      </w:pPr>
    </w:p>
    <w:p w14:paraId="451FA06A" w14:textId="77777777" w:rsidR="00582741" w:rsidRPr="00CF76CF" w:rsidRDefault="00CF76CF" w:rsidP="00414384">
      <w:pPr>
        <w:pStyle w:val="LO-normal"/>
        <w:widowControl w:val="0"/>
        <w:tabs>
          <w:tab w:val="left" w:pos="309"/>
          <w:tab w:val="right" w:pos="9354"/>
        </w:tabs>
        <w:ind w:right="57"/>
        <w:jc w:val="center"/>
        <w:rPr>
          <w:rFonts w:ascii="Times New Roman" w:hAnsi="Times New Roman" w:cs="Times New Roman"/>
        </w:rPr>
      </w:pPr>
      <w:r w:rsidRPr="00CF76CF">
        <w:rPr>
          <w:rFonts w:ascii="Times New Roman" w:hAnsi="Times New Roman" w:cs="Times New Roman"/>
          <w:b/>
        </w:rPr>
        <w:t>MÔNICA ANDRÉA BLANCO</w:t>
      </w:r>
    </w:p>
    <w:p w14:paraId="451FA06B" w14:textId="77777777" w:rsidR="00582741" w:rsidRPr="00CF76CF" w:rsidRDefault="00CF76CF" w:rsidP="00414384">
      <w:pPr>
        <w:pStyle w:val="LO-normal"/>
        <w:widowControl w:val="0"/>
        <w:tabs>
          <w:tab w:val="left" w:pos="309"/>
          <w:tab w:val="right" w:pos="9354"/>
        </w:tabs>
        <w:ind w:right="57"/>
        <w:jc w:val="center"/>
        <w:rPr>
          <w:rFonts w:ascii="Times New Roman" w:hAnsi="Times New Roman" w:cs="Times New Roman"/>
        </w:rPr>
      </w:pPr>
      <w:r w:rsidRPr="00CF76CF">
        <w:rPr>
          <w:rFonts w:ascii="Times New Roman" w:hAnsi="Times New Roman" w:cs="Times New Roman"/>
        </w:rPr>
        <w:t>Presidente</w:t>
      </w:r>
      <w:r w:rsidRPr="00CF76CF">
        <w:rPr>
          <w:rFonts w:ascii="Times New Roman" w:hAnsi="Times New Roman" w:cs="Times New Roman"/>
          <w:i/>
        </w:rPr>
        <w:t xml:space="preserve"> </w:t>
      </w:r>
      <w:r w:rsidRPr="00CF76CF">
        <w:rPr>
          <w:rFonts w:ascii="Times New Roman" w:hAnsi="Times New Roman" w:cs="Times New Roman"/>
        </w:rPr>
        <w:t>do CAU/DF</w:t>
      </w:r>
    </w:p>
    <w:p w14:paraId="451FA06C" w14:textId="2775BDA5" w:rsidR="00582741" w:rsidRPr="00CF76CF" w:rsidRDefault="00582741">
      <w:pPr>
        <w:pStyle w:val="LO-normal"/>
        <w:widowControl w:val="0"/>
        <w:tabs>
          <w:tab w:val="left" w:pos="309"/>
          <w:tab w:val="right" w:pos="9354"/>
        </w:tabs>
        <w:spacing w:line="384" w:lineRule="auto"/>
        <w:ind w:right="57"/>
        <w:jc w:val="center"/>
        <w:rPr>
          <w:rFonts w:ascii="Times New Roman" w:hAnsi="Times New Roman" w:cs="Times New Roman"/>
        </w:rPr>
      </w:pPr>
    </w:p>
    <w:p w14:paraId="6AF92D91" w14:textId="77777777" w:rsidR="00CF76CF" w:rsidRPr="00CF76CF" w:rsidRDefault="00CF76CF">
      <w:pPr>
        <w:pStyle w:val="LO-normal"/>
        <w:widowControl w:val="0"/>
        <w:tabs>
          <w:tab w:val="left" w:pos="309"/>
          <w:tab w:val="right" w:pos="9354"/>
        </w:tabs>
        <w:spacing w:line="384" w:lineRule="auto"/>
        <w:ind w:right="57"/>
        <w:jc w:val="center"/>
        <w:rPr>
          <w:rFonts w:ascii="Times New Roman" w:hAnsi="Times New Roman" w:cs="Times New Roman"/>
        </w:rPr>
      </w:pPr>
    </w:p>
    <w:p w14:paraId="451FA06D" w14:textId="77777777" w:rsidR="00582741" w:rsidRPr="00CF76CF" w:rsidRDefault="00582741">
      <w:pPr>
        <w:pStyle w:val="LO-normal"/>
        <w:widowControl w:val="0"/>
        <w:tabs>
          <w:tab w:val="left" w:pos="309"/>
          <w:tab w:val="right" w:pos="9354"/>
        </w:tabs>
        <w:spacing w:line="384" w:lineRule="auto"/>
        <w:ind w:right="57"/>
        <w:jc w:val="center"/>
        <w:rPr>
          <w:rFonts w:ascii="Times New Roman" w:hAnsi="Times New Roman" w:cs="Times New Roman"/>
          <w:b/>
        </w:rPr>
      </w:pPr>
    </w:p>
    <w:p w14:paraId="451FA06E" w14:textId="77777777" w:rsidR="00582741" w:rsidRPr="00CF76CF" w:rsidRDefault="00582741" w:rsidP="00414384">
      <w:pPr>
        <w:pStyle w:val="LO-normal"/>
        <w:widowControl w:val="0"/>
        <w:tabs>
          <w:tab w:val="left" w:pos="309"/>
          <w:tab w:val="right" w:pos="9354"/>
        </w:tabs>
        <w:ind w:right="57"/>
        <w:jc w:val="center"/>
        <w:rPr>
          <w:rFonts w:ascii="Times New Roman" w:hAnsi="Times New Roman" w:cs="Times New Roman"/>
          <w:b/>
        </w:rPr>
      </w:pPr>
    </w:p>
    <w:p w14:paraId="63B2C8ED" w14:textId="77777777" w:rsidR="00414384" w:rsidRPr="00CF76CF" w:rsidRDefault="00CF76CF" w:rsidP="00414384">
      <w:pPr>
        <w:pStyle w:val="LO-normal"/>
        <w:widowControl w:val="0"/>
        <w:tabs>
          <w:tab w:val="left" w:pos="309"/>
          <w:tab w:val="right" w:pos="9354"/>
        </w:tabs>
        <w:ind w:right="57"/>
        <w:jc w:val="center"/>
        <w:rPr>
          <w:rFonts w:ascii="Times New Roman" w:hAnsi="Times New Roman" w:cs="Times New Roman"/>
        </w:rPr>
      </w:pPr>
      <w:r w:rsidRPr="00CF76CF">
        <w:rPr>
          <w:rFonts w:ascii="Times New Roman" w:hAnsi="Times New Roman" w:cs="Times New Roman"/>
          <w:b/>
        </w:rPr>
        <w:t>FLÁVIO SOARES OLIVEIRA</w:t>
      </w:r>
    </w:p>
    <w:p w14:paraId="451FA070" w14:textId="2BE3F821" w:rsidR="00582741" w:rsidRPr="00CF76CF" w:rsidRDefault="00CF76CF" w:rsidP="00414384">
      <w:pPr>
        <w:pStyle w:val="LO-normal"/>
        <w:widowControl w:val="0"/>
        <w:tabs>
          <w:tab w:val="left" w:pos="309"/>
          <w:tab w:val="right" w:pos="9354"/>
        </w:tabs>
        <w:ind w:right="57"/>
        <w:jc w:val="center"/>
        <w:rPr>
          <w:rFonts w:ascii="Times New Roman" w:hAnsi="Times New Roman" w:cs="Times New Roman"/>
        </w:rPr>
      </w:pPr>
      <w:r w:rsidRPr="00CF76CF">
        <w:rPr>
          <w:rFonts w:ascii="Times New Roman" w:hAnsi="Times New Roman" w:cs="Times New Roman"/>
          <w:color w:val="000000"/>
          <w:highlight w:val="white"/>
        </w:rPr>
        <w:t>Gerente Geral do CAU/DF</w:t>
      </w:r>
    </w:p>
    <w:sectPr w:rsidR="00582741" w:rsidRPr="00CF76CF" w:rsidSect="0003748F">
      <w:headerReference w:type="default" r:id="rId8"/>
      <w:footerReference w:type="default" r:id="rId9"/>
      <w:pgSz w:w="11906" w:h="16838"/>
      <w:pgMar w:top="1843" w:right="1134" w:bottom="1418" w:left="1701" w:header="567" w:footer="521" w:gutter="0"/>
      <w:lnNumType w:countBy="1" w:distance="283" w:restart="continuou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C37E2" w14:textId="77777777" w:rsidR="00AB537A" w:rsidRDefault="00AB537A">
      <w:r>
        <w:separator/>
      </w:r>
    </w:p>
  </w:endnote>
  <w:endnote w:type="continuationSeparator" w:id="0">
    <w:p w14:paraId="0CE253AE" w14:textId="77777777" w:rsidR="00AB537A" w:rsidRDefault="00AB537A">
      <w:r>
        <w:continuationSeparator/>
      </w:r>
    </w:p>
  </w:endnote>
  <w:endnote w:type="continuationNotice" w:id="1">
    <w:p w14:paraId="1592D2F5" w14:textId="77777777" w:rsidR="00B05EB9" w:rsidRDefault="00B05E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DaxCondensed-Regular">
    <w:altName w:val="Calibri"/>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FA075" w14:textId="39C230FD" w:rsidR="00AB537A" w:rsidRDefault="00AB537A">
    <w:pPr>
      <w:ind w:left="-1701" w:right="-851"/>
      <w:jc w:val="center"/>
    </w:pPr>
    <w:r>
      <w:rPr>
        <w:noProof/>
      </w:rPr>
      <w:pict w14:anchorId="0B438E99">
        <v:line id="Conector reto 3" o:spid="_x0000_s1027" style="position:absolute;left:0;text-align:left;flip:y;z-index:-251658239;visibility:visible;mso-wrap-style:square;mso-wrap-distance-left:0;mso-wrap-distance-top:0;mso-wrap-distance-right:0;mso-wrap-distance-bottom:0;mso-position-horizontal:absolute;mso-position-horizontal-relative:margin;mso-position-vertical:absolute;mso-position-vertical-relative:text" from="-.45pt,-2.5pt" to="451.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" o:allowincell="f" strokecolor="#1c3942" strokeweight=".53mm">
          <w10:wrap anchorx="margin"/>
        </v:line>
      </w:pict>
    </w:r>
    <w:r>
      <w:rPr>
        <w:rFonts w:ascii="DaxCondensed-Regular" w:hAnsi="DaxCondensed-Regular"/>
        <w:color w:val="1C3942"/>
        <w:sz w:val="16"/>
        <w:szCs w:val="16"/>
      </w:rPr>
      <w:t xml:space="preserve">Página </w:t>
    </w:r>
    <w:r>
      <w:rPr>
        <w:rFonts w:ascii="DaxCondensed-Regular" w:hAnsi="DaxCondensed-Regular"/>
        <w:sz w:val="16"/>
        <w:szCs w:val="16"/>
      </w:rPr>
      <w:fldChar w:fldCharType="begin"/>
    </w:r>
    <w:r>
      <w:rPr>
        <w:rFonts w:ascii="DaxCondensed-Regular" w:hAnsi="DaxCondensed-Regular"/>
        <w:sz w:val="16"/>
        <w:szCs w:val="16"/>
      </w:rPr>
      <w:instrText>PAGE</w:instrText>
    </w:r>
    <w:r>
      <w:rPr>
        <w:rFonts w:ascii="DaxCondensed-Regular" w:hAnsi="DaxCondensed-Regular"/>
        <w:sz w:val="16"/>
        <w:szCs w:val="16"/>
      </w:rPr>
      <w:fldChar w:fldCharType="separate"/>
    </w:r>
    <w:r>
      <w:rPr>
        <w:rFonts w:ascii="DaxCondensed-Regular" w:hAnsi="DaxCondensed-Regular"/>
        <w:sz w:val="16"/>
        <w:szCs w:val="16"/>
      </w:rPr>
      <w:t>5</w:t>
    </w:r>
    <w:r>
      <w:rPr>
        <w:rFonts w:ascii="DaxCondensed-Regular" w:hAnsi="DaxCondensed-Regular"/>
        <w:sz w:val="16"/>
        <w:szCs w:val="16"/>
      </w:rPr>
      <w:fldChar w:fldCharType="end"/>
    </w:r>
    <w:r>
      <w:rPr>
        <w:rFonts w:ascii="DaxCondensed-Regular" w:hAnsi="DaxCondensed-Regular"/>
        <w:color w:val="1C3942"/>
        <w:sz w:val="16"/>
        <w:szCs w:val="16"/>
      </w:rPr>
      <w:t xml:space="preserve"> de </w:t>
    </w:r>
    <w:r>
      <w:rPr>
        <w:rFonts w:ascii="DaxCondensed-Regular" w:hAnsi="DaxCondensed-Regular"/>
        <w:sz w:val="16"/>
        <w:szCs w:val="16"/>
      </w:rPr>
      <w:fldChar w:fldCharType="begin"/>
    </w:r>
    <w:r>
      <w:rPr>
        <w:rFonts w:ascii="DaxCondensed-Regular" w:hAnsi="DaxCondensed-Regular"/>
        <w:sz w:val="16"/>
        <w:szCs w:val="16"/>
      </w:rPr>
      <w:instrText>NUMPAGES</w:instrText>
    </w:r>
    <w:r>
      <w:rPr>
        <w:rFonts w:ascii="DaxCondensed-Regular" w:hAnsi="DaxCondensed-Regular"/>
        <w:sz w:val="16"/>
        <w:szCs w:val="16"/>
      </w:rPr>
      <w:fldChar w:fldCharType="separate"/>
    </w:r>
    <w:r>
      <w:rPr>
        <w:rFonts w:ascii="DaxCondensed-Regular" w:hAnsi="DaxCondensed-Regular"/>
        <w:sz w:val="16"/>
        <w:szCs w:val="16"/>
      </w:rPr>
      <w:t>5</w:t>
    </w:r>
    <w:r>
      <w:rPr>
        <w:rFonts w:ascii="DaxCondensed-Regular" w:hAnsi="DaxCondensed-Regular"/>
        <w:sz w:val="16"/>
        <w:szCs w:val="16"/>
      </w:rPr>
      <w:fldChar w:fldCharType="end"/>
    </w:r>
  </w:p>
  <w:p w14:paraId="451FA077" w14:textId="77777777" w:rsidR="00AB537A" w:rsidRDefault="00AB537A">
    <w:pPr>
      <w:ind w:left="-1701" w:right="-7" w:firstLine="1701"/>
      <w:jc w:val="center"/>
    </w:pPr>
    <w:r>
      <w:rPr>
        <w:rFonts w:ascii="DaxCondensed-Regular" w:hAnsi="DaxCondensed-Regular"/>
        <w:color w:val="1C3942"/>
        <w:sz w:val="18"/>
        <w:szCs w:val="18"/>
      </w:rPr>
      <w:t xml:space="preserve">SEPN 510, Bloco “A”, Térreo e Subsolo, Asa Norte - CEP 70750-521- Brasília (DF) </w:t>
    </w:r>
  </w:p>
  <w:p w14:paraId="451FA078" w14:textId="77777777" w:rsidR="00AB537A" w:rsidRDefault="00AB537A">
    <w:pPr>
      <w:ind w:left="-1701" w:right="-7" w:firstLine="1701"/>
      <w:jc w:val="center"/>
    </w:pPr>
    <w:r>
      <w:rPr>
        <w:rFonts w:ascii="DaxCondensed-Regular" w:hAnsi="DaxCondensed-Regular"/>
        <w:color w:val="1C3942"/>
        <w:sz w:val="18"/>
        <w:szCs w:val="18"/>
      </w:rPr>
      <w:t xml:space="preserve">(61) 3222-5176/3222-5179 | www.caudf.gov.br | </w:t>
    </w:r>
    <w:hyperlink r:id="rId1">
      <w:r>
        <w:rPr>
          <w:rStyle w:val="LinkdaInternet"/>
          <w:rFonts w:ascii="DaxCondensed-Regular" w:hAnsi="DaxCondensed-Regular"/>
          <w:color w:val="1C3942"/>
          <w:sz w:val="18"/>
          <w:szCs w:val="18"/>
        </w:rPr>
        <w:t>atendimento@caudf.gov.br</w:t>
      </w:r>
    </w:hyperlink>
    <w:r>
      <w:rPr>
        <w:rFonts w:ascii="DaxCondensed-Regular" w:hAnsi="DaxCondensed-Regular"/>
        <w:color w:val="1C3942"/>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F0C47F" w14:textId="77777777" w:rsidR="00AB537A" w:rsidRDefault="00AB537A">
      <w:r>
        <w:separator/>
      </w:r>
    </w:p>
  </w:footnote>
  <w:footnote w:type="continuationSeparator" w:id="0">
    <w:p w14:paraId="63B7004F" w14:textId="77777777" w:rsidR="00AB537A" w:rsidRDefault="00AB537A">
      <w:r>
        <w:continuationSeparator/>
      </w:r>
    </w:p>
  </w:footnote>
  <w:footnote w:type="continuationNotice" w:id="1">
    <w:p w14:paraId="7BD7F722" w14:textId="77777777" w:rsidR="00B05EB9" w:rsidRDefault="00B05E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FA073" w14:textId="77777777" w:rsidR="00AB537A" w:rsidRDefault="00AB537A" w:rsidP="00CF76CF">
    <w:pPr>
      <w:pStyle w:val="Rodap"/>
      <w:ind w:right="-285"/>
      <w:jc w:val="left"/>
    </w:pPr>
    <w:r>
      <w:pict w14:anchorId="451FA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ole_rId1" o:spid="_x0000_s1029" type="#_x0000_t75" style="position:absolute;margin-left:0;margin-top:0;width:50pt;height:50pt;z-index:251658240;visibility:hidden">
          <o:lock v:ext="edit" selection="t"/>
        </v:shape>
      </w:pict>
    </w:r>
    <w:r>
      <w:object w:dxaOrig="11131" w:dyaOrig="1055" w14:anchorId="451FA07A">
        <v:shape id="_x0000_i1025" type="#_x0000_t75" style="width:453pt;height:42.75pt;visibility:visible;mso-wrap-distance-right:0" filled="t">
          <v:imagedata r:id="rId1" o:title=""/>
        </v:shape>
        <o:OLEObject Type="Embed" ProgID="CorelDraw.Graphic.16" ShapeID="_x0000_i1025" DrawAspect="Content" ObjectID="_1679747633" r:id="rId2"/>
      </w:object>
    </w:r>
  </w:p>
  <w:p w14:paraId="133D427B" w14:textId="77777777" w:rsidR="00AB537A" w:rsidRPr="0003748F" w:rsidRDefault="00AB537A" w:rsidP="00475692">
    <w:pPr>
      <w:pStyle w:val="LO-normal"/>
      <w:widowControl w:val="0"/>
      <w:tabs>
        <w:tab w:val="center" w:pos="-142"/>
      </w:tabs>
      <w:spacing w:line="360" w:lineRule="auto"/>
      <w:ind w:left="-709" w:right="-569" w:hanging="142"/>
      <w:jc w:val="center"/>
      <w:rPr>
        <w:rFonts w:ascii="Times New Roman" w:hAnsi="Times New Roman"/>
        <w:b/>
        <w:color w:val="000000"/>
        <w:sz w:val="12"/>
        <w:szCs w:val="12"/>
      </w:rPr>
    </w:pPr>
  </w:p>
  <w:p w14:paraId="451FA074" w14:textId="32FF9D2B" w:rsidR="00AB537A" w:rsidRDefault="00AB537A" w:rsidP="0003748F">
    <w:pPr>
      <w:pStyle w:val="LO-normal"/>
      <w:widowControl w:val="0"/>
      <w:tabs>
        <w:tab w:val="center" w:pos="-284"/>
      </w:tabs>
      <w:spacing w:line="360" w:lineRule="auto"/>
      <w:ind w:left="-284" w:right="-285"/>
      <w:jc w:val="center"/>
    </w:pPr>
    <w:r>
      <w:rPr>
        <w:rFonts w:ascii="Times New Roman" w:hAnsi="Times New Roman"/>
        <w:b/>
        <w:color w:val="000000"/>
        <w:sz w:val="21"/>
        <w:szCs w:val="21"/>
      </w:rPr>
      <w:t>ATA DA 1ª REUNIÃO PLENÁRIA EXTRAORDINÁRIA, REALIZADA EM 25 DE JANEIRO DE 2021</w:t>
    </w:r>
    <w:r>
      <w:rPr>
        <w:rFonts w:ascii="Times New Roman" w:hAnsi="Times New Roman"/>
        <w:b/>
        <w:color w:val="1C3942"/>
        <w:sz w:val="21"/>
        <w:szCs w:val="21"/>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82741"/>
    <w:rsid w:val="0003748F"/>
    <w:rsid w:val="001D120A"/>
    <w:rsid w:val="00414384"/>
    <w:rsid w:val="00475692"/>
    <w:rsid w:val="00582741"/>
    <w:rsid w:val="00584BD7"/>
    <w:rsid w:val="00846A85"/>
    <w:rsid w:val="00AB537A"/>
    <w:rsid w:val="00B05EB9"/>
    <w:rsid w:val="00C42BD8"/>
    <w:rsid w:val="00CF76C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FA067"/>
  <w15:docId w15:val="{3B6DD4D3-09C0-4DFC-B8C4-BE9D3F464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qFormat/>
    <w:rsid w:val="00727ADF"/>
    <w:rPr>
      <w:rFonts w:ascii="Times New Roman" w:eastAsia="Times New Roman" w:hAnsi="Times New Roman" w:cs="Times New Roman"/>
      <w:b/>
      <w:sz w:val="24"/>
      <w:szCs w:val="20"/>
      <w:lang w:eastAsia="pt-BR"/>
    </w:rPr>
  </w:style>
  <w:style w:type="character" w:customStyle="1" w:styleId="CabealhoChar">
    <w:name w:val="Cabeçalho Char"/>
    <w:link w:val="Cabealho"/>
    <w:uiPriority w:val="99"/>
    <w:qFormat/>
    <w:rsid w:val="00727ADF"/>
    <w:rPr>
      <w:rFonts w:ascii="Cambria" w:eastAsia="MS Mincho" w:hAnsi="Cambria" w:cs="Times New Roman"/>
      <w:sz w:val="24"/>
      <w:szCs w:val="24"/>
    </w:rPr>
  </w:style>
  <w:style w:type="character" w:customStyle="1" w:styleId="RodapChar">
    <w:name w:val="Rodapé Char"/>
    <w:link w:val="Rodap"/>
    <w:uiPriority w:val="99"/>
    <w:qFormat/>
    <w:rsid w:val="00727ADF"/>
    <w:rPr>
      <w:rFonts w:ascii="Cambria" w:eastAsia="MS Mincho" w:hAnsi="Cambria" w:cs="Times New Roman"/>
      <w:sz w:val="24"/>
      <w:szCs w:val="24"/>
    </w:rPr>
  </w:style>
  <w:style w:type="character" w:customStyle="1" w:styleId="RecuodecorpodetextoChar">
    <w:name w:val="Recuo de corpo de texto Char"/>
    <w:link w:val="Recuodecorpodetexto"/>
    <w:qFormat/>
    <w:rsid w:val="00727ADF"/>
    <w:rPr>
      <w:rFonts w:ascii="Times New Roman" w:eastAsia="Times New Roman" w:hAnsi="Times New Roman" w:cs="Times New Roman"/>
      <w:sz w:val="24"/>
      <w:szCs w:val="20"/>
      <w:lang w:eastAsia="pt-BR"/>
    </w:rPr>
  </w:style>
  <w:style w:type="character" w:customStyle="1" w:styleId="CorpodetextoChar">
    <w:name w:val="Corpo de texto Char"/>
    <w:link w:val="Corpodetexto"/>
    <w:qFormat/>
    <w:rsid w:val="00727ADF"/>
    <w:rPr>
      <w:rFonts w:ascii="Times New Roman" w:eastAsia="Times New Roman" w:hAnsi="Times New Roman" w:cs="Times New Roman"/>
      <w:sz w:val="24"/>
      <w:szCs w:val="20"/>
      <w:lang w:eastAsia="pt-BR"/>
    </w:rPr>
  </w:style>
  <w:style w:type="character" w:customStyle="1" w:styleId="Corpodetexto2Char">
    <w:name w:val="Corpo de texto 2 Char"/>
    <w:link w:val="Corpodetexto2"/>
    <w:uiPriority w:val="99"/>
    <w:qFormat/>
    <w:rsid w:val="00B00899"/>
    <w:rPr>
      <w:rFonts w:ascii="Times New Roman" w:eastAsia="MS Mincho" w:hAnsi="Times New Roman" w:cs="Times New Roman"/>
      <w:sz w:val="28"/>
      <w:szCs w:val="28"/>
    </w:rPr>
  </w:style>
  <w:style w:type="character" w:customStyle="1" w:styleId="Ttulo1Char">
    <w:name w:val="Título 1 Char"/>
    <w:link w:val="Ttulo1"/>
    <w:uiPriority w:val="9"/>
    <w:qFormat/>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qFormat/>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qFormat/>
    <w:rsid w:val="00D714E1"/>
    <w:rPr>
      <w:rFonts w:ascii="Times New Roman" w:eastAsia="MS Mincho" w:hAnsi="Times New Roman" w:cs="Times New Roman"/>
      <w:b/>
      <w:sz w:val="24"/>
      <w:szCs w:val="24"/>
    </w:rPr>
  </w:style>
  <w:style w:type="character" w:customStyle="1" w:styleId="TextodebaloChar">
    <w:name w:val="Texto de balão Char"/>
    <w:link w:val="Textodebalo"/>
    <w:uiPriority w:val="99"/>
    <w:semiHidden/>
    <w:qFormat/>
    <w:rsid w:val="00B13E1B"/>
    <w:rPr>
      <w:rFonts w:ascii="Tahoma" w:hAnsi="Tahoma" w:cs="Tahoma"/>
      <w:sz w:val="16"/>
      <w:szCs w:val="16"/>
    </w:rPr>
  </w:style>
  <w:style w:type="character" w:customStyle="1" w:styleId="Recuodecorpodetexto2Char">
    <w:name w:val="Recuo de corpo de texto 2 Char"/>
    <w:link w:val="Recuodecorpodetexto2"/>
    <w:uiPriority w:val="99"/>
    <w:qFormat/>
    <w:rsid w:val="00FD05A6"/>
    <w:rPr>
      <w:rFonts w:ascii="Calibri" w:hAnsi="Calibri"/>
      <w:sz w:val="24"/>
      <w:szCs w:val="24"/>
      <w:lang w:eastAsia="en-US"/>
    </w:rPr>
  </w:style>
  <w:style w:type="character" w:customStyle="1" w:styleId="apple-converted-space">
    <w:name w:val="apple-converted-space"/>
    <w:qFormat/>
    <w:rsid w:val="00407584"/>
  </w:style>
  <w:style w:type="character" w:customStyle="1" w:styleId="LinkdaInternet">
    <w:name w:val="Link da Internet"/>
    <w:uiPriority w:val="99"/>
    <w:unhideWhenUsed/>
    <w:rsid w:val="00407584"/>
    <w:rPr>
      <w:color w:val="0000FF"/>
      <w:u w:val="single"/>
    </w:rPr>
  </w:style>
  <w:style w:type="character" w:customStyle="1" w:styleId="Corpodetexto3Char">
    <w:name w:val="Corpo de texto 3 Char"/>
    <w:link w:val="Corpodetexto3"/>
    <w:uiPriority w:val="99"/>
    <w:qFormat/>
    <w:rsid w:val="005542F6"/>
    <w:rPr>
      <w:rFonts w:ascii="Calibri" w:hAnsi="Calibri" w:cs="Arial"/>
      <w:color w:val="1F1A17"/>
      <w:sz w:val="24"/>
      <w:szCs w:val="24"/>
    </w:rPr>
  </w:style>
  <w:style w:type="character" w:customStyle="1" w:styleId="parag2Char">
    <w:name w:val="parag2 Char"/>
    <w:qFormat/>
    <w:rsid w:val="00A22CA8"/>
    <w:rPr>
      <w:rFonts w:eastAsia="Times New Roman"/>
      <w:sz w:val="24"/>
      <w:szCs w:val="24"/>
    </w:rPr>
  </w:style>
  <w:style w:type="character" w:customStyle="1" w:styleId="TtuloChar">
    <w:name w:val="Título Char"/>
    <w:link w:val="Ttulo"/>
    <w:uiPriority w:val="10"/>
    <w:qFormat/>
    <w:rsid w:val="00AB01DB"/>
    <w:rPr>
      <w:rFonts w:eastAsia="Times New Roman"/>
      <w:b/>
      <w:sz w:val="24"/>
      <w:szCs w:val="24"/>
      <w:lang w:eastAsia="en-US"/>
    </w:rPr>
  </w:style>
  <w:style w:type="character" w:customStyle="1" w:styleId="CabealhodamensagemChar">
    <w:name w:val="Cabeçalho da mensagem Char"/>
    <w:link w:val="Cabealhodamensagem"/>
    <w:uiPriority w:val="99"/>
    <w:semiHidden/>
    <w:qFormat/>
    <w:rsid w:val="009C0F42"/>
    <w:rPr>
      <w:rFonts w:ascii="Calibri Light" w:eastAsia="Times New Roman" w:hAnsi="Calibri Light" w:cs="Times New Roman"/>
      <w:sz w:val="24"/>
      <w:szCs w:val="24"/>
      <w:shd w:val="clear" w:color="auto" w:fill="CCCCCC"/>
      <w:lang w:eastAsia="en-US"/>
    </w:rPr>
  </w:style>
  <w:style w:type="character" w:customStyle="1" w:styleId="Numeraodelinhas">
    <w:name w:val="Numeração de linhas"/>
  </w:style>
  <w:style w:type="paragraph" w:styleId="Ttulo">
    <w:name w:val="Title"/>
    <w:basedOn w:val="Normal"/>
    <w:next w:val="Corpodetexto"/>
    <w:link w:val="TtuloChar"/>
    <w:uiPriority w:val="10"/>
    <w:qFormat/>
    <w:rsid w:val="00AB01DB"/>
    <w:pPr>
      <w:jc w:val="center"/>
    </w:pPr>
    <w:rPr>
      <w:rFonts w:eastAsia="Times New Roman"/>
      <w:b/>
    </w:rPr>
  </w:style>
  <w:style w:type="paragraph" w:styleId="Corpodetexto">
    <w:name w:val="Body Text"/>
    <w:basedOn w:val="Normal"/>
    <w:link w:val="CorpodetextoChar"/>
    <w:rsid w:val="00727ADF"/>
    <w:rPr>
      <w:rFonts w:eastAsia="Times New Roman"/>
      <w:szCs w:val="20"/>
      <w:lang w:eastAsia="pt-BR"/>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727ADF"/>
    <w:pPr>
      <w:suppressLineNumbers/>
      <w:tabs>
        <w:tab w:val="center" w:pos="4320"/>
        <w:tab w:val="right" w:pos="8640"/>
      </w:tabs>
    </w:pPr>
  </w:style>
  <w:style w:type="paragraph" w:styleId="Rodap">
    <w:name w:val="footer"/>
    <w:basedOn w:val="Normal"/>
    <w:link w:val="RodapChar"/>
    <w:uiPriority w:val="99"/>
    <w:unhideWhenUsed/>
    <w:rsid w:val="00727ADF"/>
    <w:pPr>
      <w:suppressLineNumbers/>
      <w:tabs>
        <w:tab w:val="center" w:pos="4320"/>
        <w:tab w:val="right" w:pos="8640"/>
      </w:tabs>
    </w:p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paragraph" w:styleId="Corpodetexto2">
    <w:name w:val="Body Text 2"/>
    <w:basedOn w:val="Normal"/>
    <w:link w:val="Corpodetexto2Char"/>
    <w:uiPriority w:val="99"/>
    <w:unhideWhenUsed/>
    <w:qFormat/>
    <w:rsid w:val="00B00899"/>
    <w:rPr>
      <w:sz w:val="28"/>
      <w:szCs w:val="28"/>
    </w:rPr>
  </w:style>
  <w:style w:type="paragraph" w:styleId="Textodebalo">
    <w:name w:val="Balloon Text"/>
    <w:basedOn w:val="Normal"/>
    <w:link w:val="TextodebaloChar"/>
    <w:uiPriority w:val="99"/>
    <w:semiHidden/>
    <w:unhideWhenUsed/>
    <w:qFormat/>
    <w:rsid w:val="00B13E1B"/>
    <w:rPr>
      <w:rFonts w:ascii="Tahoma" w:hAnsi="Tahoma" w:cs="Tahoma"/>
      <w:sz w:val="16"/>
      <w:szCs w:val="16"/>
    </w:rPr>
  </w:style>
  <w:style w:type="paragraph" w:styleId="Recuodecorpodetexto2">
    <w:name w:val="Body Text Indent 2"/>
    <w:basedOn w:val="Normal"/>
    <w:link w:val="Recuodecorpodetexto2Char"/>
    <w:uiPriority w:val="99"/>
    <w:unhideWhenUsed/>
    <w:qFormat/>
    <w:rsid w:val="00FD05A6"/>
    <w:pPr>
      <w:ind w:left="3686"/>
    </w:pPr>
    <w:rPr>
      <w:rFonts w:ascii="Calibri" w:hAnsi="Calibri"/>
    </w:rPr>
  </w:style>
  <w:style w:type="paragraph" w:styleId="NormalWeb">
    <w:name w:val="Normal (Web)"/>
    <w:basedOn w:val="Normal"/>
    <w:uiPriority w:val="99"/>
    <w:unhideWhenUsed/>
    <w:qFormat/>
    <w:rsid w:val="00407584"/>
    <w:pPr>
      <w:spacing w:beforeAutospacing="1" w:afterAutospacing="1"/>
      <w:jc w:val="left"/>
    </w:pPr>
    <w:rPr>
      <w:rFonts w:eastAsia="Times New Roman"/>
      <w:lang w:eastAsia="pt-BR"/>
    </w:rPr>
  </w:style>
  <w:style w:type="paragraph" w:styleId="Corpodetexto3">
    <w:name w:val="Body Text 3"/>
    <w:basedOn w:val="Normal"/>
    <w:link w:val="Corpodetexto3Char"/>
    <w:uiPriority w:val="99"/>
    <w:unhideWhenUsed/>
    <w:qFormat/>
    <w:rsid w:val="005542F6"/>
    <w:rPr>
      <w:rFonts w:ascii="Calibri" w:hAnsi="Calibri" w:cs="Arial"/>
      <w:color w:val="1F1A17"/>
      <w:lang w:eastAsia="pt-BR"/>
    </w:rPr>
  </w:style>
  <w:style w:type="paragraph" w:customStyle="1" w:styleId="parag2">
    <w:name w:val="parag2"/>
    <w:basedOn w:val="Normal"/>
    <w:qFormat/>
    <w:rsid w:val="00A22CA8"/>
    <w:pPr>
      <w:spacing w:beforeAutospacing="1" w:afterAutospacing="1"/>
      <w:jc w:val="left"/>
    </w:pPr>
    <w:rPr>
      <w:rFonts w:eastAsia="Times New Roman"/>
      <w:lang w:eastAsia="pt-BR"/>
    </w:rPr>
  </w:style>
  <w:style w:type="paragraph" w:customStyle="1" w:styleId="Cabedamensagemantes">
    <w:name w:val="Cabeç. da mensagem antes"/>
    <w:basedOn w:val="Cabealhodamensagem"/>
    <w:next w:val="Cabealhodamensagem"/>
    <w:qFormat/>
    <w:rsid w:val="009C0F42"/>
    <w:pPr>
      <w:keepLines/>
      <w:pBdr>
        <w:top w:val="nil"/>
        <w:left w:val="nil"/>
        <w:bottom w:val="nil"/>
        <w:right w:val="nil"/>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qFormat/>
    <w:rsid w:val="009C0F42"/>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Calibri Light" w:eastAsia="Times New Roman" w:hAnsi="Calibri Light"/>
    </w:rPr>
  </w:style>
  <w:style w:type="paragraph" w:customStyle="1" w:styleId="PargrafodaLista1">
    <w:name w:val="Parágrafo da Lista1"/>
    <w:basedOn w:val="Normal"/>
    <w:qFormat/>
    <w:rsid w:val="00190BF9"/>
    <w:pPr>
      <w:ind w:left="720"/>
      <w:contextualSpacing/>
    </w:pPr>
  </w:style>
  <w:style w:type="paragraph" w:customStyle="1" w:styleId="LO-normal">
    <w:name w:val="LO-normal"/>
    <w:qFormat/>
    <w:pPr>
      <w:overflowPunct w:val="0"/>
      <w:jc w:val="both"/>
    </w:pPr>
    <w:rPr>
      <w:rFonts w:ascii="Calibri" w:eastAsia="NSimSun" w:hAnsi="Calibri" w:cs="Lucida Sans"/>
      <w:sz w:val="24"/>
      <w:szCs w:val="24"/>
      <w:lang w:eastAsia="zh-CN" w:bidi="hi-IN"/>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basedOn w:val="Fontepargpadro"/>
    <w:uiPriority w:val="99"/>
    <w:semiHidden/>
    <w:unhideWhenUsed/>
    <w:rsid w:val="0047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tendimento@caudf.gov.b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D0EF8-4E53-4804-80AB-AF971915E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5</Pages>
  <Words>1709</Words>
  <Characters>9232</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10920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Viana</dc:creator>
  <dc:description/>
  <cp:lastModifiedBy>anderson caudf</cp:lastModifiedBy>
  <cp:revision>36</cp:revision>
  <cp:lastPrinted>2021-04-12T18:46:00Z</cp:lastPrinted>
  <dcterms:created xsi:type="dcterms:W3CDTF">2021-01-25T17:24:00Z</dcterms:created>
  <dcterms:modified xsi:type="dcterms:W3CDTF">2021-04-12T18:46:00Z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