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E3225" w14:textId="1FD0C4AE" w:rsidR="007C6AC2" w:rsidRPr="00905A27" w:rsidRDefault="007C6AC2" w:rsidP="007C6AC2">
      <w:pPr>
        <w:jc w:val="center"/>
        <w:rPr>
          <w:rFonts w:ascii="Carlito" w:hAnsi="Carlito" w:cs="Carlito"/>
          <w:b/>
          <w:color w:val="000000"/>
        </w:rPr>
      </w:pPr>
      <w:r w:rsidRPr="00905A27">
        <w:rPr>
          <w:rFonts w:ascii="Carlito" w:hAnsi="Carlito" w:cs="Carlito"/>
          <w:b/>
          <w:color w:val="000000"/>
        </w:rPr>
        <w:t xml:space="preserve">ATO DECLARATÓRIO Nº 1, </w:t>
      </w:r>
      <w:r w:rsidR="003163DF">
        <w:rPr>
          <w:rFonts w:ascii="Carlito" w:hAnsi="Carlito" w:cs="Carlito"/>
          <w:b/>
          <w:color w:val="000000"/>
        </w:rPr>
        <w:t>DE</w:t>
      </w:r>
      <w:r w:rsidRPr="00905A27">
        <w:rPr>
          <w:rFonts w:ascii="Carlito" w:hAnsi="Carlito" w:cs="Carlito"/>
          <w:b/>
          <w:color w:val="000000"/>
        </w:rPr>
        <w:t xml:space="preserve"> 11 </w:t>
      </w:r>
      <w:r w:rsidR="003163DF">
        <w:rPr>
          <w:rFonts w:ascii="Carlito" w:hAnsi="Carlito" w:cs="Carlito"/>
          <w:b/>
          <w:color w:val="000000"/>
        </w:rPr>
        <w:t>DE</w:t>
      </w:r>
      <w:r w:rsidRPr="00905A27">
        <w:rPr>
          <w:rFonts w:ascii="Carlito" w:hAnsi="Carlito" w:cs="Carlito"/>
          <w:b/>
          <w:color w:val="000000"/>
        </w:rPr>
        <w:t xml:space="preserve"> </w:t>
      </w:r>
      <w:r w:rsidR="003163DF" w:rsidRPr="00905A27">
        <w:rPr>
          <w:rFonts w:ascii="Carlito" w:hAnsi="Carlito" w:cs="Carlito"/>
          <w:b/>
          <w:color w:val="000000"/>
        </w:rPr>
        <w:t xml:space="preserve">JANEIRO </w:t>
      </w:r>
      <w:r w:rsidR="003163DF">
        <w:rPr>
          <w:rFonts w:ascii="Carlito" w:hAnsi="Carlito" w:cs="Carlito"/>
          <w:b/>
          <w:color w:val="000000"/>
        </w:rPr>
        <w:t>DE</w:t>
      </w:r>
      <w:r w:rsidRPr="00905A27">
        <w:rPr>
          <w:rFonts w:ascii="Carlito" w:hAnsi="Carlito" w:cs="Carlito"/>
          <w:b/>
          <w:color w:val="000000"/>
        </w:rPr>
        <w:t xml:space="preserve"> 2021.</w:t>
      </w:r>
    </w:p>
    <w:p w14:paraId="297E3226" w14:textId="77777777" w:rsidR="007C6AC2" w:rsidRPr="00905A27" w:rsidRDefault="007C6AC2" w:rsidP="007C6AC2">
      <w:pPr>
        <w:rPr>
          <w:rFonts w:ascii="Carlito" w:hAnsi="Carlito" w:cs="Carlito"/>
          <w:color w:val="000000"/>
        </w:rPr>
      </w:pPr>
    </w:p>
    <w:p w14:paraId="4F714B04" w14:textId="77777777" w:rsidR="003163DF" w:rsidRDefault="003163DF" w:rsidP="003163DF">
      <w:pPr>
        <w:ind w:left="4253"/>
        <w:rPr>
          <w:rFonts w:ascii="Carlito" w:hAnsi="Carlito" w:cs="Carlito"/>
          <w:color w:val="000000"/>
        </w:rPr>
      </w:pPr>
    </w:p>
    <w:p w14:paraId="297E3227" w14:textId="798C0833" w:rsidR="007C6AC2" w:rsidRPr="00905A27" w:rsidRDefault="007C6AC2" w:rsidP="003163DF">
      <w:pPr>
        <w:ind w:left="4253"/>
        <w:rPr>
          <w:rFonts w:ascii="Carlito" w:hAnsi="Carlito" w:cs="Carlito"/>
          <w:color w:val="000000"/>
        </w:rPr>
      </w:pPr>
      <w:r w:rsidRPr="00905A27">
        <w:rPr>
          <w:rFonts w:ascii="Carlito" w:hAnsi="Carlito" w:cs="Carlito"/>
          <w:color w:val="000000"/>
        </w:rPr>
        <w:t xml:space="preserve">Declara a retomada dos prazos dos processos punitivos que tramitam no </w:t>
      </w:r>
      <w:r w:rsidR="003163DF">
        <w:rPr>
          <w:rFonts w:ascii="Carlito" w:hAnsi="Carlito" w:cs="Carlito"/>
          <w:color w:val="000000"/>
        </w:rPr>
        <w:t xml:space="preserve">âmbito do </w:t>
      </w:r>
      <w:r w:rsidRPr="00905A27">
        <w:rPr>
          <w:rFonts w:ascii="Carlito" w:hAnsi="Carlito" w:cs="Carlito"/>
          <w:color w:val="000000"/>
        </w:rPr>
        <w:t>Conselho de Arquitetura e Urbanismo de Distrit</w:t>
      </w:r>
      <w:r w:rsidR="00E75E65" w:rsidRPr="00905A27">
        <w:rPr>
          <w:rFonts w:ascii="Carlito" w:hAnsi="Carlito" w:cs="Carlito"/>
          <w:color w:val="000000"/>
        </w:rPr>
        <w:t xml:space="preserve">o Federal </w:t>
      </w:r>
      <w:r w:rsidR="003163DF">
        <w:rPr>
          <w:rFonts w:ascii="Carlito" w:hAnsi="Carlito" w:cs="Carlito"/>
          <w:color w:val="000000"/>
        </w:rPr>
        <w:t>(</w:t>
      </w:r>
      <w:r w:rsidR="00E75E65" w:rsidRPr="00905A27">
        <w:rPr>
          <w:rFonts w:ascii="Carlito" w:hAnsi="Carlito" w:cs="Carlito"/>
          <w:color w:val="000000"/>
        </w:rPr>
        <w:t>CAU/</w:t>
      </w:r>
      <w:r w:rsidRPr="00905A27">
        <w:rPr>
          <w:rFonts w:ascii="Carlito" w:hAnsi="Carlito" w:cs="Carlito"/>
          <w:color w:val="000000"/>
        </w:rPr>
        <w:t>DF</w:t>
      </w:r>
      <w:r w:rsidR="003163DF">
        <w:rPr>
          <w:rFonts w:ascii="Carlito" w:hAnsi="Carlito" w:cs="Carlito"/>
          <w:color w:val="000000"/>
        </w:rPr>
        <w:t>)</w:t>
      </w:r>
      <w:r w:rsidRPr="00905A27">
        <w:rPr>
          <w:rFonts w:ascii="Carlito" w:hAnsi="Carlito" w:cs="Carlito"/>
          <w:color w:val="000000"/>
        </w:rPr>
        <w:t>.</w:t>
      </w:r>
    </w:p>
    <w:p w14:paraId="297E3228" w14:textId="77777777" w:rsidR="007C6AC2" w:rsidRPr="00905A27" w:rsidRDefault="007C6AC2" w:rsidP="007C6AC2">
      <w:pPr>
        <w:rPr>
          <w:rFonts w:ascii="Carlito" w:hAnsi="Carlito" w:cs="Carlito"/>
          <w:color w:val="000000"/>
        </w:rPr>
      </w:pPr>
    </w:p>
    <w:p w14:paraId="297E3229" w14:textId="69538652" w:rsidR="007C6AC2" w:rsidRPr="00905A27" w:rsidRDefault="007C6AC2" w:rsidP="007C6AC2">
      <w:pPr>
        <w:rPr>
          <w:rFonts w:ascii="Carlito" w:hAnsi="Carlito" w:cs="Carlito"/>
          <w:color w:val="000000"/>
        </w:rPr>
      </w:pPr>
      <w:r w:rsidRPr="00905A27">
        <w:rPr>
          <w:rFonts w:ascii="Carlito" w:hAnsi="Carlito" w:cs="Carlito"/>
          <w:color w:val="000000"/>
        </w:rPr>
        <w:t xml:space="preserve">A </w:t>
      </w:r>
      <w:r w:rsidR="003163DF" w:rsidRPr="00905A27">
        <w:rPr>
          <w:rFonts w:ascii="Carlito" w:hAnsi="Carlito" w:cs="Carlito"/>
          <w:color w:val="000000"/>
        </w:rPr>
        <w:t xml:space="preserve">PRESIDENTE DO CONSELHO DE ARQUITETURA E URBANISMO DO DISTRITO FEDERAL </w:t>
      </w:r>
      <w:r w:rsidRPr="00905A27">
        <w:rPr>
          <w:rFonts w:ascii="Carlito" w:hAnsi="Carlito" w:cs="Carlito"/>
          <w:color w:val="000000"/>
        </w:rPr>
        <w:t>(CAU/DF), no exercício das atribuições que lhe conferem o art. 35, inciso III, da Lei nº 12.378, de 31 de dezembro de 2010 e com fundamento nas disposições contidas no Regimento Interno do CAU/DF</w:t>
      </w:r>
      <w:r w:rsidR="0096281A">
        <w:rPr>
          <w:rFonts w:ascii="Carlito" w:hAnsi="Carlito" w:cs="Carlito"/>
          <w:color w:val="000000"/>
        </w:rPr>
        <w:t>, e</w:t>
      </w:r>
    </w:p>
    <w:p w14:paraId="297E322A" w14:textId="77777777" w:rsidR="007C6AC2" w:rsidRPr="00905A27" w:rsidRDefault="007C6AC2" w:rsidP="007C6AC2">
      <w:pPr>
        <w:rPr>
          <w:rFonts w:ascii="Carlito" w:hAnsi="Carlito" w:cs="Carlito"/>
          <w:color w:val="000000"/>
        </w:rPr>
      </w:pPr>
    </w:p>
    <w:p w14:paraId="297E322B" w14:textId="78BB68A2" w:rsidR="007C6AC2" w:rsidRPr="00905A27" w:rsidRDefault="007C6AC2" w:rsidP="007C6AC2">
      <w:pPr>
        <w:rPr>
          <w:rFonts w:ascii="Carlito" w:hAnsi="Carlito" w:cs="Carlito"/>
          <w:color w:val="000000"/>
        </w:rPr>
      </w:pPr>
      <w:r w:rsidRPr="00905A27">
        <w:rPr>
          <w:rFonts w:ascii="Carlito" w:hAnsi="Carlito" w:cs="Carlito"/>
        </w:rPr>
        <w:t xml:space="preserve">Considerando que, na forma do art. 6º-C da Lei 13.979, de </w:t>
      </w:r>
      <w:r w:rsidR="0096281A">
        <w:rPr>
          <w:rFonts w:ascii="Carlito" w:hAnsi="Carlito" w:cs="Carlito"/>
        </w:rPr>
        <w:t xml:space="preserve">6 de fevereiro de </w:t>
      </w:r>
      <w:r w:rsidRPr="00905A27">
        <w:rPr>
          <w:rFonts w:ascii="Carlito" w:hAnsi="Carlito" w:cs="Carlito"/>
        </w:rPr>
        <w:t xml:space="preserve">2020, incluído pela Medida Provisória nº 928, de 23 de março de 2020, “não correrão os prazos processuais em desfavor dos acusados e entes privados processados em processos administrativos enquanto perdurar o estado de calamidade de que trata o Decreto Legislativo nº 6, de </w:t>
      </w:r>
      <w:r w:rsidR="009E73BD">
        <w:rPr>
          <w:rFonts w:ascii="Carlito" w:hAnsi="Carlito" w:cs="Carlito"/>
        </w:rPr>
        <w:t xml:space="preserve">20 de março de </w:t>
      </w:r>
      <w:r w:rsidRPr="00905A27">
        <w:rPr>
          <w:rFonts w:ascii="Carlito" w:hAnsi="Carlito" w:cs="Carlito"/>
        </w:rPr>
        <w:t>2020”;</w:t>
      </w:r>
    </w:p>
    <w:p w14:paraId="297E322C" w14:textId="77777777" w:rsidR="007C6AC2" w:rsidRPr="00905A27" w:rsidRDefault="007C6AC2" w:rsidP="007C6AC2">
      <w:pPr>
        <w:rPr>
          <w:rFonts w:ascii="Carlito" w:hAnsi="Carlito" w:cs="Carlito"/>
          <w:color w:val="000000"/>
        </w:rPr>
      </w:pPr>
    </w:p>
    <w:p w14:paraId="297E322D" w14:textId="2D2B5A94" w:rsidR="007C6AC2" w:rsidRPr="00905A27" w:rsidRDefault="00AC1035" w:rsidP="007C6AC2">
      <w:pPr>
        <w:rPr>
          <w:rFonts w:ascii="Carlito" w:hAnsi="Carlito" w:cs="Carlito"/>
        </w:rPr>
      </w:pPr>
      <w:r w:rsidRPr="00905A27">
        <w:rPr>
          <w:rFonts w:ascii="Carlito" w:hAnsi="Carlito" w:cs="Carlito"/>
        </w:rPr>
        <w:t>Considerando o art. 1º do Decreto Legislativo nº 6, de 2020, que reconhece, para os fins do art. 65 da Lei Complementar nº 101, de 4 de maio de 2000, a ocorrência do estado de calamidade pública em decorrência da pandemia de Covid-19, com efeitos até 31 de dezembro de 2020;</w:t>
      </w:r>
      <w:r w:rsidR="009E73BD">
        <w:rPr>
          <w:rFonts w:ascii="Carlito" w:hAnsi="Carlito" w:cs="Carlito"/>
        </w:rPr>
        <w:t xml:space="preserve"> e</w:t>
      </w:r>
    </w:p>
    <w:p w14:paraId="297E322E" w14:textId="77777777" w:rsidR="007C6AC2" w:rsidRPr="00905A27" w:rsidRDefault="007C6AC2" w:rsidP="007C6AC2">
      <w:pPr>
        <w:rPr>
          <w:rFonts w:ascii="Carlito" w:hAnsi="Carlito" w:cs="Carlito"/>
          <w:color w:val="000000"/>
        </w:rPr>
      </w:pPr>
    </w:p>
    <w:p w14:paraId="297E322F" w14:textId="7292B7F1" w:rsidR="00AC1035" w:rsidRPr="00905A27" w:rsidRDefault="00AC1035" w:rsidP="007C6AC2">
      <w:pPr>
        <w:rPr>
          <w:rFonts w:ascii="Carlito" w:hAnsi="Carlito" w:cs="Carlito"/>
        </w:rPr>
      </w:pPr>
      <w:r w:rsidRPr="00905A27">
        <w:rPr>
          <w:rFonts w:ascii="Carlito" w:hAnsi="Carlito" w:cs="Carlito"/>
        </w:rPr>
        <w:t xml:space="preserve">Deliberação Plenária DPEBR </w:t>
      </w:r>
      <w:r w:rsidR="00A92C34">
        <w:rPr>
          <w:rFonts w:ascii="Carlito" w:hAnsi="Carlito" w:cs="Carlito"/>
        </w:rPr>
        <w:t>n</w:t>
      </w:r>
      <w:r w:rsidRPr="00905A27">
        <w:rPr>
          <w:rFonts w:ascii="Carlito" w:hAnsi="Carlito" w:cs="Carlito"/>
        </w:rPr>
        <w:t>º 0007-06/2020</w:t>
      </w:r>
      <w:r w:rsidR="00A92C34">
        <w:rPr>
          <w:rFonts w:ascii="Carlito" w:hAnsi="Carlito" w:cs="Carlito"/>
        </w:rPr>
        <w:t xml:space="preserve">, de </w:t>
      </w:r>
      <w:r w:rsidR="00AF16B0">
        <w:rPr>
          <w:rFonts w:ascii="Carlito" w:hAnsi="Carlito" w:cs="Carlito"/>
        </w:rPr>
        <w:t xml:space="preserve">30 de abri de 2020, </w:t>
      </w:r>
      <w:r w:rsidR="0078479A">
        <w:rPr>
          <w:rFonts w:ascii="Carlito" w:hAnsi="Carlito" w:cs="Carlito"/>
        </w:rPr>
        <w:t>do Conselho de Arquitetura e Urbanismo do Distrito Federal (CAU/BR)</w:t>
      </w:r>
      <w:r w:rsidRPr="00905A27">
        <w:rPr>
          <w:rFonts w:ascii="Carlito" w:hAnsi="Carlito" w:cs="Carlito"/>
        </w:rPr>
        <w:t xml:space="preserve"> que </w:t>
      </w:r>
      <w:r w:rsidR="0078479A">
        <w:rPr>
          <w:rFonts w:ascii="Carlito" w:hAnsi="Carlito" w:cs="Carlito"/>
        </w:rPr>
        <w:t>r</w:t>
      </w:r>
      <w:r w:rsidRPr="00905A27">
        <w:rPr>
          <w:rFonts w:ascii="Carlito" w:hAnsi="Carlito" w:cs="Carlito"/>
        </w:rPr>
        <w:t>egulamenta a condução de processos punitivos no âmbito do CAU/BR e dos CAU/UF, notadamente nos processos de fiscalização e ético-disciplinares, enquanto perdurar o estado de calamidade pública relacionada ao novo coronavírus (Sars-CoV2), responsável pela pandemia de Covid-19”.</w:t>
      </w:r>
    </w:p>
    <w:p w14:paraId="297E3230" w14:textId="77777777" w:rsidR="00AC1035" w:rsidRPr="00905A27" w:rsidRDefault="00AC1035" w:rsidP="007C6AC2">
      <w:pPr>
        <w:rPr>
          <w:rFonts w:ascii="Carlito" w:hAnsi="Carlito" w:cs="Carlito"/>
        </w:rPr>
      </w:pPr>
    </w:p>
    <w:p w14:paraId="297E3231" w14:textId="77777777" w:rsidR="00AC1035" w:rsidRPr="00905A27" w:rsidRDefault="00AC1035" w:rsidP="007C6AC2">
      <w:pPr>
        <w:rPr>
          <w:rFonts w:ascii="Carlito" w:hAnsi="Carlito" w:cs="Carlito"/>
          <w:b/>
        </w:rPr>
      </w:pPr>
      <w:r w:rsidRPr="00905A27">
        <w:rPr>
          <w:rFonts w:ascii="Carlito" w:hAnsi="Carlito" w:cs="Carlito"/>
          <w:b/>
        </w:rPr>
        <w:t>RESOLVE:</w:t>
      </w:r>
    </w:p>
    <w:p w14:paraId="297E3232" w14:textId="77777777" w:rsidR="00AC1035" w:rsidRPr="00905A27" w:rsidRDefault="00AC1035" w:rsidP="007C6AC2">
      <w:pPr>
        <w:rPr>
          <w:rFonts w:ascii="Carlito" w:hAnsi="Carlito" w:cs="Carlito"/>
        </w:rPr>
      </w:pPr>
    </w:p>
    <w:p w14:paraId="297E3233" w14:textId="10E4F422" w:rsidR="00AC1035" w:rsidRPr="00905A27" w:rsidRDefault="00AC1035" w:rsidP="007C6AC2">
      <w:pPr>
        <w:rPr>
          <w:rFonts w:ascii="Carlito" w:hAnsi="Carlito" w:cs="Carlito"/>
        </w:rPr>
      </w:pPr>
      <w:r w:rsidRPr="00905A27">
        <w:rPr>
          <w:rFonts w:ascii="Carlito" w:hAnsi="Carlito" w:cs="Carlito"/>
        </w:rPr>
        <w:t xml:space="preserve">Art. 1º Declarar a retomada dos prazos nos processos punitivos em trâmite no </w:t>
      </w:r>
      <w:r w:rsidR="00A3543E">
        <w:rPr>
          <w:rFonts w:ascii="Carlito" w:hAnsi="Carlito" w:cs="Carlito"/>
        </w:rPr>
        <w:t>âmbito do CAU/DF</w:t>
      </w:r>
      <w:r w:rsidRPr="00905A27">
        <w:rPr>
          <w:rFonts w:ascii="Carlito" w:hAnsi="Carlito" w:cs="Carlito"/>
        </w:rPr>
        <w:t>.</w:t>
      </w:r>
    </w:p>
    <w:p w14:paraId="297E3234" w14:textId="77777777" w:rsidR="00AC1035" w:rsidRPr="00905A27" w:rsidRDefault="00AC1035" w:rsidP="007C6AC2">
      <w:pPr>
        <w:rPr>
          <w:rFonts w:ascii="Carlito" w:hAnsi="Carlito" w:cs="Carlito"/>
        </w:rPr>
      </w:pPr>
    </w:p>
    <w:p w14:paraId="297E3235" w14:textId="4BE65D23" w:rsidR="00AC1035" w:rsidRPr="00905A27" w:rsidRDefault="00AC1035" w:rsidP="007C6AC2">
      <w:pPr>
        <w:rPr>
          <w:rFonts w:ascii="Carlito" w:hAnsi="Carlito" w:cs="Carlito"/>
        </w:rPr>
      </w:pPr>
      <w:r w:rsidRPr="00905A27">
        <w:rPr>
          <w:rFonts w:ascii="Carlito" w:hAnsi="Carlito" w:cs="Carlito"/>
        </w:rPr>
        <w:t xml:space="preserve">Art. 2º Este ato declaratório entra em vigor na data de sua </w:t>
      </w:r>
      <w:r w:rsidR="00A3543E">
        <w:rPr>
          <w:rFonts w:ascii="Carlito" w:hAnsi="Carlito" w:cs="Carlito"/>
        </w:rPr>
        <w:t>assinatura.</w:t>
      </w:r>
    </w:p>
    <w:p w14:paraId="297E3236" w14:textId="77777777" w:rsidR="00AC1035" w:rsidRPr="00905A27" w:rsidRDefault="00AC1035" w:rsidP="007C6AC2">
      <w:pPr>
        <w:rPr>
          <w:rFonts w:ascii="Carlito" w:hAnsi="Carlito" w:cs="Carlito"/>
        </w:rPr>
      </w:pPr>
    </w:p>
    <w:p w14:paraId="3E4997A2" w14:textId="77777777" w:rsidR="00A3543E" w:rsidRDefault="00A3543E" w:rsidP="000A10EB">
      <w:pPr>
        <w:jc w:val="center"/>
        <w:rPr>
          <w:rFonts w:ascii="Carlito" w:hAnsi="Carlito" w:cs="Carlito"/>
        </w:rPr>
      </w:pPr>
    </w:p>
    <w:p w14:paraId="297E3237" w14:textId="2D5F5B98" w:rsidR="00AC1035" w:rsidRPr="00905A27" w:rsidRDefault="00AC1035" w:rsidP="000A10EB">
      <w:pPr>
        <w:jc w:val="center"/>
        <w:rPr>
          <w:rFonts w:ascii="Carlito" w:hAnsi="Carlito" w:cs="Carlito"/>
        </w:rPr>
      </w:pPr>
      <w:r w:rsidRPr="00905A27">
        <w:rPr>
          <w:rFonts w:ascii="Carlito" w:hAnsi="Carlito" w:cs="Carlito"/>
        </w:rPr>
        <w:t>Brasília, 11 de janeiro de 2021.</w:t>
      </w:r>
    </w:p>
    <w:p w14:paraId="297E3239" w14:textId="77777777" w:rsidR="00AC1035" w:rsidRPr="00905A27" w:rsidRDefault="00AC1035" w:rsidP="007C6AC2">
      <w:pPr>
        <w:rPr>
          <w:rFonts w:ascii="Carlito" w:hAnsi="Carlito" w:cs="Carlito"/>
        </w:rPr>
      </w:pPr>
    </w:p>
    <w:p w14:paraId="48EBF8E7" w14:textId="77777777" w:rsidR="00A3543E" w:rsidRPr="00905A27" w:rsidRDefault="00A3543E" w:rsidP="007C6AC2">
      <w:pPr>
        <w:rPr>
          <w:rFonts w:ascii="Carlito" w:hAnsi="Carlito" w:cs="Carlito"/>
        </w:rPr>
      </w:pPr>
    </w:p>
    <w:p w14:paraId="297E323B" w14:textId="135DD6FE" w:rsidR="00AC1035" w:rsidRDefault="00AC1035" w:rsidP="000A10EB">
      <w:pPr>
        <w:jc w:val="center"/>
        <w:rPr>
          <w:rFonts w:ascii="Carlito" w:hAnsi="Carlito" w:cs="Carlito"/>
        </w:rPr>
      </w:pPr>
    </w:p>
    <w:p w14:paraId="120D9023" w14:textId="77777777" w:rsidR="00A3543E" w:rsidRPr="00905A27" w:rsidRDefault="00A3543E" w:rsidP="000A10EB">
      <w:pPr>
        <w:jc w:val="center"/>
        <w:rPr>
          <w:rFonts w:ascii="Carlito" w:hAnsi="Carlito" w:cs="Carlito"/>
        </w:rPr>
      </w:pPr>
    </w:p>
    <w:p w14:paraId="726E7A7C" w14:textId="77777777" w:rsidR="00A3543E" w:rsidRDefault="0078479A" w:rsidP="000A10EB">
      <w:pPr>
        <w:jc w:val="center"/>
        <w:rPr>
          <w:rFonts w:ascii="Carlito" w:hAnsi="Carlito" w:cs="Carlito"/>
          <w:b/>
          <w:bCs/>
        </w:rPr>
      </w:pPr>
      <w:r w:rsidRPr="0078479A">
        <w:rPr>
          <w:rFonts w:ascii="Carlito" w:hAnsi="Carlito" w:cs="Carlito"/>
          <w:b/>
          <w:bCs/>
        </w:rPr>
        <w:t>MÔNICA BLANCO</w:t>
      </w:r>
    </w:p>
    <w:p w14:paraId="297E323D" w14:textId="1652680D" w:rsidR="00AC1035" w:rsidRPr="00905A27" w:rsidRDefault="00AC1035" w:rsidP="000A10EB">
      <w:pPr>
        <w:jc w:val="center"/>
        <w:rPr>
          <w:rFonts w:ascii="Carlito" w:hAnsi="Carlito" w:cs="Carlito"/>
          <w:color w:val="000000"/>
        </w:rPr>
      </w:pPr>
      <w:r w:rsidRPr="00905A27">
        <w:rPr>
          <w:rFonts w:ascii="Carlito" w:hAnsi="Carlito" w:cs="Carlito"/>
        </w:rPr>
        <w:t>President</w:t>
      </w:r>
      <w:r w:rsidR="000A10EB" w:rsidRPr="00905A27">
        <w:rPr>
          <w:rFonts w:ascii="Carlito" w:hAnsi="Carlito" w:cs="Carlito"/>
        </w:rPr>
        <w:t>e</w:t>
      </w:r>
    </w:p>
    <w:sectPr w:rsidR="00AC1035" w:rsidRPr="00905A27" w:rsidSect="00A3543E">
      <w:headerReference w:type="default" r:id="rId6"/>
      <w:footerReference w:type="default" r:id="rId7"/>
      <w:pgSz w:w="11906" w:h="16838"/>
      <w:pgMar w:top="1702" w:right="1134" w:bottom="1701" w:left="1701" w:header="567" w:footer="9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7E3240" w14:textId="77777777" w:rsidR="007538F1" w:rsidRDefault="007538F1">
      <w:r>
        <w:separator/>
      </w:r>
    </w:p>
  </w:endnote>
  <w:endnote w:type="continuationSeparator" w:id="0">
    <w:p w14:paraId="297E3241" w14:textId="77777777" w:rsidR="007538F1" w:rsidRDefault="00753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2DA26" w14:textId="77777777" w:rsidR="00A3543E" w:rsidRPr="00C95315" w:rsidRDefault="00A3543E" w:rsidP="00A3543E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 w:rsidRPr="00C95315"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A8A322F" wp14:editId="42B400FA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D52001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C95315">
      <w:rPr>
        <w:rFonts w:ascii="DaxCondensed-Regular" w:hAnsi="DaxCondensed-Regular"/>
        <w:color w:val="1C3942"/>
        <w:sz w:val="16"/>
        <w:szCs w:val="16"/>
      </w:rPr>
      <w:fldChar w:fldCharType="begin"/>
    </w:r>
    <w:r w:rsidRPr="00C95315">
      <w:rPr>
        <w:rFonts w:ascii="DaxCondensed-Regular" w:hAnsi="DaxCondensed-Regular"/>
        <w:color w:val="1C3942"/>
        <w:sz w:val="16"/>
        <w:szCs w:val="16"/>
      </w:rPr>
      <w:instrText>PAGE</w:instrText>
    </w:r>
    <w:r w:rsidRPr="00C95315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C95315">
      <w:rPr>
        <w:rFonts w:ascii="DaxCondensed-Regular" w:hAnsi="DaxCondensed-Regular"/>
        <w:color w:val="1C3942"/>
        <w:sz w:val="16"/>
        <w:szCs w:val="16"/>
      </w:rPr>
      <w:fldChar w:fldCharType="end"/>
    </w:r>
    <w:r w:rsidRPr="00C95315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C95315">
      <w:rPr>
        <w:rFonts w:ascii="DaxCondensed-Regular" w:hAnsi="DaxCondensed-Regular"/>
        <w:color w:val="1C3942"/>
        <w:sz w:val="16"/>
        <w:szCs w:val="16"/>
      </w:rPr>
      <w:fldChar w:fldCharType="begin"/>
    </w:r>
    <w:r w:rsidRPr="00C95315">
      <w:rPr>
        <w:rFonts w:ascii="DaxCondensed-Regular" w:hAnsi="DaxCondensed-Regular"/>
        <w:color w:val="1C3942"/>
        <w:sz w:val="16"/>
        <w:szCs w:val="16"/>
      </w:rPr>
      <w:instrText>NUMPAGES</w:instrText>
    </w:r>
    <w:r w:rsidRPr="00C95315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C95315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2D37D506" w14:textId="77777777" w:rsidR="00A3543E" w:rsidRDefault="00A3543E" w:rsidP="00A3543E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C95315">
      <w:rPr>
        <w:rFonts w:ascii="DaxCondensed-Regular" w:hAnsi="DaxCondensed-Regular"/>
        <w:color w:val="1C3942"/>
        <w:sz w:val="18"/>
        <w:szCs w:val="18"/>
      </w:rPr>
      <w:t>SEP</w:t>
    </w:r>
    <w:r>
      <w:rPr>
        <w:rFonts w:ascii="DaxCondensed-Regular" w:hAnsi="DaxCondensed-Regular"/>
        <w:color w:val="1C3942"/>
        <w:sz w:val="18"/>
        <w:szCs w:val="18"/>
      </w:rPr>
      <w:t>N</w:t>
    </w:r>
    <w:r w:rsidRPr="00C95315">
      <w:rPr>
        <w:rFonts w:ascii="DaxCondensed-Regular" w:hAnsi="DaxCondensed-Regular"/>
        <w:color w:val="1C3942"/>
        <w:sz w:val="18"/>
        <w:szCs w:val="18"/>
      </w:rPr>
      <w:t xml:space="preserve"> </w:t>
    </w:r>
    <w:r>
      <w:rPr>
        <w:rFonts w:ascii="DaxCondensed-Regular" w:hAnsi="DaxCondensed-Regular"/>
        <w:color w:val="1C3942"/>
        <w:sz w:val="18"/>
        <w:szCs w:val="18"/>
      </w:rPr>
      <w:t>510</w:t>
    </w:r>
    <w:r w:rsidRPr="00C95315">
      <w:rPr>
        <w:rFonts w:ascii="DaxCondensed-Regular" w:hAnsi="DaxCondensed-Regular"/>
        <w:color w:val="1C3942"/>
        <w:sz w:val="18"/>
        <w:szCs w:val="18"/>
      </w:rPr>
      <w:t xml:space="preserve"> </w:t>
    </w:r>
    <w:r>
      <w:rPr>
        <w:rFonts w:ascii="DaxCondensed-Regular" w:hAnsi="DaxCondensed-Regular"/>
        <w:color w:val="1C3942"/>
        <w:sz w:val="18"/>
        <w:szCs w:val="18"/>
      </w:rPr>
      <w:t>- B</w:t>
    </w:r>
    <w:r w:rsidRPr="00C95315">
      <w:rPr>
        <w:rFonts w:ascii="DaxCondensed-Regular" w:hAnsi="DaxCondensed-Regular"/>
        <w:color w:val="1C3942"/>
        <w:sz w:val="18"/>
        <w:szCs w:val="18"/>
      </w:rPr>
      <w:t xml:space="preserve">loco A </w:t>
    </w:r>
    <w:r>
      <w:rPr>
        <w:rFonts w:ascii="DaxCondensed-Regular" w:hAnsi="DaxCondensed-Regular"/>
        <w:color w:val="1C3942"/>
        <w:sz w:val="18"/>
        <w:szCs w:val="18"/>
      </w:rPr>
      <w:t xml:space="preserve">- </w:t>
    </w:r>
    <w:r w:rsidRPr="00C95315">
      <w:rPr>
        <w:rFonts w:ascii="DaxCondensed-Regular" w:hAnsi="DaxCondensed-Regular"/>
        <w:color w:val="1C3942"/>
        <w:sz w:val="18"/>
        <w:szCs w:val="18"/>
      </w:rPr>
      <w:t xml:space="preserve">CEP </w:t>
    </w:r>
    <w:r>
      <w:rPr>
        <w:rFonts w:ascii="DaxCondensed-Regular" w:hAnsi="DaxCondensed-Regular"/>
        <w:color w:val="1C3942"/>
        <w:sz w:val="18"/>
        <w:szCs w:val="18"/>
      </w:rPr>
      <w:t>70.750-521</w:t>
    </w:r>
    <w:r w:rsidRPr="00C95315">
      <w:rPr>
        <w:rFonts w:ascii="DaxCondensed-Regular" w:hAnsi="DaxCondensed-Regular"/>
        <w:color w:val="1C3942"/>
        <w:sz w:val="18"/>
        <w:szCs w:val="18"/>
      </w:rPr>
      <w:t xml:space="preserve"> - Brasília (DF) </w:t>
    </w:r>
    <w:r>
      <w:rPr>
        <w:rFonts w:ascii="DaxCondensed-Regular" w:hAnsi="DaxCondensed-Regular"/>
        <w:color w:val="1C3942"/>
        <w:sz w:val="18"/>
        <w:szCs w:val="18"/>
      </w:rPr>
      <w:t xml:space="preserve">- </w:t>
    </w:r>
    <w:r w:rsidRPr="00C95315">
      <w:rPr>
        <w:rFonts w:ascii="DaxCondensed-Regular" w:hAnsi="DaxCondensed-Regular"/>
        <w:color w:val="1C3942"/>
        <w:sz w:val="18"/>
        <w:szCs w:val="18"/>
      </w:rPr>
      <w:t>(61) 3222-5176/3222-5179</w:t>
    </w:r>
  </w:p>
  <w:p w14:paraId="297E3246" w14:textId="4BC0FF0A" w:rsidR="002D4031" w:rsidRPr="00A3543E" w:rsidRDefault="00A3543E" w:rsidP="00A3543E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C95315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7E323E" w14:textId="77777777" w:rsidR="007538F1" w:rsidRDefault="007538F1">
      <w:r>
        <w:separator/>
      </w:r>
    </w:p>
  </w:footnote>
  <w:footnote w:type="continuationSeparator" w:id="0">
    <w:p w14:paraId="297E323F" w14:textId="77777777" w:rsidR="007538F1" w:rsidRDefault="00753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E3242" w14:textId="77777777" w:rsidR="002D4031" w:rsidRDefault="0028046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  <w:r>
      <w:object w:dxaOrig="10451" w:dyaOrig="990" w14:anchorId="297E32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8" type="#_x0000_t75" style="width:454.5pt;height:43.5pt">
          <v:imagedata r:id="rId1" o:title=""/>
        </v:shape>
        <o:OLEObject Type="Embed" ProgID="CorelDraw.Graphic.16" ShapeID="_x0000_i1088" DrawAspect="Content" ObjectID="_1676817646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D4031"/>
    <w:rsid w:val="000A10EB"/>
    <w:rsid w:val="001016FA"/>
    <w:rsid w:val="00280464"/>
    <w:rsid w:val="002D4031"/>
    <w:rsid w:val="003163DF"/>
    <w:rsid w:val="00331C23"/>
    <w:rsid w:val="007538F1"/>
    <w:rsid w:val="0078479A"/>
    <w:rsid w:val="007C6AC2"/>
    <w:rsid w:val="008147E3"/>
    <w:rsid w:val="00905A27"/>
    <w:rsid w:val="0096281A"/>
    <w:rsid w:val="009E73BD"/>
    <w:rsid w:val="00A3543E"/>
    <w:rsid w:val="00A92C34"/>
    <w:rsid w:val="00AC1035"/>
    <w:rsid w:val="00AF16B0"/>
    <w:rsid w:val="00E0290D"/>
    <w:rsid w:val="00E7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97E3225"/>
  <w15:docId w15:val="{D34C2930-4D46-4E5C-8496-70F5874C2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/>
      <w:outlineLvl w:val="0"/>
    </w:pPr>
    <w:rPr>
      <w:rFonts w:ascii="Calibri" w:eastAsia="Calibri" w:hAnsi="Calibri" w:cs="Calibri"/>
      <w:color w:val="2E74B5"/>
      <w:sz w:val="32"/>
      <w:szCs w:val="32"/>
    </w:rPr>
  </w:style>
  <w:style w:type="paragraph" w:styleId="Ttulo2">
    <w:name w:val="heading 2"/>
    <w:basedOn w:val="Normal"/>
    <w:next w:val="Normal"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b/>
      <w:color w:val="000000"/>
      <w:sz w:val="16"/>
      <w:szCs w:val="16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b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C6AC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C6AC2"/>
  </w:style>
  <w:style w:type="paragraph" w:styleId="Rodap">
    <w:name w:val="footer"/>
    <w:basedOn w:val="Normal"/>
    <w:link w:val="RodapChar"/>
    <w:uiPriority w:val="99"/>
    <w:unhideWhenUsed/>
    <w:rsid w:val="007C6AC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6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278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</dc:creator>
  <cp:lastModifiedBy>anderson caudf</cp:lastModifiedBy>
  <cp:revision>13</cp:revision>
  <cp:lastPrinted>2020-04-03T15:11:00Z</cp:lastPrinted>
  <dcterms:created xsi:type="dcterms:W3CDTF">2021-03-09T20:21:00Z</dcterms:created>
  <dcterms:modified xsi:type="dcterms:W3CDTF">2021-03-09T20:54:00Z</dcterms:modified>
</cp:coreProperties>
</file>