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447" w:rsidRDefault="00D22447" w:rsidP="00D22447">
      <w:pPr>
        <w:widowControl w:val="0"/>
        <w:spacing w:line="480" w:lineRule="auto"/>
        <w:ind w:right="-569"/>
        <w:rPr>
          <w:rFonts w:eastAsia="Times New Roman"/>
        </w:rPr>
      </w:pPr>
    </w:p>
    <w:p w:rsidR="00D22447" w:rsidRPr="00D22447" w:rsidRDefault="00D22447" w:rsidP="00D22447">
      <w:pPr>
        <w:pStyle w:val="Ttulo4"/>
        <w:keepNext w:val="0"/>
        <w:widowControl w:val="0"/>
        <w:numPr>
          <w:ilvl w:val="3"/>
          <w:numId w:val="12"/>
        </w:numPr>
        <w:tabs>
          <w:tab w:val="center" w:pos="-142"/>
        </w:tabs>
        <w:spacing w:line="480" w:lineRule="auto"/>
        <w:ind w:left="-709" w:right="-569"/>
      </w:pPr>
      <w:r>
        <w:rPr>
          <w:rFonts w:eastAsia="Times New Roman"/>
        </w:rPr>
        <w:t>SÚMULA DA 5ª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090"/>
        <w:gridCol w:w="2894"/>
        <w:gridCol w:w="1416"/>
        <w:gridCol w:w="141"/>
        <w:gridCol w:w="2555"/>
      </w:tblGrid>
      <w:tr w:rsidR="00D22447" w:rsidTr="00232DAA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left" w:pos="2780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 de junho de 2020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center" w:pos="4320"/>
                <w:tab w:val="right" w:pos="8640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12h00 as 14h00</w:t>
            </w:r>
          </w:p>
        </w:tc>
      </w:tr>
      <w:tr w:rsidR="00D22447" w:rsidTr="00232DAA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LOCAL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Videoconferência</w:t>
            </w:r>
          </w:p>
        </w:tc>
      </w:tr>
      <w:tr w:rsidR="00D22447" w:rsidTr="00232DAA">
        <w:trPr>
          <w:trHeight w:val="240"/>
        </w:trPr>
        <w:tc>
          <w:tcPr>
            <w:tcW w:w="2090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lightGray"/>
              </w:rPr>
              <w:t>PARTICIPANTES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center" w:pos="4320"/>
                <w:tab w:val="right" w:pos="8640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Pedro Roberto da Silva Neto (Coordenador)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Representante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AEarq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/DF</w:t>
            </w:r>
          </w:p>
        </w:tc>
      </w:tr>
      <w:tr w:rsidR="00D22447" w:rsidTr="00232DAA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André Tavares (Coordenador-adjunto)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Representante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FeNEA</w:t>
            </w:r>
            <w:proofErr w:type="spellEnd"/>
          </w:p>
        </w:tc>
      </w:tr>
      <w:tr w:rsidR="00D22447" w:rsidTr="00232DAA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Daniel Mangabeira da Vinha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Presidente CAU/DF</w:t>
            </w:r>
          </w:p>
        </w:tc>
      </w:tr>
      <w:tr w:rsidR="00D22447" w:rsidTr="00232DAA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Pedro de Almeida Grilo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Representante CEF- CAU/DF</w:t>
            </w:r>
          </w:p>
        </w:tc>
      </w:tr>
      <w:tr w:rsidR="00D22447" w:rsidTr="00232DAA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Danilo Matoso Macedo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Representante Sindicato dos Arquitetos DF</w:t>
            </w:r>
          </w:p>
        </w:tc>
      </w:tr>
      <w:tr w:rsidR="00D22447" w:rsidTr="00232DAA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José Henrique Pereira de Freitas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Representante IAB/DF</w:t>
            </w:r>
          </w:p>
        </w:tc>
      </w:tr>
      <w:tr w:rsidR="00D22447" w:rsidTr="00232DAA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Lúcia Helena Ferreira Moura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Representante ABAP/DF</w:t>
            </w:r>
          </w:p>
        </w:tc>
      </w:tr>
      <w:tr w:rsidR="00D22447" w:rsidTr="00232DAA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pacing w:line="32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Rodrigues da Silva (Joe) 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Representante ABEA/DF</w:t>
            </w:r>
          </w:p>
        </w:tc>
      </w:tr>
      <w:tr w:rsidR="00D22447" w:rsidTr="00232DAA">
        <w:trPr>
          <w:trHeight w:val="94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Yara Regina Oliveira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hd w:val="clear" w:color="auto" w:fill="FFFFFF"/>
              <w:spacing w:before="4" w:line="276" w:lineRule="auto"/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Representante ABAP/DF</w:t>
            </w:r>
          </w:p>
        </w:tc>
      </w:tr>
      <w:tr w:rsidR="00D22447" w:rsidTr="00232DAA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center" w:pos="4320"/>
                <w:tab w:val="right" w:pos="8640"/>
              </w:tabs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Juliana Severo dos Santos</w:t>
            </w:r>
          </w:p>
        </w:tc>
      </w:tr>
    </w:tbl>
    <w:p w:rsidR="00D22447" w:rsidRDefault="00D22447" w:rsidP="00D22447">
      <w:pPr>
        <w:pStyle w:val="LO-normal"/>
        <w:numPr>
          <w:ilvl w:val="0"/>
          <w:numId w:val="12"/>
        </w:numPr>
        <w:tabs>
          <w:tab w:val="left" w:pos="309"/>
          <w:tab w:val="right" w:pos="9354"/>
        </w:tabs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22447" w:rsidTr="00232DAA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Verificação do quórum</w:t>
            </w:r>
          </w:p>
        </w:tc>
      </w:tr>
      <w:tr w:rsidR="00D22447" w:rsidTr="00232DA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22447" w:rsidRDefault="00D22447" w:rsidP="00232DAA">
            <w:pPr>
              <w:pStyle w:val="LO-normal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Houve quórum necessário para realização da reunião. Justificaram suas ausências os representantes: Gabriela de Souza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Tenorio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Rogério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Markiewicz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</w:tbl>
    <w:p w:rsidR="00D22447" w:rsidRDefault="00D22447" w:rsidP="00D22447">
      <w:pPr>
        <w:pStyle w:val="LO-normal"/>
        <w:numPr>
          <w:ilvl w:val="0"/>
          <w:numId w:val="12"/>
        </w:numPr>
        <w:tabs>
          <w:tab w:val="left" w:pos="309"/>
          <w:tab w:val="right" w:pos="9354"/>
        </w:tabs>
        <w:jc w:val="center"/>
        <w:rPr>
          <w:rFonts w:ascii="Times New Roman" w:eastAsia="Times New Roman" w:hAnsi="Times New Roman" w:cs="Times New Roman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22447" w:rsidTr="00232DAA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Leitura e aprovação da pauta</w:t>
            </w:r>
          </w:p>
        </w:tc>
      </w:tr>
      <w:tr w:rsidR="00D22447" w:rsidTr="00232DA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22447" w:rsidRDefault="00D22447" w:rsidP="00232DAA">
            <w:pPr>
              <w:pStyle w:val="LO-normal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pauta foi lida e aprovada por unanimidade. </w:t>
            </w:r>
          </w:p>
        </w:tc>
      </w:tr>
    </w:tbl>
    <w:p w:rsidR="00D22447" w:rsidRDefault="00D22447" w:rsidP="00D22447">
      <w:pPr>
        <w:pStyle w:val="LO-normal"/>
        <w:numPr>
          <w:ilvl w:val="0"/>
          <w:numId w:val="12"/>
        </w:numPr>
        <w:tabs>
          <w:tab w:val="left" w:pos="309"/>
          <w:tab w:val="right" w:pos="9354"/>
        </w:tabs>
        <w:rPr>
          <w:rFonts w:ascii="Times New Roman" w:eastAsia="Times New Roman" w:hAnsi="Times New Roman" w:cs="Times New Roman"/>
          <w:b/>
        </w:rPr>
      </w:pPr>
    </w:p>
    <w:tbl>
      <w:tblPr>
        <w:tblW w:w="9037" w:type="dxa"/>
        <w:tblLayout w:type="fixed"/>
        <w:tblLook w:val="0400" w:firstRow="0" w:lastRow="0" w:firstColumn="0" w:lastColumn="0" w:noHBand="0" w:noVBand="1"/>
      </w:tblPr>
      <w:tblGrid>
        <w:gridCol w:w="2090"/>
        <w:gridCol w:w="6947"/>
      </w:tblGrid>
      <w:tr w:rsidR="00D22447" w:rsidTr="00232DAA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Leitura e aprovação da Súmula da 4ª Reunião Ordinária de 2020</w:t>
            </w:r>
          </w:p>
        </w:tc>
      </w:tr>
      <w:tr w:rsidR="00D22447" w:rsidTr="00232DA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súmula será apreciada na 6ª Reunião Ordinária do CEAU/DF.</w:t>
            </w:r>
          </w:p>
        </w:tc>
      </w:tr>
    </w:tbl>
    <w:p w:rsidR="00D22447" w:rsidRDefault="00D22447" w:rsidP="00D22447">
      <w:pPr>
        <w:pStyle w:val="LO-normal"/>
        <w:tabs>
          <w:tab w:val="left" w:pos="309"/>
          <w:tab w:val="right" w:pos="9354"/>
        </w:tabs>
        <w:rPr>
          <w:rFonts w:ascii="Times New Roman" w:eastAsia="Times New Roman" w:hAnsi="Times New Roman" w:cs="Times New Roman"/>
          <w:b/>
        </w:rPr>
      </w:pPr>
    </w:p>
    <w:tbl>
      <w:tblPr>
        <w:tblW w:w="9053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D22447" w:rsidTr="00232DAA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ORDEM DO DIA</w:t>
            </w:r>
          </w:p>
        </w:tc>
      </w:tr>
    </w:tbl>
    <w:p w:rsidR="00D22447" w:rsidRDefault="00D22447" w:rsidP="00D22447">
      <w:pPr>
        <w:pStyle w:val="LO-normal"/>
        <w:tabs>
          <w:tab w:val="left" w:pos="309"/>
          <w:tab w:val="right" w:pos="9354"/>
        </w:tabs>
        <w:rPr>
          <w:b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</w:p>
    <w:tbl>
      <w:tblPr>
        <w:tblW w:w="9037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D22447" w:rsidTr="00232DAA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widowControl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Rede ATHIS</w:t>
            </w:r>
          </w:p>
        </w:tc>
      </w:tr>
      <w:tr w:rsidR="00D22447" w:rsidTr="00232DAA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CAU/DF</w:t>
            </w:r>
          </w:p>
        </w:tc>
      </w:tr>
      <w:tr w:rsidR="00D22447" w:rsidTr="00232DAA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widowControl/>
              <w:ind w:right="11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 representante Daniel Mangabeira da Vinha informou sobre a Chamada Públic</w:t>
            </w:r>
            <w:r w:rsidR="0045216D"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 n.º 02/2020 do CAU/DF, que tem como objeto a convocação de pessoas jurídicas representativas de arquitetos e urbanistas, com sede e atividade no Distrito Federal, tendo como filiados pessoas físicas ou jurídicas da arquitetura e urbanismo, que apresentem ações de Assistência Técnica em Habitação de Interesse Social (ATHIS), a serem selecionados para receber patrocínio do CAU/DF. Comunicou que a </w:t>
            </w:r>
            <w:r>
              <w:rPr>
                <w:rFonts w:ascii="Times New Roman" w:eastAsia="Times New Roman" w:hAnsi="Times New Roman" w:cs="Times New Roman"/>
                <w:color w:val="050505"/>
              </w:rPr>
              <w:t xml:space="preserve">Comissão Temporária de Assistência Técnica e Política Urbana do CAU/DF lançará a publicação </w:t>
            </w:r>
            <w:r>
              <w:rPr>
                <w:rFonts w:ascii="Times New Roman" w:eastAsia="Times New Roman" w:hAnsi="Times New Roman" w:cs="Times New Roman"/>
              </w:rPr>
              <w:t xml:space="preserve">“Cartilha de Orientações: Escritórios Populares de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Arquitetura – Organizar, Empreender e Inovar” no dia 30 de junho de 2020, em um evento público que será realizado virtualmente através da plataforma </w:t>
            </w:r>
            <w:r>
              <w:rPr>
                <w:rFonts w:ascii="Times New Roman" w:eastAsia="Times New Roman" w:hAnsi="Times New Roman" w:cs="Times New Roman"/>
                <w:i/>
              </w:rPr>
              <w:t>Zoom</w:t>
            </w:r>
            <w:r>
              <w:rPr>
                <w:rFonts w:ascii="Times New Roman" w:eastAsia="Times New Roman" w:hAnsi="Times New Roman" w:cs="Times New Roman"/>
              </w:rPr>
              <w:t xml:space="preserve">. O representante Danilo Matoso Macedo destacou a importância do apoio das entidades do CEAU/DF para o lançamento da cartilha e informou que haverá um segundo evento virtual sobre escritórios populares, de iniciativa do CAU/DF no dia 07 de julho de 2020. Ressaltou a relevância de ações para fomentar a criação de escritórios populares de arquitetura no âmbito do Distrito Federal. </w:t>
            </w:r>
          </w:p>
          <w:p w:rsidR="00D22447" w:rsidRDefault="00D22447" w:rsidP="00232DAA">
            <w:pPr>
              <w:pStyle w:val="LO-normal"/>
              <w:widowControl/>
              <w:ind w:right="113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22447" w:rsidRDefault="00D22447" w:rsidP="00D22447">
      <w:pPr>
        <w:pStyle w:val="LO-normal"/>
        <w:tabs>
          <w:tab w:val="left" w:pos="309"/>
          <w:tab w:val="right" w:pos="9354"/>
        </w:tabs>
        <w:rPr>
          <w:rFonts w:ascii="Times New Roman" w:eastAsia="Times New Roman" w:hAnsi="Times New Roman" w:cs="Times New Roman"/>
          <w:b/>
        </w:rPr>
      </w:pPr>
    </w:p>
    <w:tbl>
      <w:tblPr>
        <w:tblW w:w="9037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D22447" w:rsidTr="00232DAA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widowControl/>
              <w:shd w:val="clear" w:color="auto" w:fill="FFFFFF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Nota de repúdio coletiva acerca da aprovação do novo plano de sinalização</w:t>
            </w:r>
          </w:p>
        </w:tc>
      </w:tr>
      <w:tr w:rsidR="00D22447" w:rsidTr="00232DAA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CEAU/DF</w:t>
            </w:r>
          </w:p>
        </w:tc>
      </w:tr>
      <w:tr w:rsidR="00D22447" w:rsidTr="00232DAA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Pr="00D22447" w:rsidRDefault="00D22447" w:rsidP="00232DAA">
            <w:pPr>
              <w:pStyle w:val="LO-normal"/>
              <w:widowControl/>
              <w:ind w:right="11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 representante Daniel Mangabeira da Vinha relatou sobre a nota conjunta que o CAU/DF e o IAB/DF lançaram sobre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highlight w:val="white"/>
              </w:rPr>
              <w:t>sobre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highlight w:val="white"/>
              </w:rPr>
              <w:t xml:space="preserve"> a decisão da Câmara Legislativa do Distrito Federal (CLDF) que, por meio de projeto de lei, altera o Plano Diretor de Publicidade para permitir a instalação de painéis de LED em regiões tombadas do Distrito Federal; assim como a repercussão da manifestação das entidades na imprensa local. O representante Pedro de Almeida Grilo informou que os legisladores não consultaram o Conselho de Planejamento Territorial e Urbano do Distrito Federal (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highlight w:val="white"/>
              </w:rPr>
              <w:t>Conplan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highlight w:val="white"/>
              </w:rPr>
              <w:t>) e declarou que as entidades de arquitetura e urbanismo devem se posicionar contra esse tipo de intervenção nas cidades. Propôs a redação de uma nota de repúdio ao Projeto de Lei, assinada pelas entidades do CEAU/DF. O representante Danilo Matoso Macedo ressaltou que há uma saturação de notas de repúdio e opinou que as notas são bons instrumentos políticos, mas que, no contexto atual, não causam muito efeito.  O representante Daniel Mangabeira da Vinha sugeriu que seja redigida uma carta com o posicionamento contrário do CEAU/DF de um maneira mais abrangente, demonstrando que grandes letreiros de publicidade são nocivos  a qualquer cidade. Foi acordado entre os participantes que o representante Pedro de Almeida Grilo irá minutar a referida carta.</w:t>
            </w:r>
          </w:p>
        </w:tc>
      </w:tr>
    </w:tbl>
    <w:p w:rsidR="00D22447" w:rsidRDefault="00D22447" w:rsidP="00D22447">
      <w:pPr>
        <w:pStyle w:val="LO-normal"/>
        <w:tabs>
          <w:tab w:val="left" w:pos="309"/>
          <w:tab w:val="right" w:pos="9354"/>
        </w:tabs>
        <w:rPr>
          <w:rFonts w:ascii="Times New Roman" w:eastAsia="Times New Roman" w:hAnsi="Times New Roman" w:cs="Times New Roman"/>
        </w:rPr>
      </w:pPr>
    </w:p>
    <w:tbl>
      <w:tblPr>
        <w:tblW w:w="9037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D22447" w:rsidTr="00232DAA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Projeto “A Infraestrutura Verde da Paisagem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Cerratense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- Região Oeste e Metrô DF”.</w:t>
            </w:r>
          </w:p>
        </w:tc>
      </w:tr>
      <w:tr w:rsidR="00D22447" w:rsidTr="00232DAA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ABAP</w:t>
            </w:r>
          </w:p>
        </w:tc>
      </w:tr>
      <w:tr w:rsidR="00D22447" w:rsidTr="00232DAA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ind w:right="11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representante Lúcia Helena Ferreira Moura apresentou a proposta de projeto para ações do Plano de Arborização do Distrito Federal, explicitando as estratégias propostas pela ABAP-DF e informando sobre os índices de arborização das regiões administrativas do Distrito Federal. Solicitou apoio das entidades que integram o CEAU/DF para divulgação e na intermediação com o GDF para a implementação do projeto. As demais entidades parabenizaram a ABAP-DF pela iniciativa e ofereceram apoio na execução de algumas etapas do projeto e na divulgação do projeto e suas ações. </w:t>
            </w:r>
          </w:p>
        </w:tc>
      </w:tr>
    </w:tbl>
    <w:p w:rsidR="00D22447" w:rsidRDefault="00D22447" w:rsidP="00D22447">
      <w:pPr>
        <w:pStyle w:val="LO-normal"/>
        <w:tabs>
          <w:tab w:val="left" w:pos="309"/>
          <w:tab w:val="right" w:pos="9354"/>
        </w:tabs>
        <w:rPr>
          <w:rFonts w:ascii="Times New Roman" w:eastAsia="Times New Roman" w:hAnsi="Times New Roman" w:cs="Times New Roman"/>
          <w:b/>
        </w:rPr>
      </w:pPr>
    </w:p>
    <w:tbl>
      <w:tblPr>
        <w:tblW w:w="9053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D22447" w:rsidTr="00232DAA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ORDEM DO DIA</w:t>
            </w:r>
          </w:p>
        </w:tc>
      </w:tr>
    </w:tbl>
    <w:p w:rsidR="00D22447" w:rsidRDefault="00D22447" w:rsidP="00D22447">
      <w:pPr>
        <w:pStyle w:val="LO-normal"/>
        <w:tabs>
          <w:tab w:val="left" w:pos="309"/>
          <w:tab w:val="right" w:pos="9354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tbl>
      <w:tblPr>
        <w:tblW w:w="9044" w:type="dxa"/>
        <w:tblLayout w:type="fixed"/>
        <w:tblLook w:val="0600" w:firstRow="0" w:lastRow="0" w:firstColumn="0" w:lastColumn="0" w:noHBand="1" w:noVBand="1"/>
      </w:tblPr>
      <w:tblGrid>
        <w:gridCol w:w="2204"/>
        <w:gridCol w:w="6840"/>
      </w:tblGrid>
      <w:tr w:rsidR="00D22447" w:rsidTr="00232DAA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Informes CAU/DF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22447" w:rsidTr="00232DAA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Fonte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CAU/DF </w:t>
            </w:r>
          </w:p>
        </w:tc>
      </w:tr>
      <w:tr w:rsidR="00D22447" w:rsidTr="00D22447">
        <w:trPr>
          <w:trHeight w:val="1881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D22447" w:rsidRDefault="00D22447" w:rsidP="00D22447">
            <w:pPr>
              <w:pStyle w:val="LO-normal"/>
              <w:tabs>
                <w:tab w:val="left" w:pos="309"/>
                <w:tab w:val="right" w:pos="9354"/>
              </w:tabs>
              <w:spacing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Encaminhamento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22447" w:rsidRDefault="00D22447" w:rsidP="00D22447">
            <w:pPr>
              <w:pStyle w:val="LO-normal"/>
              <w:tabs>
                <w:tab w:val="left" w:pos="309"/>
                <w:tab w:val="right" w:pos="9354"/>
              </w:tabs>
              <w:ind w:right="10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 representante Daniel Mangabeira da Vinha fez um relato sobre o evento “As Escolas de Arquitetura e Urbanismo e o CAU/DF - 3ª edição”, promovido pela Comissão de Ensino e Formação - CEF-CAU/DF. Discorreu sobre a importância do debate sobre o ensino de arquitetura durante o período de pandemia de COVID-19, tema da edição deste ano, que ocorreu através de plataforma de videoconferência no dia 19 de junho de 2020.</w:t>
            </w:r>
          </w:p>
        </w:tc>
      </w:tr>
    </w:tbl>
    <w:p w:rsidR="00D22447" w:rsidRDefault="00D22447" w:rsidP="00D22447">
      <w:pPr>
        <w:pStyle w:val="LO-normal"/>
        <w:tabs>
          <w:tab w:val="left" w:pos="309"/>
          <w:tab w:val="right" w:pos="9354"/>
        </w:tabs>
        <w:rPr>
          <w:rFonts w:ascii="Times New Roman" w:eastAsia="Times New Roman" w:hAnsi="Times New Roman" w:cs="Times New Roman"/>
        </w:rPr>
      </w:pPr>
    </w:p>
    <w:tbl>
      <w:tblPr>
        <w:tblW w:w="9044" w:type="dxa"/>
        <w:tblLayout w:type="fixed"/>
        <w:tblLook w:val="0600" w:firstRow="0" w:lastRow="0" w:firstColumn="0" w:lastColumn="0" w:noHBand="1" w:noVBand="1"/>
      </w:tblPr>
      <w:tblGrid>
        <w:gridCol w:w="2204"/>
        <w:gridCol w:w="6840"/>
      </w:tblGrid>
      <w:tr w:rsidR="00D22447" w:rsidTr="00232DAA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Informes IAB/DF</w:t>
            </w:r>
          </w:p>
        </w:tc>
      </w:tr>
      <w:tr w:rsidR="00D22447" w:rsidTr="00232DAA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Fonte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IAB/DF</w:t>
            </w:r>
          </w:p>
        </w:tc>
      </w:tr>
      <w:tr w:rsidR="00D22447" w:rsidTr="00D22447">
        <w:trPr>
          <w:trHeight w:val="2035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Encaminhamento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22447" w:rsidRDefault="00D22447" w:rsidP="00232DAA">
            <w:pPr>
              <w:pStyle w:val="LO-normal"/>
              <w:tabs>
                <w:tab w:val="left" w:pos="309"/>
                <w:tab w:val="right" w:pos="9354"/>
              </w:tabs>
              <w:spacing w:before="40" w:after="40"/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 representante José Henrique Pereira de Freitas informou sobre a </w:t>
            </w:r>
            <w:r>
              <w:rPr>
                <w:rFonts w:ascii="Times New Roman" w:eastAsia="Times New Roman" w:hAnsi="Times New Roman" w:cs="Times New Roman"/>
                <w:color w:val="262626"/>
                <w:highlight w:val="white"/>
              </w:rPr>
              <w:t xml:space="preserve">Nota de Repúdio à ação de remoção da ocupação próxima ao Centro Cultural Banco do Brasil (CCBB) operada em uma ação conjunta da Polícia Militar, DETRAN e DF Legal, durante a pandemia de COVID-19, expondo a população e dificultando que as pessoas despejadas possam realizar o isolamento social de forma adequada. </w:t>
            </w:r>
          </w:p>
        </w:tc>
      </w:tr>
    </w:tbl>
    <w:p w:rsidR="00D22447" w:rsidRDefault="00D22447" w:rsidP="00D22447">
      <w:pPr>
        <w:pStyle w:val="LO-normal"/>
        <w:tabs>
          <w:tab w:val="left" w:pos="309"/>
          <w:tab w:val="right" w:pos="9354"/>
        </w:tabs>
        <w:rPr>
          <w:rFonts w:ascii="Times New Roman" w:eastAsia="Times New Roman" w:hAnsi="Times New Roman" w:cs="Times New Roman"/>
        </w:rPr>
      </w:pPr>
    </w:p>
    <w:p w:rsidR="00F42FD4" w:rsidRDefault="00F42FD4" w:rsidP="00F42FD4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  <w:r>
        <w:rPr>
          <w:b/>
        </w:rPr>
        <w:t xml:space="preserve">                 Atesto a veracidade e a autenticidade das informações prestadas</w:t>
      </w:r>
      <w:r>
        <w:t xml:space="preserve">.  </w:t>
      </w:r>
    </w:p>
    <w:p w:rsidR="00F42FD4" w:rsidRDefault="00F42FD4" w:rsidP="00F42FD4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F42FD4" w:rsidRDefault="00F42FD4" w:rsidP="00F42FD4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F42FD4" w:rsidRDefault="00F42FD4" w:rsidP="00F42FD4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F42FD4" w:rsidRDefault="00F42FD4" w:rsidP="00F42FD4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F42FD4" w:rsidRDefault="00F42FD4" w:rsidP="00F42FD4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</w:pPr>
    </w:p>
    <w:p w:rsidR="00F42FD4" w:rsidRDefault="00F42FD4" w:rsidP="00F42FD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>DANIEL MANGABEIRA DA VINHA</w:t>
      </w:r>
    </w:p>
    <w:p w:rsidR="00F42FD4" w:rsidRDefault="00F42FD4" w:rsidP="00F42FD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Presidente do CAU/DF</w:t>
      </w:r>
    </w:p>
    <w:p w:rsidR="00F42FD4" w:rsidRDefault="00F42FD4" w:rsidP="00F42FD4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:rsidR="00F42FD4" w:rsidRDefault="00F42FD4" w:rsidP="00F42FD4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:rsidR="00B872D9" w:rsidRDefault="00B872D9" w:rsidP="00F42FD4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  <w:bookmarkStart w:id="0" w:name="_GoBack"/>
      <w:bookmarkEnd w:id="0"/>
    </w:p>
    <w:p w:rsidR="00F42FD4" w:rsidRDefault="00F42FD4" w:rsidP="00F42FD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>FLÁVIO SOARES OLIVEIRA</w:t>
      </w:r>
    </w:p>
    <w:p w:rsidR="00F42FD4" w:rsidRDefault="00F42FD4" w:rsidP="00F42FD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Gerente Geral do CAU/DF</w:t>
      </w:r>
    </w:p>
    <w:p w:rsidR="00F42FD4" w:rsidRDefault="00F42FD4" w:rsidP="00D22447">
      <w:pPr>
        <w:pStyle w:val="LO-normal"/>
        <w:tabs>
          <w:tab w:val="left" w:pos="309"/>
          <w:tab w:val="right" w:pos="9354"/>
        </w:tabs>
        <w:rPr>
          <w:rFonts w:ascii="Times New Roman" w:eastAsia="Times New Roman" w:hAnsi="Times New Roman" w:cs="Times New Roman"/>
        </w:rPr>
      </w:pPr>
    </w:p>
    <w:sectPr w:rsidR="00F42FD4" w:rsidSect="000D1A4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1FD" w:rsidRDefault="00A671FD">
      <w:r>
        <w:separator/>
      </w:r>
    </w:p>
  </w:endnote>
  <w:endnote w:type="continuationSeparator" w:id="0">
    <w:p w:rsidR="00A671FD" w:rsidRDefault="00A67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6AD4348" wp14:editId="6FFB2B19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1FCF1C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90BB8">
      <w:rPr>
        <w:rFonts w:ascii="DaxCondensed-Regular" w:hAnsi="DaxCondensed-Regular"/>
        <w:noProof/>
        <w:color w:val="1C3942"/>
        <w:sz w:val="16"/>
        <w:szCs w:val="16"/>
      </w:rPr>
      <w:t>3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90BB8">
      <w:rPr>
        <w:rFonts w:ascii="DaxCondensed-Regular" w:hAnsi="DaxCondensed-Regular"/>
        <w:noProof/>
        <w:color w:val="1C3942"/>
        <w:sz w:val="16"/>
        <w:szCs w:val="16"/>
      </w:rPr>
      <w:t>3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1FD" w:rsidRDefault="00A671FD">
      <w:r>
        <w:separator/>
      </w:r>
    </w:p>
  </w:footnote>
  <w:footnote w:type="continuationSeparator" w:id="0">
    <w:p w:rsidR="00A671FD" w:rsidRDefault="00A67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A671F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7007571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A671F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A3425E4"/>
    <w:multiLevelType w:val="multilevel"/>
    <w:tmpl w:val="9D60FED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9"/>
  </w:num>
  <w:num w:numId="5">
    <w:abstractNumId w:val="11"/>
  </w:num>
  <w:num w:numId="6">
    <w:abstractNumId w:val="5"/>
  </w:num>
  <w:num w:numId="7">
    <w:abstractNumId w:val="10"/>
  </w:num>
  <w:num w:numId="8">
    <w:abstractNumId w:val="8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1F47"/>
    <w:rsid w:val="001B46A1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16D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0BB8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671FD"/>
    <w:rsid w:val="00A74A3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872D9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447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2FD4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6CD16B3-441F-49E7-8A32-65763ADD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</w:pPr>
    <w:rPr>
      <w:rFonts w:ascii="Calibri" w:eastAsia="NSimSun" w:hAnsi="Calibri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ACE81-2A62-4FFE-96E5-54EA94AA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864</Words>
  <Characters>4671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5524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</cp:revision>
  <cp:lastPrinted>2020-12-21T20:09:00Z</cp:lastPrinted>
  <dcterms:created xsi:type="dcterms:W3CDTF">2020-11-13T19:18:00Z</dcterms:created>
  <dcterms:modified xsi:type="dcterms:W3CDTF">2020-12-21T20:09:00Z</dcterms:modified>
</cp:coreProperties>
</file>