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E50C9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E50C9" w:rsidRDefault="00B2109B" w:rsidP="00DD4B9A">
            <w:pPr>
              <w:pStyle w:val="Ttulo2"/>
              <w:jc w:val="left"/>
              <w:rPr>
                <w:b w:val="0"/>
                <w:sz w:val="22"/>
                <w:szCs w:val="22"/>
              </w:rPr>
            </w:pPr>
            <w:r w:rsidRPr="00DE50C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2109B" w:rsidRPr="00DE50C9" w:rsidRDefault="0069351E" w:rsidP="00DD4B9A">
            <w:pPr>
              <w:pStyle w:val="Cabealho"/>
              <w:tabs>
                <w:tab w:val="left" w:pos="2780"/>
              </w:tabs>
              <w:rPr>
                <w:sz w:val="22"/>
                <w:szCs w:val="22"/>
              </w:rPr>
            </w:pPr>
            <w:r w:rsidRPr="00DE50C9">
              <w:rPr>
                <w:sz w:val="22"/>
                <w:szCs w:val="22"/>
              </w:rPr>
              <w:t>1036039/2020</w:t>
            </w:r>
          </w:p>
        </w:tc>
      </w:tr>
      <w:tr w:rsidR="00B2109B" w:rsidRPr="00DE50C9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E50C9" w:rsidRDefault="00B2109B" w:rsidP="00DD4B9A">
            <w:pPr>
              <w:pStyle w:val="Cabealho"/>
              <w:jc w:val="left"/>
              <w:rPr>
                <w:b/>
                <w:sz w:val="22"/>
                <w:szCs w:val="22"/>
              </w:rPr>
            </w:pPr>
            <w:r w:rsidRPr="00DE50C9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E50C9" w:rsidRDefault="00D61EDF" w:rsidP="00DD4B9A">
            <w:pPr>
              <w:pStyle w:val="Cabealho"/>
              <w:tabs>
                <w:tab w:val="clear" w:pos="4320"/>
                <w:tab w:val="clear" w:pos="8640"/>
              </w:tabs>
              <w:rPr>
                <w:sz w:val="22"/>
                <w:szCs w:val="22"/>
              </w:rPr>
            </w:pPr>
            <w:r w:rsidRPr="00DE50C9">
              <w:rPr>
                <w:sz w:val="22"/>
                <w:szCs w:val="22"/>
              </w:rPr>
              <w:t>CAU/DF</w:t>
            </w:r>
          </w:p>
        </w:tc>
      </w:tr>
      <w:tr w:rsidR="00B2109B" w:rsidRPr="00DE50C9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E50C9" w:rsidRDefault="00B2109B" w:rsidP="00DD4B9A">
            <w:pPr>
              <w:pStyle w:val="Cabealho"/>
              <w:jc w:val="left"/>
              <w:rPr>
                <w:sz w:val="22"/>
                <w:szCs w:val="22"/>
              </w:rPr>
            </w:pPr>
            <w:r w:rsidRPr="00DE50C9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E50C9" w:rsidRDefault="00607212" w:rsidP="00607212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DE50C9">
              <w:rPr>
                <w:rFonts w:ascii="Times New Roman" w:hAnsi="Times New Roman" w:cs="Times New Roman"/>
                <w:sz w:val="22"/>
                <w:szCs w:val="22"/>
              </w:rPr>
              <w:t>Instituição de cargo de livre provimento e demissão.</w:t>
            </w:r>
          </w:p>
        </w:tc>
      </w:tr>
    </w:tbl>
    <w:p w:rsidR="00B2109B" w:rsidRPr="00AC2C1F" w:rsidRDefault="00B2109B" w:rsidP="00DD4B9A">
      <w:pPr>
        <w:pStyle w:val="Cabealho"/>
        <w:rPr>
          <w:b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E50C9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B2109B" w:rsidRPr="00DE50C9" w:rsidRDefault="00B2109B" w:rsidP="00DD4B9A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DE50C9">
              <w:rPr>
                <w:b/>
                <w:sz w:val="22"/>
                <w:szCs w:val="22"/>
              </w:rPr>
              <w:t xml:space="preserve">DELIBERAÇÃO PLENÁRIA </w:t>
            </w:r>
            <w:r w:rsidR="00D61EDF" w:rsidRPr="00DE50C9">
              <w:rPr>
                <w:b/>
                <w:i/>
                <w:sz w:val="22"/>
                <w:szCs w:val="22"/>
              </w:rPr>
              <w:t>AD REFERENDUM</w:t>
            </w:r>
            <w:r w:rsidRPr="00DE50C9">
              <w:rPr>
                <w:b/>
                <w:sz w:val="22"/>
                <w:szCs w:val="22"/>
              </w:rPr>
              <w:t xml:space="preserve"> Nº </w:t>
            </w:r>
            <w:r w:rsidR="00D61EDF" w:rsidRPr="00DE50C9">
              <w:rPr>
                <w:b/>
                <w:sz w:val="22"/>
                <w:szCs w:val="22"/>
              </w:rPr>
              <w:t>001</w:t>
            </w:r>
            <w:r w:rsidRPr="00DE50C9">
              <w:rPr>
                <w:b/>
                <w:sz w:val="22"/>
                <w:szCs w:val="22"/>
              </w:rPr>
              <w:t>/20</w:t>
            </w:r>
            <w:r w:rsidR="00D61EDF" w:rsidRPr="00DE50C9">
              <w:rPr>
                <w:b/>
                <w:sz w:val="22"/>
                <w:szCs w:val="22"/>
              </w:rPr>
              <w:t>20</w:t>
            </w:r>
          </w:p>
        </w:tc>
      </w:tr>
    </w:tbl>
    <w:p w:rsidR="00756909" w:rsidRPr="00DE50C9" w:rsidRDefault="00756909" w:rsidP="00DD4B9A">
      <w:pPr>
        <w:pStyle w:val="Cabealho"/>
        <w:tabs>
          <w:tab w:val="left" w:pos="4962"/>
        </w:tabs>
        <w:rPr>
          <w:sz w:val="22"/>
          <w:szCs w:val="22"/>
        </w:rPr>
      </w:pPr>
    </w:p>
    <w:p w:rsidR="00756909" w:rsidRPr="00DE50C9" w:rsidRDefault="00756909" w:rsidP="00DD4B9A">
      <w:pPr>
        <w:pStyle w:val="Cabealho"/>
        <w:tabs>
          <w:tab w:val="left" w:pos="4962"/>
        </w:tabs>
        <w:rPr>
          <w:sz w:val="22"/>
          <w:szCs w:val="22"/>
        </w:rPr>
      </w:pPr>
    </w:p>
    <w:p w:rsidR="00E366F3" w:rsidRPr="00DE50C9" w:rsidRDefault="00C03787" w:rsidP="00DD4B9A">
      <w:pPr>
        <w:tabs>
          <w:tab w:val="center" w:pos="4320"/>
          <w:tab w:val="right" w:pos="8640"/>
        </w:tabs>
        <w:ind w:left="4820"/>
        <w:rPr>
          <w:sz w:val="22"/>
          <w:szCs w:val="22"/>
        </w:rPr>
      </w:pPr>
      <w:r w:rsidRPr="00DE50C9">
        <w:rPr>
          <w:rFonts w:eastAsia="Verdana"/>
          <w:bCs/>
          <w:sz w:val="22"/>
          <w:szCs w:val="22"/>
        </w:rPr>
        <w:t>Aprova</w:t>
      </w:r>
      <w:r w:rsidR="00756909" w:rsidRPr="00DE50C9">
        <w:rPr>
          <w:rFonts w:eastAsia="Verdana"/>
          <w:bCs/>
          <w:sz w:val="22"/>
          <w:szCs w:val="22"/>
        </w:rPr>
        <w:t>,</w:t>
      </w:r>
      <w:r w:rsidR="00181438" w:rsidRPr="00DE50C9">
        <w:rPr>
          <w:rFonts w:eastAsia="Verdana"/>
          <w:bCs/>
          <w:sz w:val="22"/>
          <w:szCs w:val="22"/>
        </w:rPr>
        <w:t xml:space="preserve"> </w:t>
      </w:r>
      <w:r w:rsidR="00D61EDF" w:rsidRPr="00DE50C9">
        <w:rPr>
          <w:rFonts w:eastAsia="Verdana"/>
          <w:bCs/>
          <w:i/>
          <w:iCs/>
          <w:sz w:val="22"/>
          <w:szCs w:val="22"/>
        </w:rPr>
        <w:t>ad referendum</w:t>
      </w:r>
      <w:r w:rsidR="00D61EDF" w:rsidRPr="00DE50C9">
        <w:rPr>
          <w:rFonts w:eastAsia="Verdana"/>
          <w:bCs/>
          <w:iCs/>
          <w:sz w:val="22"/>
          <w:szCs w:val="22"/>
        </w:rPr>
        <w:t xml:space="preserve"> do Plenário do CAU/DF, </w:t>
      </w:r>
      <w:r w:rsidR="00DD4B9A" w:rsidRPr="00DE50C9">
        <w:rPr>
          <w:rFonts w:eastAsia="Verdana"/>
          <w:bCs/>
          <w:iCs/>
          <w:sz w:val="22"/>
          <w:szCs w:val="22"/>
        </w:rPr>
        <w:t>a i</w:t>
      </w:r>
      <w:r w:rsidR="00D61EDF" w:rsidRPr="00DE50C9">
        <w:rPr>
          <w:rFonts w:eastAsia="Verdana"/>
          <w:bCs/>
          <w:iCs/>
          <w:sz w:val="22"/>
          <w:szCs w:val="22"/>
        </w:rPr>
        <w:t>nstitui</w:t>
      </w:r>
      <w:r w:rsidR="00DD4B9A" w:rsidRPr="00DE50C9">
        <w:rPr>
          <w:rFonts w:eastAsia="Verdana"/>
          <w:bCs/>
          <w:iCs/>
          <w:sz w:val="22"/>
          <w:szCs w:val="22"/>
        </w:rPr>
        <w:t>ção de</w:t>
      </w:r>
      <w:r w:rsidR="00D61EDF" w:rsidRPr="00DE50C9">
        <w:rPr>
          <w:rFonts w:eastAsia="Verdana"/>
          <w:bCs/>
          <w:iCs/>
          <w:sz w:val="22"/>
          <w:szCs w:val="22"/>
        </w:rPr>
        <w:t xml:space="preserve"> cargo de livre provimento e demissão de natureza especial e temporária, e dá outras providências</w:t>
      </w:r>
      <w:r w:rsidR="00181438" w:rsidRPr="00DE50C9">
        <w:rPr>
          <w:rFonts w:eastAsia="Verdana"/>
          <w:bCs/>
          <w:iCs/>
          <w:sz w:val="22"/>
          <w:szCs w:val="22"/>
        </w:rPr>
        <w:t>.</w:t>
      </w:r>
    </w:p>
    <w:p w:rsidR="001868E9" w:rsidRPr="00DE50C9" w:rsidRDefault="001868E9" w:rsidP="00DD4B9A">
      <w:pPr>
        <w:rPr>
          <w:rFonts w:eastAsia="Verdana"/>
          <w:sz w:val="22"/>
          <w:szCs w:val="22"/>
        </w:rPr>
      </w:pPr>
    </w:p>
    <w:p w:rsidR="00F57CE7" w:rsidRPr="00DE50C9" w:rsidRDefault="00F57CE7" w:rsidP="00DD4B9A">
      <w:pPr>
        <w:rPr>
          <w:rFonts w:eastAsia="Verdana"/>
          <w:sz w:val="22"/>
          <w:szCs w:val="22"/>
        </w:rPr>
      </w:pPr>
    </w:p>
    <w:p w:rsidR="00607212" w:rsidRPr="00DE50C9" w:rsidRDefault="00607212" w:rsidP="00607212">
      <w:pPr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12 de dezembro de 2018, na 85ª reunião plenária ordinária do Conselho de Arquitetura e Urbanismo do Brasil (CAU/BR), conforme Deliberação Plenária DPOBR nº 0085-09/2018, após análise de assunto em epígrafe, e</w:t>
      </w:r>
    </w:p>
    <w:p w:rsidR="00607212" w:rsidRPr="00DE50C9" w:rsidRDefault="00607212" w:rsidP="00607212">
      <w:pPr>
        <w:rPr>
          <w:rFonts w:eastAsia="Verdana"/>
          <w:sz w:val="22"/>
          <w:szCs w:val="22"/>
        </w:rPr>
      </w:pPr>
    </w:p>
    <w:p w:rsidR="00607212" w:rsidRPr="00DE50C9" w:rsidRDefault="00607212" w:rsidP="00607212">
      <w:pPr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Considerando obrigatoriedade de cumprimento das diretrizes do Plano de Ação e Orçamento do CAU/DF homologado pela Resolução CAU/BR nº 186, de 20 de dezembro de 2019, especialmente o objetivo de viabilizar infraestrutura física e operacional no atendimento do interesse público;</w:t>
      </w:r>
    </w:p>
    <w:p w:rsidR="00607212" w:rsidRPr="00DE50C9" w:rsidRDefault="00607212" w:rsidP="00607212">
      <w:pPr>
        <w:rPr>
          <w:rFonts w:eastAsia="Verdana"/>
          <w:sz w:val="22"/>
          <w:szCs w:val="22"/>
        </w:rPr>
      </w:pPr>
    </w:p>
    <w:p w:rsidR="00F57CE7" w:rsidRPr="00DE50C9" w:rsidRDefault="00607212" w:rsidP="00607212">
      <w:pPr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Considerando necessidade de assistência técnica para assessorar a produção e execução de projetos de reforma predial bem como de</w:t>
      </w:r>
      <w:r w:rsidR="00AA2739" w:rsidRPr="00DE50C9">
        <w:rPr>
          <w:rFonts w:eastAsia="Verdana"/>
          <w:sz w:val="22"/>
          <w:szCs w:val="22"/>
        </w:rPr>
        <w:t>mais serviços administrativos; e</w:t>
      </w:r>
    </w:p>
    <w:p w:rsidR="00AA2739" w:rsidRPr="00DE50C9" w:rsidRDefault="00AA2739" w:rsidP="00607212">
      <w:pPr>
        <w:rPr>
          <w:rFonts w:eastAsia="Verdana"/>
          <w:sz w:val="22"/>
          <w:szCs w:val="22"/>
        </w:rPr>
      </w:pPr>
    </w:p>
    <w:p w:rsidR="00AA2739" w:rsidRPr="00DE50C9" w:rsidRDefault="00AA2739" w:rsidP="00607212">
      <w:pPr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Considerando Deliberação CAF-CAU/DF nº 001/2020,</w:t>
      </w:r>
      <w:r w:rsidR="00E55726" w:rsidRPr="00DE50C9">
        <w:rPr>
          <w:rFonts w:eastAsia="Verdana"/>
          <w:sz w:val="22"/>
          <w:szCs w:val="22"/>
        </w:rPr>
        <w:t xml:space="preserve"> </w:t>
      </w:r>
      <w:r w:rsidR="00B17503">
        <w:rPr>
          <w:rFonts w:eastAsia="Verdana"/>
          <w:sz w:val="22"/>
          <w:szCs w:val="22"/>
        </w:rPr>
        <w:t>de 13 de janeiro de 2020, da</w:t>
      </w:r>
      <w:r w:rsidR="0033797B" w:rsidRPr="00DE50C9">
        <w:rPr>
          <w:rFonts w:eastAsia="Verdana"/>
          <w:sz w:val="22"/>
          <w:szCs w:val="22"/>
        </w:rPr>
        <w:t xml:space="preserve"> Comissão de Administração, Planejamento e Finanças do CAU/DF.</w:t>
      </w:r>
    </w:p>
    <w:p w:rsidR="00AA2739" w:rsidRPr="00DE50C9" w:rsidRDefault="00AA2739" w:rsidP="00607212">
      <w:pPr>
        <w:rPr>
          <w:rFonts w:eastAsia="Verdana"/>
          <w:sz w:val="22"/>
          <w:szCs w:val="22"/>
        </w:rPr>
      </w:pPr>
    </w:p>
    <w:p w:rsidR="00AA2739" w:rsidRPr="00DE50C9" w:rsidRDefault="00AA2739" w:rsidP="00607212">
      <w:pPr>
        <w:rPr>
          <w:b/>
          <w:sz w:val="22"/>
          <w:szCs w:val="22"/>
        </w:rPr>
      </w:pPr>
    </w:p>
    <w:p w:rsidR="00747169" w:rsidRPr="00DE50C9" w:rsidRDefault="00747169" w:rsidP="00DD4B9A">
      <w:pPr>
        <w:rPr>
          <w:sz w:val="22"/>
          <w:szCs w:val="22"/>
        </w:rPr>
      </w:pPr>
      <w:r w:rsidRPr="00DE50C9">
        <w:rPr>
          <w:b/>
          <w:sz w:val="22"/>
          <w:szCs w:val="22"/>
        </w:rPr>
        <w:t>DELIBEROU:</w:t>
      </w:r>
      <w:bookmarkStart w:id="0" w:name="_GoBack"/>
      <w:bookmarkEnd w:id="0"/>
    </w:p>
    <w:p w:rsidR="00747169" w:rsidRPr="00DE50C9" w:rsidRDefault="00747169" w:rsidP="00DD4B9A">
      <w:pPr>
        <w:rPr>
          <w:sz w:val="22"/>
          <w:szCs w:val="22"/>
        </w:rPr>
      </w:pPr>
    </w:p>
    <w:p w:rsidR="00AA2739" w:rsidRPr="00DE50C9" w:rsidRDefault="00AA2739" w:rsidP="00DD4B9A">
      <w:pPr>
        <w:rPr>
          <w:sz w:val="22"/>
          <w:szCs w:val="22"/>
        </w:rPr>
      </w:pPr>
    </w:p>
    <w:p w:rsidR="00747169" w:rsidRPr="00DE50C9" w:rsidRDefault="00747169" w:rsidP="00DD4B9A">
      <w:pPr>
        <w:rPr>
          <w:color w:val="000000"/>
          <w:sz w:val="22"/>
          <w:szCs w:val="22"/>
        </w:rPr>
      </w:pPr>
      <w:r w:rsidRPr="00DE50C9">
        <w:rPr>
          <w:sz w:val="22"/>
          <w:szCs w:val="22"/>
          <w:lang w:val="pt-PT"/>
        </w:rPr>
        <w:t xml:space="preserve">1 - </w:t>
      </w:r>
      <w:r w:rsidRPr="00DE50C9">
        <w:rPr>
          <w:rFonts w:eastAsia="Verdana"/>
          <w:sz w:val="22"/>
          <w:szCs w:val="22"/>
        </w:rPr>
        <w:t>Por aprovar</w:t>
      </w:r>
      <w:r w:rsidR="00DE50C9">
        <w:rPr>
          <w:rFonts w:eastAsia="Verdana"/>
          <w:sz w:val="22"/>
          <w:szCs w:val="22"/>
        </w:rPr>
        <w:t>,</w:t>
      </w:r>
      <w:r w:rsidR="004D5C15">
        <w:rPr>
          <w:rFonts w:eastAsia="Verdana"/>
          <w:sz w:val="22"/>
          <w:szCs w:val="22"/>
        </w:rPr>
        <w:t xml:space="preserve"> </w:t>
      </w:r>
      <w:r w:rsidR="004D5C15">
        <w:rPr>
          <w:rFonts w:eastAsia="Verdana"/>
          <w:i/>
          <w:sz w:val="22"/>
          <w:szCs w:val="22"/>
        </w:rPr>
        <w:t>ad referendum</w:t>
      </w:r>
      <w:r w:rsidR="004D5C15">
        <w:rPr>
          <w:rFonts w:eastAsia="Verdana"/>
          <w:sz w:val="22"/>
          <w:szCs w:val="22"/>
        </w:rPr>
        <w:t xml:space="preserve"> do </w:t>
      </w:r>
      <w:r w:rsidR="004D5C15" w:rsidRPr="004D5C15">
        <w:rPr>
          <w:rFonts w:eastAsia="Verdana"/>
          <w:sz w:val="22"/>
          <w:szCs w:val="22"/>
        </w:rPr>
        <w:t>Plenário do Conselho de Arquitetura e Urbanismo do Distrito Federal (CAU/DF)</w:t>
      </w:r>
      <w:r w:rsidR="00AC2C1F">
        <w:rPr>
          <w:rFonts w:eastAsia="Verdana"/>
          <w:sz w:val="22"/>
          <w:szCs w:val="22"/>
        </w:rPr>
        <w:t>,</w:t>
      </w:r>
      <w:r w:rsidR="004D5C15">
        <w:rPr>
          <w:rFonts w:eastAsia="Verdana"/>
          <w:sz w:val="22"/>
          <w:szCs w:val="22"/>
        </w:rPr>
        <w:t xml:space="preserve"> pela</w:t>
      </w:r>
      <w:r w:rsidR="0033797B" w:rsidRPr="00DE50C9">
        <w:rPr>
          <w:rFonts w:eastAsia="Verdana"/>
          <w:bCs/>
          <w:iCs/>
          <w:sz w:val="22"/>
          <w:szCs w:val="22"/>
        </w:rPr>
        <w:t xml:space="preserve"> instituição de cargo de livre provimento e demissão de natureza especial e temporária, no âmbito do CAU/DF, constituído de emprego em comissão intitulado Assessor Técnico Especial, para o período de 3 de feverei</w:t>
      </w:r>
      <w:r w:rsidR="008E4FB2" w:rsidRPr="00DE50C9">
        <w:rPr>
          <w:rFonts w:eastAsia="Verdana"/>
          <w:bCs/>
          <w:iCs/>
          <w:sz w:val="22"/>
          <w:szCs w:val="22"/>
        </w:rPr>
        <w:t>ro a 31 de dezembro de 2020</w:t>
      </w:r>
      <w:r w:rsidRPr="00DE50C9">
        <w:rPr>
          <w:color w:val="000000"/>
          <w:sz w:val="22"/>
          <w:szCs w:val="22"/>
        </w:rPr>
        <w:t>;</w:t>
      </w:r>
    </w:p>
    <w:p w:rsidR="00651A53" w:rsidRPr="00DE50C9" w:rsidRDefault="00651A53" w:rsidP="00DD4B9A">
      <w:pPr>
        <w:rPr>
          <w:color w:val="000000"/>
          <w:sz w:val="22"/>
          <w:szCs w:val="22"/>
        </w:rPr>
      </w:pPr>
    </w:p>
    <w:p w:rsidR="00651A53" w:rsidRPr="00DE50C9" w:rsidRDefault="00651A53" w:rsidP="00DD4B9A">
      <w:pPr>
        <w:rPr>
          <w:sz w:val="22"/>
          <w:szCs w:val="22"/>
          <w:lang w:val="pt-PT"/>
        </w:rPr>
      </w:pPr>
      <w:r w:rsidRPr="00DE50C9">
        <w:rPr>
          <w:color w:val="000000"/>
          <w:sz w:val="22"/>
          <w:szCs w:val="22"/>
        </w:rPr>
        <w:t>2 - Alterar</w:t>
      </w:r>
      <w:r w:rsidR="005C0987" w:rsidRPr="00DE50C9">
        <w:rPr>
          <w:color w:val="000000"/>
          <w:sz w:val="22"/>
          <w:szCs w:val="22"/>
        </w:rPr>
        <w:t xml:space="preserve"> a nomenclatura </w:t>
      </w:r>
      <w:r w:rsidR="00845CAB" w:rsidRPr="00DE50C9">
        <w:rPr>
          <w:color w:val="000000"/>
          <w:sz w:val="22"/>
          <w:szCs w:val="22"/>
        </w:rPr>
        <w:t xml:space="preserve">do cargo de livre provimento equivalente ao nível salarial de coordenador - emprego em comissão III (EC3) ou função gratificada 3 (FG3), estabelecido na alínea “a”, do § 3º, </w:t>
      </w:r>
      <w:r w:rsidR="005022FC">
        <w:rPr>
          <w:color w:val="000000"/>
          <w:sz w:val="22"/>
          <w:szCs w:val="22"/>
        </w:rPr>
        <w:t>da</w:t>
      </w:r>
      <w:r w:rsidR="00845CAB" w:rsidRPr="00DE50C9">
        <w:rPr>
          <w:color w:val="000000"/>
          <w:sz w:val="22"/>
          <w:szCs w:val="22"/>
        </w:rPr>
        <w:t xml:space="preserve"> Portaria CAU/DF nº 44, de setembro de 2017</w:t>
      </w:r>
      <w:r w:rsidR="00A77598" w:rsidRPr="00DE50C9">
        <w:rPr>
          <w:color w:val="000000"/>
          <w:sz w:val="22"/>
          <w:szCs w:val="22"/>
        </w:rPr>
        <w:t xml:space="preserve">, de </w:t>
      </w:r>
      <w:r w:rsidR="00A77598" w:rsidRPr="00DE50C9">
        <w:rPr>
          <w:b/>
          <w:color w:val="000000"/>
          <w:sz w:val="22"/>
          <w:szCs w:val="22"/>
        </w:rPr>
        <w:t>Coordenador da Secretaria do Colegiado</w:t>
      </w:r>
      <w:r w:rsidR="00A77598" w:rsidRPr="00DE50C9">
        <w:rPr>
          <w:color w:val="000000"/>
          <w:sz w:val="22"/>
          <w:szCs w:val="22"/>
        </w:rPr>
        <w:t xml:space="preserve"> para </w:t>
      </w:r>
      <w:r w:rsidR="00A77598" w:rsidRPr="00DE50C9">
        <w:rPr>
          <w:b/>
          <w:color w:val="000000"/>
          <w:sz w:val="22"/>
          <w:szCs w:val="22"/>
        </w:rPr>
        <w:t>Coordenador</w:t>
      </w:r>
      <w:r w:rsidR="00A77598" w:rsidRPr="00DE50C9">
        <w:rPr>
          <w:color w:val="000000"/>
          <w:sz w:val="22"/>
          <w:szCs w:val="22"/>
        </w:rPr>
        <w:t>;</w:t>
      </w:r>
      <w:r w:rsidR="00DE50C9">
        <w:rPr>
          <w:color w:val="000000"/>
          <w:sz w:val="22"/>
          <w:szCs w:val="22"/>
        </w:rPr>
        <w:t xml:space="preserve"> e</w:t>
      </w:r>
    </w:p>
    <w:p w:rsidR="00747169" w:rsidRPr="00DE50C9" w:rsidRDefault="00747169" w:rsidP="00DD4B9A">
      <w:pPr>
        <w:rPr>
          <w:sz w:val="22"/>
          <w:szCs w:val="22"/>
          <w:lang w:val="pt-PT"/>
        </w:rPr>
      </w:pPr>
    </w:p>
    <w:p w:rsidR="00747169" w:rsidRPr="00DE50C9" w:rsidRDefault="00A77598" w:rsidP="00DD4B9A">
      <w:pPr>
        <w:pStyle w:val="Cabealho"/>
        <w:rPr>
          <w:sz w:val="22"/>
          <w:szCs w:val="22"/>
        </w:rPr>
      </w:pPr>
      <w:r w:rsidRPr="00DE50C9">
        <w:rPr>
          <w:sz w:val="22"/>
          <w:szCs w:val="22"/>
        </w:rPr>
        <w:t>3</w:t>
      </w:r>
      <w:r w:rsidR="00747169" w:rsidRPr="00DE50C9">
        <w:rPr>
          <w:sz w:val="22"/>
          <w:szCs w:val="22"/>
        </w:rPr>
        <w:t xml:space="preserve"> - </w:t>
      </w:r>
      <w:r w:rsidR="00747169" w:rsidRPr="00DE50C9">
        <w:rPr>
          <w:rFonts w:eastAsia="Verdana"/>
          <w:sz w:val="22"/>
          <w:szCs w:val="22"/>
        </w:rPr>
        <w:t xml:space="preserve">Encaminhar esta </w:t>
      </w:r>
      <w:r w:rsidR="00AC2C1F">
        <w:rPr>
          <w:rFonts w:eastAsia="Verdana"/>
          <w:sz w:val="22"/>
          <w:szCs w:val="22"/>
        </w:rPr>
        <w:t>D</w:t>
      </w:r>
      <w:r w:rsidR="00747169" w:rsidRPr="00DE50C9">
        <w:rPr>
          <w:rFonts w:eastAsia="Verdana"/>
          <w:sz w:val="22"/>
          <w:szCs w:val="22"/>
        </w:rPr>
        <w:t>eliberação para publicação no sítio eletrônico do CAU/DF.</w:t>
      </w:r>
    </w:p>
    <w:p w:rsidR="00F57CE7" w:rsidRPr="00DE50C9" w:rsidRDefault="00F57CE7" w:rsidP="00DD4B9A">
      <w:pPr>
        <w:rPr>
          <w:rFonts w:eastAsia="Verdana"/>
          <w:sz w:val="22"/>
          <w:szCs w:val="22"/>
        </w:rPr>
      </w:pPr>
    </w:p>
    <w:p w:rsidR="00747169" w:rsidRPr="00DE50C9" w:rsidRDefault="00747169" w:rsidP="00DD4B9A">
      <w:pPr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Esta deliberação entra em vigor nesta data.</w:t>
      </w:r>
    </w:p>
    <w:p w:rsidR="00747169" w:rsidRPr="00DE50C9" w:rsidRDefault="00747169" w:rsidP="00DD4B9A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747169" w:rsidRPr="00DE50C9" w:rsidRDefault="00747169" w:rsidP="00DD4B9A">
      <w:pPr>
        <w:ind w:left="-142"/>
        <w:jc w:val="center"/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Brasília</w:t>
      </w:r>
      <w:r w:rsidR="00DE50C9" w:rsidRPr="00DE50C9">
        <w:rPr>
          <w:rFonts w:eastAsia="Verdana"/>
          <w:sz w:val="22"/>
          <w:szCs w:val="22"/>
        </w:rPr>
        <w:t>/</w:t>
      </w:r>
      <w:r w:rsidRPr="00DE50C9">
        <w:rPr>
          <w:rFonts w:eastAsia="Verdana"/>
          <w:sz w:val="22"/>
          <w:szCs w:val="22"/>
        </w:rPr>
        <w:t xml:space="preserve">DF, </w:t>
      </w:r>
      <w:r w:rsidR="00A77598" w:rsidRPr="00DE50C9">
        <w:rPr>
          <w:rFonts w:eastAsia="Verdana"/>
          <w:sz w:val="22"/>
          <w:szCs w:val="22"/>
        </w:rPr>
        <w:t>15</w:t>
      </w:r>
      <w:r w:rsidRPr="00DE50C9">
        <w:rPr>
          <w:rFonts w:eastAsia="Verdana"/>
          <w:sz w:val="22"/>
          <w:szCs w:val="22"/>
        </w:rPr>
        <w:t xml:space="preserve"> de </w:t>
      </w:r>
      <w:r w:rsidR="00A77598" w:rsidRPr="00DE50C9">
        <w:rPr>
          <w:rFonts w:eastAsia="Verdana"/>
          <w:sz w:val="22"/>
          <w:szCs w:val="22"/>
        </w:rPr>
        <w:t>janeiro</w:t>
      </w:r>
      <w:r w:rsidRPr="00DE50C9">
        <w:rPr>
          <w:rFonts w:eastAsia="Verdana"/>
          <w:sz w:val="22"/>
          <w:szCs w:val="22"/>
        </w:rPr>
        <w:t xml:space="preserve"> de 20</w:t>
      </w:r>
      <w:r w:rsidR="00A77598" w:rsidRPr="00DE50C9">
        <w:rPr>
          <w:rFonts w:eastAsia="Verdana"/>
          <w:sz w:val="22"/>
          <w:szCs w:val="22"/>
        </w:rPr>
        <w:t>20</w:t>
      </w:r>
      <w:r w:rsidRPr="00DE50C9">
        <w:rPr>
          <w:rFonts w:eastAsia="Verdana"/>
          <w:sz w:val="22"/>
          <w:szCs w:val="22"/>
        </w:rPr>
        <w:t>.</w:t>
      </w:r>
    </w:p>
    <w:p w:rsidR="00747169" w:rsidRDefault="00747169" w:rsidP="00DD4B9A">
      <w:pPr>
        <w:rPr>
          <w:rFonts w:eastAsia="Verdana"/>
          <w:sz w:val="22"/>
          <w:szCs w:val="22"/>
        </w:rPr>
      </w:pPr>
    </w:p>
    <w:p w:rsidR="00DE50C9" w:rsidRDefault="00DE50C9" w:rsidP="00DD4B9A">
      <w:pPr>
        <w:rPr>
          <w:rFonts w:eastAsia="Verdana"/>
          <w:sz w:val="22"/>
          <w:szCs w:val="22"/>
        </w:rPr>
      </w:pPr>
    </w:p>
    <w:p w:rsidR="00AC2C1F" w:rsidRPr="00DE50C9" w:rsidRDefault="00AC2C1F" w:rsidP="00DD4B9A">
      <w:pPr>
        <w:rPr>
          <w:rFonts w:eastAsia="Verdana"/>
          <w:sz w:val="22"/>
          <w:szCs w:val="22"/>
        </w:rPr>
      </w:pPr>
    </w:p>
    <w:p w:rsidR="00747169" w:rsidRPr="00DE50C9" w:rsidRDefault="00AC56AB" w:rsidP="00DD4B9A">
      <w:pPr>
        <w:ind w:left="-142"/>
        <w:jc w:val="center"/>
        <w:rPr>
          <w:rFonts w:eastAsia="Verdana"/>
          <w:b/>
          <w:sz w:val="22"/>
          <w:szCs w:val="22"/>
        </w:rPr>
      </w:pPr>
      <w:r w:rsidRPr="00DE50C9">
        <w:rPr>
          <w:rFonts w:eastAsia="Verdana"/>
          <w:b/>
          <w:sz w:val="22"/>
          <w:szCs w:val="22"/>
        </w:rPr>
        <w:t>DANIEL MANGABEIRA</w:t>
      </w:r>
      <w:r w:rsidR="00B17503">
        <w:rPr>
          <w:rFonts w:eastAsia="Verdana"/>
          <w:b/>
          <w:sz w:val="22"/>
          <w:szCs w:val="22"/>
        </w:rPr>
        <w:t xml:space="preserve"> DA VINHA</w:t>
      </w:r>
    </w:p>
    <w:p w:rsidR="003365E5" w:rsidRPr="00DE50C9" w:rsidRDefault="00AC56AB" w:rsidP="00DD4B9A">
      <w:pPr>
        <w:ind w:left="-142"/>
        <w:jc w:val="center"/>
        <w:rPr>
          <w:rFonts w:eastAsia="Verdana"/>
          <w:sz w:val="22"/>
          <w:szCs w:val="22"/>
        </w:rPr>
      </w:pPr>
      <w:r w:rsidRPr="00DE50C9">
        <w:rPr>
          <w:rFonts w:eastAsia="Verdana"/>
          <w:sz w:val="22"/>
          <w:szCs w:val="22"/>
        </w:rPr>
        <w:t>Presidente</w:t>
      </w:r>
      <w:r w:rsidR="00B17503">
        <w:rPr>
          <w:rFonts w:eastAsia="Verdana"/>
          <w:sz w:val="22"/>
          <w:szCs w:val="22"/>
        </w:rPr>
        <w:t xml:space="preserve"> do CAU/DF</w:t>
      </w:r>
    </w:p>
    <w:sectPr w:rsidR="003365E5" w:rsidRPr="00DE50C9" w:rsidSect="00DE50C9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843" w:right="1134" w:bottom="1418" w:left="1701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F45" w:rsidRDefault="006F3F45">
      <w:r>
        <w:separator/>
      </w:r>
    </w:p>
  </w:endnote>
  <w:endnote w:type="continuationSeparator" w:id="0">
    <w:p w:rsidR="006F3F45" w:rsidRDefault="006F3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6E93825" wp14:editId="4C1BC95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3A1F86B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1750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1750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F45" w:rsidRDefault="006F3F45">
      <w:r>
        <w:separator/>
      </w:r>
    </w:p>
  </w:footnote>
  <w:footnote w:type="continuationSeparator" w:id="0">
    <w:p w:rsidR="006F3F45" w:rsidRDefault="006F3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B1750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507974">
    <w:pPr>
      <w:pStyle w:val="Rodap"/>
      <w:ind w:left="-1701" w:right="-851"/>
      <w:jc w:val="left"/>
    </w:pPr>
  </w:p>
  <w:p w:rsidR="006F3F45" w:rsidRDefault="006F3F45" w:rsidP="00507974">
    <w:pPr>
      <w:pStyle w:val="Rodap"/>
      <w:ind w:right="-851"/>
      <w:jc w:val="left"/>
    </w:pPr>
  </w:p>
  <w:p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405876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B1750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8E4FB2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77598"/>
    <w:rsid w:val="00A810F3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17503"/>
    <w:rsid w:val="00B2109B"/>
    <w:rsid w:val="00B33365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02A34-430D-49E1-9251-80D2F3A3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121</cp:revision>
  <cp:lastPrinted>2019-10-30T15:15:00Z</cp:lastPrinted>
  <dcterms:created xsi:type="dcterms:W3CDTF">2019-01-29T14:38:00Z</dcterms:created>
  <dcterms:modified xsi:type="dcterms:W3CDTF">2020-01-15T13:02:00Z</dcterms:modified>
</cp:coreProperties>
</file>