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DF4" w:rsidRPr="004438D4" w:rsidRDefault="00AF0DF4" w:rsidP="004438D4">
      <w:pPr>
        <w:pStyle w:val="Ttulo2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4438D4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4438D4" w:rsidRDefault="00B2109B" w:rsidP="00D5349D">
            <w:pPr>
              <w:pStyle w:val="Ttulo2"/>
              <w:rPr>
                <w:b w:val="0"/>
                <w:szCs w:val="24"/>
              </w:rPr>
            </w:pPr>
            <w:r w:rsidRPr="004438D4"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4438D4" w:rsidRDefault="0090758A" w:rsidP="00772831">
            <w:pPr>
              <w:pStyle w:val="Cabealho"/>
              <w:tabs>
                <w:tab w:val="left" w:pos="2780"/>
              </w:tabs>
              <w:spacing w:line="240" w:lineRule="atLeast"/>
            </w:pPr>
            <w:r>
              <w:t>803039/2019</w:t>
            </w:r>
          </w:p>
        </w:tc>
      </w:tr>
      <w:tr w:rsidR="00B2109B" w:rsidRPr="004438D4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4438D4" w:rsidRDefault="00B2109B" w:rsidP="00772831">
            <w:pPr>
              <w:pStyle w:val="Cabealho"/>
              <w:spacing w:line="240" w:lineRule="atLeast"/>
              <w:rPr>
                <w:b/>
              </w:rPr>
            </w:pPr>
            <w:r w:rsidRPr="004438D4"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4438D4" w:rsidRDefault="00B2109B" w:rsidP="00772831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 w:rsidRPr="004438D4"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B2109B" w:rsidRPr="004438D4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4438D4" w:rsidRDefault="00B2109B" w:rsidP="00772831">
            <w:pPr>
              <w:pStyle w:val="Cabealho"/>
              <w:spacing w:line="240" w:lineRule="atLeast"/>
            </w:pPr>
            <w:r w:rsidRPr="004438D4"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794985" w:rsidRDefault="00A55083" w:rsidP="00AD6C7E">
            <w:pPr>
              <w:pStyle w:val="Estilo"/>
              <w:shd w:val="clear" w:color="auto" w:fill="FFFFFF"/>
              <w:spacing w:before="4" w:line="244" w:lineRule="exact"/>
              <w:jc w:val="both"/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>PRESTAÇÃO DE CONTAS 2018</w:t>
            </w:r>
          </w:p>
        </w:tc>
      </w:tr>
    </w:tbl>
    <w:p w:rsidR="00B2109B" w:rsidRPr="004438D4" w:rsidRDefault="00B2109B" w:rsidP="00B2109B">
      <w:pPr>
        <w:pStyle w:val="Cabealho"/>
        <w:spacing w:line="240" w:lineRule="atLeas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4438D4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4438D4" w:rsidRDefault="00B2109B" w:rsidP="00200557">
            <w:pPr>
              <w:pStyle w:val="Cabealho"/>
              <w:spacing w:line="240" w:lineRule="atLeast"/>
              <w:jc w:val="center"/>
              <w:rPr>
                <w:b/>
              </w:rPr>
            </w:pPr>
            <w:r w:rsidRPr="004438D4">
              <w:rPr>
                <w:b/>
              </w:rPr>
              <w:t>DELIBERAÇÃO PLENÁRIA DPODF Nº 0</w:t>
            </w:r>
            <w:r w:rsidR="004438D4" w:rsidRPr="004438D4">
              <w:rPr>
                <w:b/>
              </w:rPr>
              <w:t>30</w:t>
            </w:r>
            <w:r w:rsidR="00200557">
              <w:rPr>
                <w:b/>
              </w:rPr>
              <w:t>3</w:t>
            </w:r>
            <w:r w:rsidRPr="004438D4">
              <w:rPr>
                <w:b/>
              </w:rPr>
              <w:t>/2019</w:t>
            </w:r>
          </w:p>
        </w:tc>
      </w:tr>
    </w:tbl>
    <w:p w:rsidR="00B2109B" w:rsidRPr="004438D4" w:rsidRDefault="00B2109B" w:rsidP="00B2109B">
      <w:pPr>
        <w:pStyle w:val="Cabealho"/>
        <w:tabs>
          <w:tab w:val="left" w:pos="4962"/>
        </w:tabs>
        <w:spacing w:line="240" w:lineRule="atLeast"/>
      </w:pPr>
      <w:r w:rsidRPr="004438D4">
        <w:tab/>
      </w:r>
      <w:r w:rsidRPr="004438D4">
        <w:tab/>
      </w:r>
    </w:p>
    <w:p w:rsidR="00841A11" w:rsidRPr="004438D4" w:rsidRDefault="00625116" w:rsidP="00C25BC4">
      <w:pPr>
        <w:tabs>
          <w:tab w:val="center" w:pos="4320"/>
          <w:tab w:val="right" w:pos="8640"/>
        </w:tabs>
        <w:ind w:left="5103"/>
      </w:pPr>
      <w:r>
        <w:rPr>
          <w:rFonts w:eastAsia="Verdana"/>
          <w:bCs/>
          <w:lang w:val="pt"/>
        </w:rPr>
        <w:t>Delibera pela manutenção das demonstrações contábeis</w:t>
      </w:r>
      <w:r w:rsidR="001B556D">
        <w:rPr>
          <w:rFonts w:eastAsia="Verdana"/>
          <w:bCs/>
          <w:lang w:val="pt"/>
        </w:rPr>
        <w:t xml:space="preserve"> aprovadas na Prestação de Contas do ano-exercício 2018 do Conselho de Arquitetura </w:t>
      </w:r>
      <w:r w:rsidR="00A55083">
        <w:rPr>
          <w:rFonts w:eastAsia="Verdana"/>
          <w:bCs/>
          <w:lang w:val="pt"/>
        </w:rPr>
        <w:t>e Urbanismo do Distrito Federal</w:t>
      </w:r>
      <w:r w:rsidR="00841A11" w:rsidRPr="004438D4">
        <w:rPr>
          <w:rFonts w:eastAsia="Verdana"/>
          <w:bCs/>
          <w:lang w:val="pt"/>
        </w:rPr>
        <w:t xml:space="preserve"> </w:t>
      </w:r>
      <w:r w:rsidR="000E2AF9">
        <w:rPr>
          <w:rFonts w:eastAsia="Verdana"/>
          <w:bCs/>
          <w:lang w:val="pt"/>
        </w:rPr>
        <w:t>(CAU/DF).</w:t>
      </w:r>
    </w:p>
    <w:p w:rsidR="004438D4" w:rsidRDefault="004438D4" w:rsidP="00B2109B">
      <w:pPr>
        <w:rPr>
          <w:rFonts w:eastAsia="Verdana"/>
        </w:rPr>
      </w:pPr>
    </w:p>
    <w:p w:rsidR="00B2109B" w:rsidRPr="004438D4" w:rsidRDefault="00B2109B" w:rsidP="00B2109B">
      <w:pPr>
        <w:rPr>
          <w:rFonts w:eastAsia="Verdana"/>
        </w:rPr>
      </w:pPr>
      <w:r w:rsidRPr="004438D4">
        <w:rPr>
          <w:rFonts w:eastAsia="Verdana"/>
        </w:rPr>
        <w:t>O PLENÁRIO DO CONSELHO DE ARQUITETURA E URBANISMO DO DISTRITO FEDERAL - CAU/DF, no uso das competências que lhe confere a subseção I, art. 19, do Regimento Interno do CAU/DF, e reunido</w:t>
      </w:r>
      <w:r w:rsidR="00582AED" w:rsidRPr="004438D4">
        <w:rPr>
          <w:rFonts w:eastAsia="Verdana"/>
        </w:rPr>
        <w:t xml:space="preserve"> ordinariamente em Brasília/DF, </w:t>
      </w:r>
      <w:r w:rsidRPr="004438D4">
        <w:rPr>
          <w:rFonts w:eastAsia="Verdana"/>
        </w:rPr>
        <w:t>no dia 2</w:t>
      </w:r>
      <w:r w:rsidR="003218FE" w:rsidRPr="004438D4">
        <w:rPr>
          <w:rFonts w:eastAsia="Verdana"/>
        </w:rPr>
        <w:t>9</w:t>
      </w:r>
      <w:r w:rsidRPr="004438D4">
        <w:rPr>
          <w:rFonts w:eastAsia="Verdana"/>
        </w:rPr>
        <w:t xml:space="preserve"> de </w:t>
      </w:r>
      <w:r w:rsidR="003218FE" w:rsidRPr="004438D4">
        <w:rPr>
          <w:rFonts w:eastAsia="Verdana"/>
        </w:rPr>
        <w:t>abril</w:t>
      </w:r>
      <w:r w:rsidRPr="004438D4">
        <w:rPr>
          <w:rFonts w:eastAsia="Verdana"/>
        </w:rPr>
        <w:t xml:space="preserve"> de 2019, após análise do assunto em epígrafe, e</w:t>
      </w:r>
    </w:p>
    <w:p w:rsidR="00874FC7" w:rsidRPr="004438D4" w:rsidRDefault="00874FC7" w:rsidP="00B2109B">
      <w:pPr>
        <w:rPr>
          <w:rFonts w:eastAsia="Verdana"/>
        </w:rPr>
      </w:pPr>
    </w:p>
    <w:p w:rsidR="003224B0" w:rsidRPr="003224B0" w:rsidRDefault="003224B0" w:rsidP="003224B0">
      <w:pPr>
        <w:rPr>
          <w:rFonts w:eastAsia="Verdana"/>
        </w:rPr>
      </w:pPr>
      <w:r w:rsidRPr="003224B0">
        <w:rPr>
          <w:rFonts w:eastAsia="Verdana"/>
        </w:rPr>
        <w:t>Considerando o disposto na Resolução nº 101, de 27 de março de 2015, que “dispõe sobre procedimentos orçamentários, contábeis e de prestação de contas a serem adotados pelo Conselho de Arquitetura e Urbanismo do Brasil (CAU/BR) e pelos Conselhos de Arquitetura e Urbanismo dos Estados e Distrito Federal (CAU/UF)”;</w:t>
      </w:r>
    </w:p>
    <w:p w:rsidR="003224B0" w:rsidRPr="003224B0" w:rsidRDefault="003224B0" w:rsidP="003224B0">
      <w:pPr>
        <w:rPr>
          <w:rFonts w:eastAsia="Verdana"/>
        </w:rPr>
      </w:pPr>
    </w:p>
    <w:p w:rsidR="003224B0" w:rsidRPr="003224B0" w:rsidRDefault="003224B0" w:rsidP="003224B0">
      <w:pPr>
        <w:rPr>
          <w:rFonts w:eastAsia="Verdana"/>
        </w:rPr>
      </w:pPr>
      <w:r w:rsidRPr="003224B0">
        <w:rPr>
          <w:rFonts w:eastAsia="Verdana"/>
        </w:rPr>
        <w:t>Considerando Regimento Interno do CAU/DF, artigo 28, que dispõe sobre a finalidade da Comissão de Finanças, Atos Administrativos e Gestão de “zelar pela organização e funcionamento, bem como pelo equilíbrio econômico-financeiro do CAU/DF”;</w:t>
      </w:r>
    </w:p>
    <w:p w:rsidR="003224B0" w:rsidRPr="003224B0" w:rsidRDefault="003224B0" w:rsidP="003224B0">
      <w:pPr>
        <w:rPr>
          <w:rFonts w:eastAsia="Verdana"/>
        </w:rPr>
      </w:pPr>
    </w:p>
    <w:p w:rsidR="003224B0" w:rsidRPr="003224B0" w:rsidRDefault="003224B0" w:rsidP="003224B0">
      <w:pPr>
        <w:rPr>
          <w:rFonts w:eastAsia="Verdana"/>
        </w:rPr>
      </w:pPr>
      <w:r w:rsidRPr="003224B0">
        <w:rPr>
          <w:rFonts w:eastAsia="Verdana"/>
        </w:rPr>
        <w:t xml:space="preserve">Considerando relatório de Prestação de Contas do CAU/DF referente ao </w:t>
      </w:r>
      <w:r>
        <w:rPr>
          <w:rFonts w:eastAsia="Verdana"/>
        </w:rPr>
        <w:t>ano-exercício</w:t>
      </w:r>
      <w:r w:rsidRPr="003224B0">
        <w:rPr>
          <w:rFonts w:eastAsia="Verdana"/>
        </w:rPr>
        <w:t xml:space="preserve"> de 2017;</w:t>
      </w:r>
    </w:p>
    <w:p w:rsidR="003224B0" w:rsidRDefault="003224B0" w:rsidP="003224B0">
      <w:pPr>
        <w:rPr>
          <w:rFonts w:eastAsia="Verdana"/>
        </w:rPr>
      </w:pPr>
    </w:p>
    <w:p w:rsidR="003224B0" w:rsidRDefault="003224B0" w:rsidP="003224B0">
      <w:r w:rsidRPr="003224B0">
        <w:rPr>
          <w:rFonts w:eastAsia="Verdana"/>
        </w:rPr>
        <w:t xml:space="preserve">Considerando que a auditoria externa realizada pela </w:t>
      </w:r>
      <w:r w:rsidRPr="003224B0">
        <w:t>BDO RCS Auditores Independentes</w:t>
      </w:r>
      <w:r w:rsidRPr="003224B0">
        <w:rPr>
          <w:rFonts w:eastAsia="Verdana"/>
        </w:rPr>
        <w:t xml:space="preserve"> recomendou inserir </w:t>
      </w:r>
      <w:r w:rsidRPr="003224B0">
        <w:t xml:space="preserve">ressalva ao parecer do CAU/DF referente à Prestação de Contas do </w:t>
      </w:r>
      <w:r w:rsidRPr="003224B0">
        <w:rPr>
          <w:rFonts w:eastAsia="Verdana"/>
        </w:rPr>
        <w:t xml:space="preserve">ano-exercício </w:t>
      </w:r>
      <w:r w:rsidRPr="003224B0">
        <w:t>201</w:t>
      </w:r>
      <w:r w:rsidR="003274DA">
        <w:t>8</w:t>
      </w:r>
      <w:r w:rsidRPr="003224B0">
        <w:t>, fundamentando à falta de provisão para perdas sobre os créditos junto ao responsável por desvi</w:t>
      </w:r>
      <w:bookmarkStart w:id="0" w:name="_GoBack"/>
      <w:bookmarkEnd w:id="0"/>
      <w:r w:rsidRPr="003224B0">
        <w:t xml:space="preserve">os de recursos do </w:t>
      </w:r>
      <w:r>
        <w:t>Conselho de Arquitetura e Urbanismo do Distrito Federal</w:t>
      </w:r>
      <w:r w:rsidRPr="003224B0">
        <w:t>, outrora ocorrido;</w:t>
      </w:r>
      <w:r>
        <w:t xml:space="preserve"> e </w:t>
      </w:r>
    </w:p>
    <w:p w:rsidR="003224B0" w:rsidRDefault="003224B0" w:rsidP="003224B0"/>
    <w:p w:rsidR="00200557" w:rsidRPr="00200557" w:rsidRDefault="003224B0" w:rsidP="00200557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200557">
        <w:rPr>
          <w:rFonts w:eastAsia="Verdana"/>
        </w:rPr>
        <w:t xml:space="preserve">Considerando o exame prévio da </w:t>
      </w:r>
      <w:r w:rsidR="00200557" w:rsidRPr="00200557">
        <w:rPr>
          <w:rFonts w:eastAsia="Verdana"/>
        </w:rPr>
        <w:t>Auditoria Interna</w:t>
      </w:r>
      <w:r w:rsidRPr="00200557">
        <w:rPr>
          <w:rFonts w:eastAsia="Verdana"/>
        </w:rPr>
        <w:t xml:space="preserve"> do CAU/BR que se manifestou </w:t>
      </w:r>
      <w:r w:rsidR="00200557" w:rsidRPr="00200557">
        <w:t xml:space="preserve">entendo plausível a </w:t>
      </w:r>
      <w:r w:rsidR="00200557" w:rsidRPr="00200557">
        <w:rPr>
          <w:bCs/>
        </w:rPr>
        <w:t>manutenção</w:t>
      </w:r>
      <w:r w:rsidR="00200557" w:rsidRPr="00200557">
        <w:t xml:space="preserve"> dos valores desviados como um </w:t>
      </w:r>
      <w:r w:rsidR="00200557" w:rsidRPr="00200557">
        <w:rPr>
          <w:bCs/>
        </w:rPr>
        <w:t>Ativo</w:t>
      </w:r>
      <w:r w:rsidR="00200557" w:rsidRPr="00200557">
        <w:t xml:space="preserve"> </w:t>
      </w:r>
      <w:r w:rsidR="00200557" w:rsidRPr="00200557">
        <w:rPr>
          <w:bCs/>
        </w:rPr>
        <w:t>Realizável em 2018</w:t>
      </w:r>
      <w:r w:rsidR="00200557" w:rsidRPr="00200557">
        <w:t xml:space="preserve"> devendo sua condição estar devidamente exposta nas Notas Explicativas às Demonstrações Contábeis de 2018, bem como as demais notas dentro do padr</w:t>
      </w:r>
      <w:r w:rsidR="00200557">
        <w:t xml:space="preserve">ão orientado pela BDO Auditores, </w:t>
      </w:r>
      <w:r w:rsidR="00200557" w:rsidRPr="00200557">
        <w:t>solicitando à Administração do CAU/DF decidir sobre duas hipóteses:</w:t>
      </w:r>
    </w:p>
    <w:p w:rsidR="00200557" w:rsidRPr="00200557" w:rsidRDefault="00200557" w:rsidP="00200557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200557">
        <w:t> </w:t>
      </w:r>
    </w:p>
    <w:p w:rsidR="00200557" w:rsidRDefault="00200557" w:rsidP="00200557">
      <w:pPr>
        <w:pStyle w:val="NormalWeb"/>
        <w:numPr>
          <w:ilvl w:val="0"/>
          <w:numId w:val="15"/>
        </w:numPr>
        <w:spacing w:before="0" w:beforeAutospacing="0" w:after="0" w:afterAutospacing="0"/>
      </w:pPr>
      <w:r w:rsidRPr="00200557">
        <w:t>Manter as demonstrações contábeis aprovadas, sujeitando-se à ressalva da BDO Auditores e ao parecer da Auditoria Interna, sem ressalva;</w:t>
      </w:r>
    </w:p>
    <w:p w:rsidR="00200557" w:rsidRPr="00200557" w:rsidRDefault="00200557" w:rsidP="00200557">
      <w:pPr>
        <w:pStyle w:val="NormalWeb"/>
        <w:spacing w:before="0" w:beforeAutospacing="0" w:after="0" w:afterAutospacing="0"/>
        <w:ind w:left="720"/>
        <w:rPr>
          <w:sz w:val="22"/>
          <w:szCs w:val="22"/>
        </w:rPr>
      </w:pPr>
    </w:p>
    <w:p w:rsidR="00200557" w:rsidRPr="00200557" w:rsidRDefault="00200557" w:rsidP="00200557">
      <w:pPr>
        <w:pStyle w:val="NormalWeb"/>
        <w:spacing w:before="0" w:beforeAutospacing="0" w:after="0" w:afterAutospacing="0"/>
        <w:ind w:left="720" w:hanging="360"/>
        <w:rPr>
          <w:sz w:val="22"/>
          <w:szCs w:val="22"/>
        </w:rPr>
      </w:pPr>
      <w:proofErr w:type="gramStart"/>
      <w:r w:rsidRPr="00200557">
        <w:t>b)</w:t>
      </w:r>
      <w:proofErr w:type="gramEnd"/>
      <w:r w:rsidRPr="00200557">
        <w:rPr>
          <w:sz w:val="14"/>
          <w:szCs w:val="14"/>
        </w:rPr>
        <w:t xml:space="preserve">    </w:t>
      </w:r>
      <w:r w:rsidRPr="00200557">
        <w:t>Reabrir contabilmente o exercício de 2018, procedendo à retirada daqueles registros, o que resultaria em não haver ressalva tanto de parte da BDO, como desta Auditoria Interna.</w:t>
      </w:r>
    </w:p>
    <w:p w:rsidR="003224B0" w:rsidRPr="00200557" w:rsidRDefault="003224B0" w:rsidP="003224B0">
      <w:pPr>
        <w:rPr>
          <w:rFonts w:eastAsia="Verdana"/>
        </w:rPr>
      </w:pPr>
    </w:p>
    <w:p w:rsidR="004438D4" w:rsidRPr="003224B0" w:rsidRDefault="004438D4" w:rsidP="00841A11">
      <w:pPr>
        <w:rPr>
          <w:b/>
        </w:rPr>
      </w:pPr>
    </w:p>
    <w:p w:rsidR="00200557" w:rsidRDefault="00200557" w:rsidP="00841A11">
      <w:pPr>
        <w:rPr>
          <w:b/>
          <w:lang w:val="pt"/>
        </w:rPr>
      </w:pPr>
    </w:p>
    <w:p w:rsidR="00841A11" w:rsidRPr="004438D4" w:rsidRDefault="00841A11" w:rsidP="00841A11">
      <w:r w:rsidRPr="004438D4">
        <w:rPr>
          <w:b/>
          <w:lang w:val="pt"/>
        </w:rPr>
        <w:t>DELIBEROU:</w:t>
      </w:r>
    </w:p>
    <w:p w:rsidR="00841A11" w:rsidRPr="004438D4" w:rsidRDefault="00841A11" w:rsidP="00841A11">
      <w:pPr>
        <w:rPr>
          <w:lang w:val="pt"/>
        </w:rPr>
      </w:pPr>
    </w:p>
    <w:p w:rsidR="00841A11" w:rsidRPr="004438D4" w:rsidRDefault="00794985" w:rsidP="00841A11">
      <w:r>
        <w:rPr>
          <w:lang w:val="pt"/>
        </w:rPr>
        <w:t xml:space="preserve">1 – Por </w:t>
      </w:r>
      <w:r w:rsidR="00FF7FCA">
        <w:rPr>
          <w:rFonts w:eastAsia="Verdana"/>
          <w:bCs/>
          <w:sz w:val="22"/>
          <w:szCs w:val="22"/>
        </w:rPr>
        <w:t>aprovar</w:t>
      </w:r>
      <w:r w:rsidR="00200557">
        <w:rPr>
          <w:rFonts w:eastAsia="Verdana"/>
          <w:bCs/>
          <w:sz w:val="22"/>
          <w:szCs w:val="22"/>
        </w:rPr>
        <w:t xml:space="preserve"> a </w:t>
      </w:r>
      <w:r w:rsidR="00200557">
        <w:t>manutenção</w:t>
      </w:r>
      <w:r w:rsidR="00200557" w:rsidRPr="00200557">
        <w:t xml:space="preserve"> </w:t>
      </w:r>
      <w:r w:rsidR="00200557">
        <w:t>d</w:t>
      </w:r>
      <w:r w:rsidR="00200557" w:rsidRPr="00200557">
        <w:t>as demonstrações contábeis aprovadas, sujeitando-se à ressalva da BDO Auditores e ao parecer da Auditoria Interna, sem ressalva</w:t>
      </w:r>
      <w:r w:rsidR="00841A11" w:rsidRPr="004438D4">
        <w:rPr>
          <w:lang w:val="pt"/>
        </w:rPr>
        <w:t xml:space="preserve">; </w:t>
      </w:r>
    </w:p>
    <w:p w:rsidR="00E14F69" w:rsidRPr="004438D4" w:rsidRDefault="00E14F69" w:rsidP="00E14F69">
      <w:pPr>
        <w:rPr>
          <w:rFonts w:eastAsia="Verdana"/>
        </w:rPr>
      </w:pPr>
    </w:p>
    <w:p w:rsidR="00E14F69" w:rsidRPr="004438D4" w:rsidRDefault="00FF71C5" w:rsidP="00E14F69">
      <w:pPr>
        <w:pStyle w:val="Cabealho"/>
        <w:spacing w:line="240" w:lineRule="atLeast"/>
      </w:pPr>
      <w:r w:rsidRPr="004438D4">
        <w:t>2</w:t>
      </w:r>
      <w:r w:rsidR="00E14F69" w:rsidRPr="004438D4">
        <w:t xml:space="preserve"> - </w:t>
      </w:r>
      <w:r w:rsidR="00E14F69" w:rsidRPr="004438D4">
        <w:rPr>
          <w:rFonts w:eastAsia="Verdana"/>
        </w:rPr>
        <w:t>Encaminhar esta deliberação para publicação no sítio eletrônico do CAU/DF</w:t>
      </w:r>
    </w:p>
    <w:p w:rsidR="00E14F69" w:rsidRPr="004438D4" w:rsidRDefault="00E14F69" w:rsidP="00194A13">
      <w:pPr>
        <w:ind w:right="227"/>
        <w:rPr>
          <w:rFonts w:eastAsia="Verdana"/>
        </w:rPr>
      </w:pPr>
    </w:p>
    <w:p w:rsidR="00B2109B" w:rsidRPr="004438D4" w:rsidRDefault="00B2109B" w:rsidP="00B2109B">
      <w:pPr>
        <w:rPr>
          <w:rFonts w:eastAsia="Verdana"/>
        </w:rPr>
      </w:pPr>
      <w:r w:rsidRPr="004438D4">
        <w:rPr>
          <w:rFonts w:eastAsia="Verdana"/>
        </w:rPr>
        <w:t>Esta deliberação entra em vigor nesta data.</w:t>
      </w:r>
    </w:p>
    <w:p w:rsidR="00B2109B" w:rsidRPr="004438D4" w:rsidRDefault="00B2109B" w:rsidP="00B2109B">
      <w:pPr>
        <w:rPr>
          <w:rFonts w:eastAsia="Verdana"/>
          <w:b/>
        </w:rPr>
      </w:pPr>
    </w:p>
    <w:p w:rsidR="00E92753" w:rsidRPr="004438D4" w:rsidRDefault="00E92753" w:rsidP="00E92753">
      <w:pPr>
        <w:autoSpaceDE w:val="0"/>
        <w:autoSpaceDN w:val="0"/>
        <w:adjustRightInd w:val="0"/>
        <w:rPr>
          <w:lang w:eastAsia="pt-BR"/>
        </w:rPr>
      </w:pPr>
      <w:r w:rsidRPr="004438D4">
        <w:rPr>
          <w:lang w:eastAsia="pt-BR"/>
        </w:rPr>
        <w:t xml:space="preserve">Com </w:t>
      </w:r>
      <w:r w:rsidR="003218FE" w:rsidRPr="004438D4">
        <w:rPr>
          <w:b/>
          <w:bCs/>
          <w:lang w:eastAsia="pt-BR"/>
        </w:rPr>
        <w:t>08</w:t>
      </w:r>
      <w:r w:rsidRPr="004438D4">
        <w:rPr>
          <w:b/>
          <w:bCs/>
          <w:lang w:eastAsia="pt-BR"/>
        </w:rPr>
        <w:t xml:space="preserve"> votos favoráveis</w:t>
      </w:r>
      <w:r w:rsidRPr="004438D4">
        <w:rPr>
          <w:lang w:eastAsia="pt-BR"/>
        </w:rPr>
        <w:t xml:space="preserve"> dos conselheiros: Antônio Menezes Junior, </w:t>
      </w:r>
      <w:r w:rsidR="00D61465" w:rsidRPr="004438D4">
        <w:rPr>
          <w:lang w:eastAsia="pt-BR"/>
        </w:rPr>
        <w:t xml:space="preserve">Daniel Marcos Szwec dos Santos Fernandes, </w:t>
      </w:r>
      <w:r w:rsidRPr="004438D4">
        <w:rPr>
          <w:lang w:eastAsia="pt-BR"/>
        </w:rPr>
        <w:t>Gabriela de Souza Ten</w:t>
      </w:r>
      <w:r w:rsidR="003218FE" w:rsidRPr="004438D4">
        <w:rPr>
          <w:lang w:eastAsia="pt-BR"/>
        </w:rPr>
        <w:t>o</w:t>
      </w:r>
      <w:r w:rsidRPr="004438D4">
        <w:rPr>
          <w:lang w:eastAsia="pt-BR"/>
        </w:rPr>
        <w:t>rio, Giselle Moll Mascarenhas</w:t>
      </w:r>
      <w:r w:rsidR="0094116E" w:rsidRPr="004438D4">
        <w:rPr>
          <w:lang w:eastAsia="pt-BR"/>
        </w:rPr>
        <w:t xml:space="preserve">, </w:t>
      </w:r>
      <w:r w:rsidRPr="004438D4">
        <w:rPr>
          <w:lang w:eastAsia="pt-BR"/>
        </w:rPr>
        <w:t xml:space="preserve">João Gilberto de Carvalho Accioly, </w:t>
      </w:r>
      <w:r w:rsidR="0094116E" w:rsidRPr="004438D4">
        <w:rPr>
          <w:lang w:eastAsia="pt-BR"/>
        </w:rPr>
        <w:t>João Eduardo Martins Dantas</w:t>
      </w:r>
      <w:r w:rsidR="00D61465" w:rsidRPr="004438D4">
        <w:rPr>
          <w:lang w:eastAsia="pt-BR"/>
        </w:rPr>
        <w:t xml:space="preserve">, Mônica Andréa Blanco e </w:t>
      </w:r>
      <w:r w:rsidR="0094116E" w:rsidRPr="004438D4">
        <w:rPr>
          <w:lang w:eastAsia="pt-BR"/>
        </w:rPr>
        <w:t>Rogério Markiewicz</w:t>
      </w:r>
      <w:r w:rsidRPr="004438D4">
        <w:rPr>
          <w:lang w:eastAsia="pt-BR"/>
        </w:rPr>
        <w:t xml:space="preserve">; </w:t>
      </w:r>
      <w:r w:rsidRPr="004438D4">
        <w:rPr>
          <w:b/>
          <w:lang w:eastAsia="pt-BR"/>
        </w:rPr>
        <w:t>0</w:t>
      </w:r>
      <w:r w:rsidR="00D61465" w:rsidRPr="004438D4">
        <w:rPr>
          <w:b/>
          <w:lang w:eastAsia="pt-BR"/>
        </w:rPr>
        <w:t>0</w:t>
      </w:r>
      <w:r w:rsidR="00D61465" w:rsidRPr="004438D4">
        <w:rPr>
          <w:lang w:eastAsia="pt-BR"/>
        </w:rPr>
        <w:t xml:space="preserve"> ausência</w:t>
      </w:r>
      <w:r w:rsidRPr="004438D4">
        <w:rPr>
          <w:lang w:eastAsia="pt-BR"/>
        </w:rPr>
        <w:t xml:space="preserve">; </w:t>
      </w:r>
      <w:r w:rsidRPr="004438D4">
        <w:rPr>
          <w:b/>
          <w:lang w:eastAsia="pt-BR"/>
        </w:rPr>
        <w:t>00</w:t>
      </w:r>
      <w:r w:rsidRPr="004438D4">
        <w:rPr>
          <w:lang w:eastAsia="pt-BR"/>
        </w:rPr>
        <w:t xml:space="preserve"> voto contrário e </w:t>
      </w:r>
      <w:r w:rsidRPr="004438D4">
        <w:rPr>
          <w:b/>
          <w:lang w:eastAsia="pt-BR"/>
        </w:rPr>
        <w:t>00</w:t>
      </w:r>
      <w:r w:rsidRPr="004438D4">
        <w:rPr>
          <w:lang w:eastAsia="pt-BR"/>
        </w:rPr>
        <w:t xml:space="preserve"> abstenção.</w:t>
      </w:r>
    </w:p>
    <w:p w:rsidR="00B2109B" w:rsidRPr="004438D4" w:rsidRDefault="00B2109B" w:rsidP="00B2109B">
      <w:pPr>
        <w:autoSpaceDE w:val="0"/>
        <w:autoSpaceDN w:val="0"/>
        <w:adjustRightInd w:val="0"/>
        <w:ind w:left="-142"/>
        <w:rPr>
          <w:lang w:eastAsia="pt-BR"/>
        </w:rPr>
      </w:pPr>
    </w:p>
    <w:p w:rsidR="00874FC7" w:rsidRPr="004438D4" w:rsidRDefault="00874FC7" w:rsidP="00B2109B">
      <w:pPr>
        <w:autoSpaceDE w:val="0"/>
        <w:autoSpaceDN w:val="0"/>
        <w:adjustRightInd w:val="0"/>
        <w:ind w:left="-142"/>
        <w:rPr>
          <w:lang w:eastAsia="pt-BR"/>
        </w:rPr>
      </w:pPr>
    </w:p>
    <w:p w:rsidR="00B2109B" w:rsidRPr="004438D4" w:rsidRDefault="00B2109B" w:rsidP="00B2109B">
      <w:pPr>
        <w:ind w:left="-142"/>
        <w:jc w:val="center"/>
        <w:rPr>
          <w:rFonts w:eastAsia="Verdana"/>
        </w:rPr>
      </w:pPr>
      <w:r w:rsidRPr="004438D4">
        <w:rPr>
          <w:rFonts w:eastAsia="Verdana"/>
        </w:rPr>
        <w:t xml:space="preserve">Brasília - DF, </w:t>
      </w:r>
      <w:r w:rsidR="000070A6" w:rsidRPr="004438D4">
        <w:rPr>
          <w:rFonts w:eastAsia="Verdana"/>
        </w:rPr>
        <w:t>2</w:t>
      </w:r>
      <w:r w:rsidR="0094116E" w:rsidRPr="004438D4">
        <w:rPr>
          <w:rFonts w:eastAsia="Verdana"/>
        </w:rPr>
        <w:t>9</w:t>
      </w:r>
      <w:r w:rsidR="000070A6" w:rsidRPr="004438D4">
        <w:rPr>
          <w:rFonts w:eastAsia="Verdana"/>
        </w:rPr>
        <w:t xml:space="preserve"> de </w:t>
      </w:r>
      <w:r w:rsidR="0094116E" w:rsidRPr="004438D4">
        <w:rPr>
          <w:rFonts w:eastAsia="Verdana"/>
        </w:rPr>
        <w:t>abril</w:t>
      </w:r>
      <w:r w:rsidRPr="004438D4">
        <w:rPr>
          <w:rFonts w:eastAsia="Verdana"/>
        </w:rPr>
        <w:t xml:space="preserve"> de 2019.</w:t>
      </w:r>
    </w:p>
    <w:p w:rsidR="00B2109B" w:rsidRPr="004438D4" w:rsidRDefault="00B2109B" w:rsidP="00B2109B">
      <w:pPr>
        <w:ind w:left="-142"/>
        <w:jc w:val="center"/>
        <w:rPr>
          <w:rFonts w:eastAsia="Verdana"/>
        </w:rPr>
      </w:pPr>
    </w:p>
    <w:p w:rsidR="00BA22A4" w:rsidRPr="004438D4" w:rsidRDefault="00BA22A4" w:rsidP="00B2109B">
      <w:pPr>
        <w:ind w:left="-142"/>
        <w:jc w:val="center"/>
        <w:rPr>
          <w:rFonts w:eastAsia="Verdana"/>
        </w:rPr>
      </w:pPr>
    </w:p>
    <w:p w:rsidR="004C68D9" w:rsidRDefault="004C68D9" w:rsidP="00B2109B">
      <w:pPr>
        <w:ind w:left="-142"/>
        <w:jc w:val="center"/>
        <w:rPr>
          <w:rFonts w:eastAsia="Verdana"/>
        </w:rPr>
      </w:pPr>
    </w:p>
    <w:p w:rsidR="00321150" w:rsidRPr="004438D4" w:rsidRDefault="00321150" w:rsidP="00B2109B">
      <w:pPr>
        <w:ind w:left="-142"/>
        <w:jc w:val="center"/>
        <w:rPr>
          <w:rFonts w:eastAsia="Verdana"/>
        </w:rPr>
      </w:pPr>
    </w:p>
    <w:p w:rsidR="00B2109B" w:rsidRPr="004438D4" w:rsidRDefault="00B2109B" w:rsidP="00B2109B">
      <w:pPr>
        <w:spacing w:line="276" w:lineRule="auto"/>
        <w:ind w:left="-142"/>
        <w:jc w:val="center"/>
        <w:rPr>
          <w:rFonts w:eastAsia="Verdana"/>
          <w:b/>
        </w:rPr>
      </w:pPr>
      <w:r w:rsidRPr="004438D4">
        <w:rPr>
          <w:rFonts w:eastAsia="Verdana"/>
          <w:b/>
        </w:rPr>
        <w:t xml:space="preserve">Daniel Mangabeira da Vinha </w:t>
      </w:r>
    </w:p>
    <w:p w:rsidR="003365E5" w:rsidRPr="004438D4" w:rsidRDefault="00B2109B" w:rsidP="0094116E">
      <w:pPr>
        <w:spacing w:line="276" w:lineRule="auto"/>
        <w:ind w:left="-142"/>
        <w:jc w:val="center"/>
        <w:rPr>
          <w:rFonts w:eastAsia="Verdana"/>
        </w:rPr>
      </w:pPr>
      <w:r w:rsidRPr="004438D4">
        <w:rPr>
          <w:rFonts w:eastAsia="Verdana"/>
        </w:rPr>
        <w:t>Presidente do CAU/DF</w:t>
      </w:r>
    </w:p>
    <w:sectPr w:rsidR="003365E5" w:rsidRPr="004438D4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556D" w:rsidRDefault="001B556D">
      <w:r>
        <w:separator/>
      </w:r>
    </w:p>
  </w:endnote>
  <w:endnote w:type="continuationSeparator" w:id="0">
    <w:p w:rsidR="001B556D" w:rsidRDefault="001B5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56D" w:rsidRDefault="001B556D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4EC066CC" wp14:editId="46346FD5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3274DA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3274DA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1B556D" w:rsidRPr="0034385E" w:rsidRDefault="001B556D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1B556D" w:rsidRPr="00030DEF" w:rsidRDefault="001B556D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1B556D" w:rsidRPr="00030DEF" w:rsidRDefault="001B556D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556D" w:rsidRDefault="001B556D">
      <w:r>
        <w:separator/>
      </w:r>
    </w:p>
  </w:footnote>
  <w:footnote w:type="continuationSeparator" w:id="0">
    <w:p w:rsidR="001B556D" w:rsidRDefault="001B55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56D" w:rsidRDefault="003274DA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56D" w:rsidRDefault="001B556D" w:rsidP="00507974">
    <w:pPr>
      <w:pStyle w:val="Rodap"/>
      <w:ind w:left="-1701" w:right="-851"/>
      <w:jc w:val="left"/>
    </w:pPr>
  </w:p>
  <w:p w:rsidR="001B556D" w:rsidRDefault="001B556D" w:rsidP="00507974">
    <w:pPr>
      <w:pStyle w:val="Rodap"/>
      <w:ind w:right="-851"/>
      <w:jc w:val="left"/>
    </w:pPr>
  </w:p>
  <w:p w:rsidR="001B556D" w:rsidRPr="008B6F05" w:rsidRDefault="001B556D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19954006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56D" w:rsidRDefault="003274DA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9"/>
  </w:num>
  <w:num w:numId="5">
    <w:abstractNumId w:val="13"/>
  </w:num>
  <w:num w:numId="6">
    <w:abstractNumId w:val="5"/>
  </w:num>
  <w:num w:numId="7">
    <w:abstractNumId w:val="12"/>
  </w:num>
  <w:num w:numId="8">
    <w:abstractNumId w:val="8"/>
  </w:num>
  <w:num w:numId="9">
    <w:abstractNumId w:val="7"/>
  </w:num>
  <w:num w:numId="10">
    <w:abstractNumId w:val="0"/>
  </w:num>
  <w:num w:numId="11">
    <w:abstractNumId w:val="1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14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916E0"/>
    <w:rsid w:val="000931EF"/>
    <w:rsid w:val="000C633A"/>
    <w:rsid w:val="000C7D14"/>
    <w:rsid w:val="000D1A4E"/>
    <w:rsid w:val="000D5760"/>
    <w:rsid w:val="000E2AF9"/>
    <w:rsid w:val="000E488A"/>
    <w:rsid w:val="000F0094"/>
    <w:rsid w:val="00114422"/>
    <w:rsid w:val="0011757A"/>
    <w:rsid w:val="001240B4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7623"/>
    <w:rsid w:val="0018243C"/>
    <w:rsid w:val="001842B0"/>
    <w:rsid w:val="00190BF9"/>
    <w:rsid w:val="00194A13"/>
    <w:rsid w:val="00195E67"/>
    <w:rsid w:val="00196434"/>
    <w:rsid w:val="001A45B8"/>
    <w:rsid w:val="001A522C"/>
    <w:rsid w:val="001A66A8"/>
    <w:rsid w:val="001A72CB"/>
    <w:rsid w:val="001B0721"/>
    <w:rsid w:val="001B46A1"/>
    <w:rsid w:val="001B556D"/>
    <w:rsid w:val="001C270A"/>
    <w:rsid w:val="001C3075"/>
    <w:rsid w:val="001C468A"/>
    <w:rsid w:val="001D3CE0"/>
    <w:rsid w:val="001F1483"/>
    <w:rsid w:val="00200557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4148E"/>
    <w:rsid w:val="002430D6"/>
    <w:rsid w:val="002456DA"/>
    <w:rsid w:val="002549DA"/>
    <w:rsid w:val="0025672A"/>
    <w:rsid w:val="00256F85"/>
    <w:rsid w:val="00267DB3"/>
    <w:rsid w:val="002748D6"/>
    <w:rsid w:val="00275867"/>
    <w:rsid w:val="00285C4E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57DD"/>
    <w:rsid w:val="002F7F00"/>
    <w:rsid w:val="003100C8"/>
    <w:rsid w:val="00313542"/>
    <w:rsid w:val="00321150"/>
    <w:rsid w:val="003218FE"/>
    <w:rsid w:val="003224B0"/>
    <w:rsid w:val="0032315D"/>
    <w:rsid w:val="003237B7"/>
    <w:rsid w:val="003245C8"/>
    <w:rsid w:val="00324796"/>
    <w:rsid w:val="00325832"/>
    <w:rsid w:val="003274DA"/>
    <w:rsid w:val="00330E12"/>
    <w:rsid w:val="00331516"/>
    <w:rsid w:val="003359E9"/>
    <w:rsid w:val="003365E5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438D4"/>
    <w:rsid w:val="0045281E"/>
    <w:rsid w:val="00456249"/>
    <w:rsid w:val="00465361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B10E0"/>
    <w:rsid w:val="004C68D9"/>
    <w:rsid w:val="004D5D32"/>
    <w:rsid w:val="004E76DB"/>
    <w:rsid w:val="004F3AFB"/>
    <w:rsid w:val="0050107C"/>
    <w:rsid w:val="00507974"/>
    <w:rsid w:val="005144EB"/>
    <w:rsid w:val="00515CF3"/>
    <w:rsid w:val="00532B11"/>
    <w:rsid w:val="00533297"/>
    <w:rsid w:val="0054270C"/>
    <w:rsid w:val="005542F6"/>
    <w:rsid w:val="00560F37"/>
    <w:rsid w:val="00565D1B"/>
    <w:rsid w:val="0057342E"/>
    <w:rsid w:val="00575CB0"/>
    <w:rsid w:val="00582AED"/>
    <w:rsid w:val="00582CC0"/>
    <w:rsid w:val="005876A5"/>
    <w:rsid w:val="0059519F"/>
    <w:rsid w:val="005B0418"/>
    <w:rsid w:val="005B0523"/>
    <w:rsid w:val="005B245D"/>
    <w:rsid w:val="005B4A73"/>
    <w:rsid w:val="005B7180"/>
    <w:rsid w:val="005C6A14"/>
    <w:rsid w:val="005C7F36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5116"/>
    <w:rsid w:val="00627E1B"/>
    <w:rsid w:val="006328F4"/>
    <w:rsid w:val="0063641D"/>
    <w:rsid w:val="00655BCB"/>
    <w:rsid w:val="00674461"/>
    <w:rsid w:val="00682000"/>
    <w:rsid w:val="0068501B"/>
    <w:rsid w:val="00693EEA"/>
    <w:rsid w:val="006A26FF"/>
    <w:rsid w:val="006A75CE"/>
    <w:rsid w:val="006A76C7"/>
    <w:rsid w:val="006B1042"/>
    <w:rsid w:val="006C01CD"/>
    <w:rsid w:val="006C43B7"/>
    <w:rsid w:val="006C4650"/>
    <w:rsid w:val="006D327B"/>
    <w:rsid w:val="006F3DA6"/>
    <w:rsid w:val="007208D6"/>
    <w:rsid w:val="00722E61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72161"/>
    <w:rsid w:val="00772831"/>
    <w:rsid w:val="007732DF"/>
    <w:rsid w:val="00784432"/>
    <w:rsid w:val="007877A2"/>
    <w:rsid w:val="00794985"/>
    <w:rsid w:val="007966C2"/>
    <w:rsid w:val="007A40A1"/>
    <w:rsid w:val="007B28F0"/>
    <w:rsid w:val="007C5049"/>
    <w:rsid w:val="007D05B7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1245"/>
    <w:rsid w:val="00823E22"/>
    <w:rsid w:val="00831975"/>
    <w:rsid w:val="00833FCA"/>
    <w:rsid w:val="00841A11"/>
    <w:rsid w:val="0085419C"/>
    <w:rsid w:val="00854B87"/>
    <w:rsid w:val="00855019"/>
    <w:rsid w:val="00866ACB"/>
    <w:rsid w:val="00871B19"/>
    <w:rsid w:val="00873161"/>
    <w:rsid w:val="00874370"/>
    <w:rsid w:val="00874AE7"/>
    <w:rsid w:val="00874FC7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0758A"/>
    <w:rsid w:val="009212CE"/>
    <w:rsid w:val="009318F4"/>
    <w:rsid w:val="00932817"/>
    <w:rsid w:val="00933D8A"/>
    <w:rsid w:val="009400BC"/>
    <w:rsid w:val="0094116E"/>
    <w:rsid w:val="0094422A"/>
    <w:rsid w:val="00960E64"/>
    <w:rsid w:val="00963E23"/>
    <w:rsid w:val="0097275E"/>
    <w:rsid w:val="00986C0A"/>
    <w:rsid w:val="009872C8"/>
    <w:rsid w:val="00997A39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9E5E17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55083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D05A1"/>
    <w:rsid w:val="00AD1603"/>
    <w:rsid w:val="00AD1B5B"/>
    <w:rsid w:val="00AD3183"/>
    <w:rsid w:val="00AD5085"/>
    <w:rsid w:val="00AD6C7E"/>
    <w:rsid w:val="00AE0E23"/>
    <w:rsid w:val="00AE32C6"/>
    <w:rsid w:val="00AF0DF4"/>
    <w:rsid w:val="00AF3D11"/>
    <w:rsid w:val="00AF3E2D"/>
    <w:rsid w:val="00B00899"/>
    <w:rsid w:val="00B033F0"/>
    <w:rsid w:val="00B13E1B"/>
    <w:rsid w:val="00B2109B"/>
    <w:rsid w:val="00B362EE"/>
    <w:rsid w:val="00B40C60"/>
    <w:rsid w:val="00B532F3"/>
    <w:rsid w:val="00B73427"/>
    <w:rsid w:val="00B73926"/>
    <w:rsid w:val="00B75C3F"/>
    <w:rsid w:val="00B8007D"/>
    <w:rsid w:val="00B95B2A"/>
    <w:rsid w:val="00BA22A4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25BC4"/>
    <w:rsid w:val="00C31EB1"/>
    <w:rsid w:val="00C33E5D"/>
    <w:rsid w:val="00C357E9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135B"/>
    <w:rsid w:val="00D024B9"/>
    <w:rsid w:val="00D0497C"/>
    <w:rsid w:val="00D20D64"/>
    <w:rsid w:val="00D217AA"/>
    <w:rsid w:val="00D22C14"/>
    <w:rsid w:val="00D41554"/>
    <w:rsid w:val="00D514B3"/>
    <w:rsid w:val="00D52660"/>
    <w:rsid w:val="00D5349D"/>
    <w:rsid w:val="00D61465"/>
    <w:rsid w:val="00D645AE"/>
    <w:rsid w:val="00D714E1"/>
    <w:rsid w:val="00D824DB"/>
    <w:rsid w:val="00D82BC6"/>
    <w:rsid w:val="00D87C53"/>
    <w:rsid w:val="00DA210E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4F69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80ED3"/>
    <w:rsid w:val="00E81F03"/>
    <w:rsid w:val="00E91300"/>
    <w:rsid w:val="00E919EB"/>
    <w:rsid w:val="00E92753"/>
    <w:rsid w:val="00EB5CC7"/>
    <w:rsid w:val="00EC50AD"/>
    <w:rsid w:val="00ED3295"/>
    <w:rsid w:val="00ED397F"/>
    <w:rsid w:val="00ED4399"/>
    <w:rsid w:val="00EE5A92"/>
    <w:rsid w:val="00EF10F8"/>
    <w:rsid w:val="00F115F7"/>
    <w:rsid w:val="00F11DEB"/>
    <w:rsid w:val="00F13561"/>
    <w:rsid w:val="00F13606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85020A-C589-421D-8069-A1993B357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2</Pages>
  <Words>476</Words>
  <Characters>2575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3045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Juliana Severo</cp:lastModifiedBy>
  <cp:revision>42</cp:revision>
  <cp:lastPrinted>2019-05-03T19:13:00Z</cp:lastPrinted>
  <dcterms:created xsi:type="dcterms:W3CDTF">2019-01-29T14:38:00Z</dcterms:created>
  <dcterms:modified xsi:type="dcterms:W3CDTF">2019-05-21T17:27:00Z</dcterms:modified>
</cp:coreProperties>
</file>